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РА от 01.09.2025 N П-05-01/61</w:t>
              <w:br/>
              <w:t xml:space="preserve">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субсидии на развитие и поддержку внутреннего и въездного туризма в Республике Алтай"</w:t>
              <w:br/>
              <w:t xml:space="preserve">(Зарегистрировано в Управлении Минюста России по Республике Алтай 01.09.2025 N 547)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1 сентября 2025 г. N 547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РЕСПУБЛИКИ АЛТАЙ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 сентября 2025 г. N П-05-01/61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ПРОВЕДЕНИИ ДОПОЛНИТЕЛЬНОГО КОНКУРСНОГО ОТБОРА</w:t>
      </w:r>
    </w:p>
    <w:p>
      <w:pPr>
        <w:pStyle w:val="2"/>
        <w:jc w:val="center"/>
      </w:pPr>
      <w:r>
        <w:rPr>
          <w:sz w:val="20"/>
        </w:rPr>
        <w:t xml:space="preserve">ЮРИДИЧЕСКИХ ЛИЦ (ЗА ИСКЛЮЧЕНИЕМ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ЯВЛЯЮЩИХСЯ ГОСУДАРСТВЕННЫМИ (МУНИЦИПАЛЬНЫМИ) УЧРЕЖДЕНИЯМИ)</w:t>
      </w:r>
    </w:p>
    <w:p>
      <w:pPr>
        <w:pStyle w:val="2"/>
        <w:jc w:val="center"/>
      </w:pPr>
      <w:r>
        <w:rPr>
          <w:sz w:val="20"/>
        </w:rPr>
        <w:t xml:space="preserve">И ИНДИВИДУАЛЬНЫХ ПРЕДПРИНИМАТЕЛЕЙ ДЛЯ ПРЕДОСТАВЛЕНИЯ ГРАНТОВ</w:t>
      </w:r>
    </w:p>
    <w:p>
      <w:pPr>
        <w:pStyle w:val="2"/>
        <w:jc w:val="center"/>
      </w:pPr>
      <w:r>
        <w:rPr>
          <w:sz w:val="20"/>
        </w:rPr>
        <w:t xml:space="preserve">В ФОРМЕ СУБСИДИИ НА РАЗВИТИЕ И ПОДДЕРЖКУ ВНУТРЕННЕГО</w:t>
      </w:r>
    </w:p>
    <w:p>
      <w:pPr>
        <w:pStyle w:val="2"/>
        <w:jc w:val="center"/>
      </w:pPr>
      <w:r>
        <w:rPr>
          <w:sz w:val="20"/>
        </w:rPr>
        <w:t xml:space="preserve">И ВЪЕЗДНОГО ТУРИЗМА В РЕСПУБЛИКЕ АЛТАЙ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Провести дополнительный конкурсный отбор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субсидии на развитие и поддержку внутреннего и въездного туризма в Республике Алтай (далее - конкурсный отбор) в пределах остатка лимитов бюджетных обязательств, предусмотренных на реализацию в текущем финансовом году регионального проекта "Создание номерного фонда, инфраструктуры и новых точек притяжения".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 максимальный </w:t>
      </w:r>
      <w:hyperlink w:history="0" w:anchor="P38" w:tooltip="МАКСИМАЛЬНЫЙ РАЗМЕР">
        <w:r>
          <w:rPr>
            <w:sz w:val="20"/>
            <w:color w:val="0000ff"/>
          </w:rPr>
          <w:t xml:space="preserve">размер</w:t>
        </w:r>
      </w:hyperlink>
      <w:r>
        <w:rPr>
          <w:sz w:val="20"/>
        </w:rPr>
        <w:t xml:space="preserve"> грантов в форме субсидии для проведения дополнительного конкурсного отбора по направлениям и видам мероприятий, предусмотренных </w:t>
      </w:r>
      <w:hyperlink w:history="0" r:id="rId8" w:tooltip="Приказ Минэкономразвития РА от 03.04.2025 N П-05-01/0235 (ред. от 08.09.2025) &quot;Об утверждении Решения о порядке предоставления грантов в форме субсидий на развитие и поддержку внутреннего и въездного туризма в Республике Алтай&quot; (Зарегистрировано в Управлении Минюста России по Республике Алтай 03.04.2025 N 0268)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о порядке предоставления грантов в форме субсидии на развитие и поддержку внутреннего и въездного туризма в Республике Алтай, утвержденным приказом Министерства экономического развития Республики Алтай от 3 апреля 2025 г. N П-05-01/0235 (далее - Решение), для реализации в текущем году на нераспределенный остаток средств по итогам проведенного дополнительного конкурсного отбора N 25-928-55581-1-0020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Отделу мониторинга и реализации приоритетных проектов управления по развитию туризма Министерства обеспечить: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дополнительного конкурсного отбора в соответствии с Решением;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информации о проведении дополнительного конкурсного отбора на портале мер финансовой государственной поддержки бизнеса в информационно-телекоммуникационной сети "Интернет" в порядке, установленном Министерством финансов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первого заместителя министра О.П.Филипенкову.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С.С.БОРОВИКОВ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экономического</w:t>
      </w:r>
    </w:p>
    <w:p>
      <w:pPr>
        <w:pStyle w:val="0"/>
        <w:jc w:val="right"/>
      </w:pPr>
      <w:r>
        <w:rPr>
          <w:sz w:val="20"/>
        </w:rPr>
        <w:t xml:space="preserve">развития Республики Алтай</w:t>
      </w:r>
    </w:p>
    <w:p>
      <w:pPr>
        <w:pStyle w:val="0"/>
        <w:jc w:val="right"/>
      </w:pPr>
      <w:r>
        <w:rPr>
          <w:sz w:val="20"/>
        </w:rPr>
        <w:t xml:space="preserve">от 1 сентября 2025 г. N П-05-01/61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МАКСИМАЛЬНЫЙ РАЗМЕР</w:t>
      </w:r>
    </w:p>
    <w:p>
      <w:pPr>
        <w:pStyle w:val="2"/>
        <w:jc w:val="center"/>
      </w:pPr>
      <w:r>
        <w:rPr>
          <w:sz w:val="20"/>
        </w:rPr>
        <w:t xml:space="preserve">ГРАНТОВ В ФОРМЕ СУБСИДИИ ДЛЯ ПРОВЕДЕНИЯ ДОПОЛНИТЕЛЬНОГО</w:t>
      </w:r>
    </w:p>
    <w:p>
      <w:pPr>
        <w:pStyle w:val="2"/>
        <w:jc w:val="center"/>
      </w:pPr>
      <w:r>
        <w:rPr>
          <w:sz w:val="20"/>
        </w:rPr>
        <w:t xml:space="preserve">КОНКУРСНОГО ОТБОРА ПО НАПРАВЛЕНИЯМ И ВИДАМ МЕРОПРИЯТИЙ,</w:t>
      </w:r>
    </w:p>
    <w:p>
      <w:pPr>
        <w:pStyle w:val="2"/>
        <w:jc w:val="center"/>
      </w:pPr>
      <w:r>
        <w:rPr>
          <w:sz w:val="20"/>
        </w:rPr>
        <w:t xml:space="preserve">ПРЕДУСМОТРЕННЫХ РЕШЕНИЕМ, ДЛЯ РЕАЛИЗАЦИИ В ТЕКУЩЕМ ГОДУ</w:t>
      </w:r>
    </w:p>
    <w:p>
      <w:pPr>
        <w:pStyle w:val="2"/>
        <w:jc w:val="center"/>
      </w:pPr>
      <w:r>
        <w:rPr>
          <w:sz w:val="20"/>
        </w:rPr>
        <w:t xml:space="preserve">НА НЕРАСПРЕДЕЛЕННЫЙ ОСТАТОК СРЕДСТВ ПО ИТОГАМ ПРОВЕДЕННОГО</w:t>
      </w:r>
    </w:p>
    <w:p>
      <w:pPr>
        <w:pStyle w:val="2"/>
        <w:jc w:val="center"/>
      </w:pPr>
      <w:r>
        <w:rPr>
          <w:sz w:val="20"/>
        </w:rPr>
        <w:t xml:space="preserve">ДОПОЛНИТЕЛЬНОГО КОНКУРСНОГО ОТБОРА N 25-928-55581-1-0020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размер грантов по направлениям и видам мероприятий, установленных Решением, для реализации в текущем году составляет:</w:t>
      </w:r>
    </w:p>
    <w:bookmarkStart w:id="46" w:name="P46"/>
    <w:bookmarkEnd w:id="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до 1500,0 тыс. рублей на приобретение туристского оборудования (не являющегося транспортным средством и его элементами), в том числе используемого в целях обеспечения эксплуатации и обустройства объектов туристской инфраструктуры и показа, туристских информационных центров, пунктов проката, детских и спортивных комплексов, комнат матери и ребенка и пунктов телемедицины, но не более 70 процентов от стоимости реализуемого проекта в соответствии с Решением;</w:t>
      </w:r>
    </w:p>
    <w:bookmarkStart w:id="47" w:name="P47"/>
    <w:bookmarkEnd w:id="4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 7000,0 тыс. рублей на создание или приобретение, установку объектов кемпинг-размещения, кемпстоянок,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навигации, но не более 70 процентов от стоимости реализуемого проекта в соответствии с Решением.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Мероприятия, предусмотренные в рамках направления, указанного в настоящем пункте, не должны противоречить нормам стандартов, установленных "ГОСТ Р 58187-2018. Национальный стандарт Российской Федерации. Туристские услуги. Кемпинги. Общие требования". К видам расходов, связанных с реализацией мероприятий, предусмотренных настоящим пунктом, на финансовое обеспечение части затрат которых предоставляются гранты,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обособленных площадок на территории кемпинга - Питчей (площадки для установки палаток; площадки для стоянки автомобиля (каравана, автодома и т.п.));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ограждение территории определенной площади с созданием системы контроля доступа для обеспечения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обустройство размеченных (обозначенных) мест для размещения туристов (питчей), размеры и количество которых зависит от общей площади, уровня кемпинга и типа размещаемой единицы;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административного пункта с понятной и удобной (off-line или on-line) системой получения туристами информации и всех необходимых услуг (за исключением строительства капитального административного пункта);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санитарных узлов (мест общего пользования) в зависимости от вместимости и уровня сервиса кемпинга;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точек подключения туристов к уже имеющимся инженерным сетям на территории;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до 10000,0 тыс. рублей на организацию круглогодичного функционирования и расширение доступности плавательных бассейнов, 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здоровья, но не более 70 процентов от стоимости реализуемого проекта в соответствии с Решением;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 3000,0 тыс. рублей на реализацию проектов,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туризма, в том числе оборудование пандусов, подъемников, адаптационные работы и иные мероприятия по созданию безбарьерной среды, среды для лиц с ограниченными возможностями здоровья по зрению и слуху, но не более 70 процентов от стоимости реализуемого проекта в соответствии с Решением;</w:t>
      </w:r>
    </w:p>
    <w:bookmarkStart w:id="57" w:name="P57"/>
    <w:bookmarkEnd w:id="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до 1000,0 тыс. рублей на создание электронных путеводителей по туристским маршрутам, в том числе мобильных приложений и аудиогидов, но не более 70 процентов от стоимости реализуемого проекта в соответствии с Решением;</w:t>
      </w:r>
    </w:p>
    <w:bookmarkStart w:id="58" w:name="P58"/>
    <w:bookmarkEnd w:id="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до 10000,0 тыс. рублей на создание и (или) развитие пляжей на берегах морей, рек, озер, водохранилищ или иных водных объектов могут быть направлены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обустройство пляжа в соответствии с требованиями национального стандарта Российской Федерации ГОСТ Р 55698-2013 "Туристские услуги. Услуги пляжей. Общие требования", введенного в действие </w:t>
      </w:r>
      <w:hyperlink w:history="0" r:id="rId9" w:tooltip="Приказ Росстандарта от 08.11.2013 N 1345-ст &quot;Об утверждении национального стандарта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Росстандарта от 8 ноября 2013 г. N 1345-ст, за исключением берегозащитных, противооползневых и других защитных мероприятий, а также мероприятий по очистке дна акватории;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приобретение оборудования, в том числе снаряжения, инвентаря, экипировки, товаров для отдыха, предназначенного для обеспечения туристской деятельности и расширения доступности для лиц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обустройство детских и спортивных зон отдыха;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создание или приобретение, установка некапитальных объектов общественного питания (за исключением фургонов или специализированных автомобильных прицепов, оборудованных для приготовления, хранения и продажи готовой еды);</w:t>
      </w:r>
    </w:p>
    <w:bookmarkStart w:id="63" w:name="P63"/>
    <w:bookmarkEnd w:id="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до 5000,0 тыс. рублей на создание некапитальной нестационарной причальной инфраструктуры;</w:t>
      </w:r>
    </w:p>
    <w:bookmarkStart w:id="64" w:name="P64"/>
    <w:bookmarkEnd w:id="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до 5000,0 тыс. рублей на разработку новых туристских маршрутов (включая маркировку, навигацию, обеспечение безопасности, организацию выделенных зон отдыха).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Лимит бюджетных обязательств на предоставление грантов на текущий год на нераспределенный остаток средств по итогам конкурсного отбора N 25-928-55581-1-0020 составляет 46826,13 тыс. рублей, в том числе: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5826,13 тыс. рублей по направлению, указанному в </w:t>
      </w:r>
      <w:hyperlink w:history="0" w:anchor="P46" w:tooltip="1) до 1500,0 тыс. рублей на приобретение туристского оборудования (не являющегося транспортным средством и его элементами), в том числе используемого в целях обеспечения эксплуатации и обустройства объектов туристской инфраструктуры и показа, туристских информационных центров, пунктов проката, детских и спортивных комплексов, комнат матери и ребенка и пунктов телемедицины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7000,00 тыс. рублей по направлению, указанному в </w:t>
      </w:r>
      <w:hyperlink w:history="0" w:anchor="P47" w:tooltip="2) до 7000,0 тыс. рублей на создание или приобретение, установку объектов кемпинг-размещения, кемпстоянок, навесных конструкций для транспортных средств, а также приобретение кемпинговых палаток и других видов оборудования, используемого для организации пребывания (ночлега), включающих обустройство жилой и рекреационной зон, оборудование санитарных узлов (мест общего пользования), обеспечение доступа для лиц с ограниченными возможностями здоровья, создание системы визуальной информации и навигации, но не..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10000,00 тыс. рублей по направлению, указанному в </w:t>
      </w:r>
      <w:hyperlink w:history="0" w:anchor="P55" w:tooltip="3) до 10000,0 тыс. рублей на организацию круглогодичного функционирования и расширение доступности плавательных бассейнов, 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3000,00 тыс. рублей по направлению, указанному в </w:t>
      </w:r>
      <w:hyperlink w:history="0" w:anchor="P56" w:tooltip="4) до 3000,0 тыс. рублей на реализацию проектов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, в том числе оборудование пандусов, подъемников, адаптационные работы и иные мероприятия по созданию безбарьерной среды, среды для лиц с ограниченными возможностями здоровья по зрению и слуху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4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1000,00 тыс. рублей по направлению, указанному в </w:t>
      </w:r>
      <w:hyperlink w:history="0" w:anchor="P57" w:tooltip="5) до 1000,0 тыс. рублей на создание электронных путеводителей по туристским маршрутам, в том числе мобильных приложений и аудиогидов, но не более 70 процентов от стоимости реализуемого проекта в соответствии с Решением;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10000,00 тыс. рублей по направлению, указанному в </w:t>
      </w:r>
      <w:hyperlink w:history="0" w:anchor="P58" w:tooltip="6) до 10000,0 тыс. рублей на создание и (или) развитие пляжей на берегах морей, рек, озер, водохранилищ или иных водных объектов могут быть направлены на: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5000,00 тыс. рублей по направлению, указанному в </w:t>
      </w:r>
      <w:hyperlink w:history="0" w:anchor="P63" w:tooltip="7) до 5000,0 тыс. рублей на создание некапитальной нестационарной причальной инфраструктуры;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максимального размера грантов, установленного настоящим Приказом;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5000,00 тыс. рублей по направлению, указанному в </w:t>
      </w:r>
      <w:hyperlink w:history="0" w:anchor="P64" w:tooltip="8) до 5000,0 тыс. рублей на разработку новых туристских маршрутов (включая маркировку, навигацию, обеспечение безопасности, организацию выделенных зон отдыха).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максимального размера грантов, установленного настоящим Приказом.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РА от 01.09.2025 N П-05-01/61</w:t>
            <w:br/>
            <w:t>"О проведении дополнительного конкурсного отбора юридических лиц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63267&amp;dst=100012" TargetMode = "External"/><Relationship Id="rId9" Type="http://schemas.openxmlformats.org/officeDocument/2006/relationships/hyperlink" Target="https://login.consultant.ru/link/?req=doc&amp;base=LAW&amp;n=26819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РА от 01.09.2025 N П-05-01/61
"О проведении дополнительного конкурсного отбора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 для предоставления грантов в форме субсидии на развитие и поддержку внутреннего и въездного туризма в Республике Алтай"
(Зарегистрировано в Управлении Минюста России по Республике Алтай 01.09.2025 N 547)</dc:title>
  <dcterms:created xsi:type="dcterms:W3CDTF">2026-01-05T12:01:55Z</dcterms:created>
</cp:coreProperties>
</file>