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охраны животного мира Республики Алтай от 11.01.2024 N 2</w:t>
              <w:br/>
              <w:t xml:space="preserve">(ред. от 06.02.2024)</w:t>
              <w:br/>
              <w:t xml:space="preserve">"О создании Общественного совета при Комитете по охране, использованию и воспроизводству объектов животного мира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ОХРАНЕ, ИСПОЛЬЗОВАНИЮ И ВОСПРОИЗВОДСТВУ</w:t>
      </w:r>
    </w:p>
    <w:p>
      <w:pPr>
        <w:pStyle w:val="2"/>
        <w:jc w:val="center"/>
      </w:pPr>
      <w:r>
        <w:rPr>
          <w:sz w:val="20"/>
        </w:rPr>
        <w:t xml:space="preserve">ОБЪЕКТОВ ЖИВОТНОГО МИРА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11 января 2024 г. N 2</w:t>
      </w:r>
    </w:p>
    <w:p>
      <w:pPr>
        <w:pStyle w:val="2"/>
        <w:jc w:val="both"/>
      </w:pPr>
      <w:r>
        <w:rPr>
          <w:sz w:val="20"/>
        </w:rPr>
      </w:r>
    </w:p>
    <w:p>
      <w:pPr>
        <w:pStyle w:val="2"/>
        <w:jc w:val="center"/>
      </w:pPr>
      <w:r>
        <w:rPr>
          <w:sz w:val="20"/>
        </w:rPr>
        <w:t xml:space="preserve">О СОЗДАНИИ ОБЩЕСТВЕННОГО СОВЕТА ПРИ КОМИТЕТЕ ПО ОХРАНЕ,</w:t>
      </w:r>
    </w:p>
    <w:p>
      <w:pPr>
        <w:pStyle w:val="2"/>
        <w:jc w:val="center"/>
      </w:pPr>
      <w:r>
        <w:rPr>
          <w:sz w:val="20"/>
        </w:rPr>
        <w:t xml:space="preserve">ИСПОЛЬЗОВАНИЮ И ВОСПРОИЗВОДСТВУ ОБЪЕКТОВ ЖИВОТНОГО МИРА</w:t>
      </w:r>
    </w:p>
    <w:p>
      <w:pPr>
        <w:pStyle w:val="2"/>
        <w:jc w:val="center"/>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охраны животного мира Республики Алтай от 06.02.2024 N 9 &quot;О внесении изменений в Положение об Общественном совете при Комитете по охране, использованию и воспроизводству объектов животного мира Республики Алтай, утвержденное приказом Комитета по охране, использованию и воспроизводству объектов животного мира Республики Алтай от 11 января 2024 года N 2&quot; {КонсультантПлюс}">
              <w:r>
                <w:rPr>
                  <w:sz w:val="20"/>
                  <w:color w:val="0000ff"/>
                </w:rPr>
                <w:t xml:space="preserve">Приказа</w:t>
              </w:r>
            </w:hyperlink>
            <w:r>
              <w:rPr>
                <w:sz w:val="20"/>
                <w:color w:val="392c69"/>
              </w:rPr>
              <w:t xml:space="preserve"> Комитета охраны животного мира Республики Алтай</w:t>
            </w:r>
          </w:p>
          <w:p>
            <w:pPr>
              <w:pStyle w:val="0"/>
              <w:jc w:val="center"/>
            </w:pPr>
            <w:r>
              <w:rPr>
                <w:sz w:val="20"/>
                <w:color w:val="392c69"/>
              </w:rPr>
              <w:t xml:space="preserve">от 06.02.2024 N 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9"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от 24 апреля 1995 года N 52-ФЗ "О животном мире", Федеральным </w:t>
      </w:r>
      <w:hyperlink w:history="0" r:id="rId10" w:tooltip="Федеральный закон от 10.01.2002 N 7-ФЗ (ред. от 25.12.2023) &quot;Об охране окружающей среды&quot; (с изм. и доп., вступ. в силу с 01.01.2024) ------------ Недействующая редакция {КонсультантПлюс}">
        <w:r>
          <w:rPr>
            <w:sz w:val="20"/>
            <w:color w:val="0000ff"/>
          </w:rPr>
          <w:t xml:space="preserve">законом</w:t>
        </w:r>
      </w:hyperlink>
      <w:r>
        <w:rPr>
          <w:sz w:val="20"/>
        </w:rPr>
        <w:t xml:space="preserve"> от 10 января 2002 года N 7-ФЗ "Об охране окружающей среды", </w:t>
      </w:r>
      <w:hyperlink w:history="0" r:id="rId11" w:tooltip="Постановление Правительства Республики Алтай от 17.04.2008 N 85 (ред. от 21.09.2023) &quot;Об утверждении Положения о Комитете по охране, использованию и воспроизводству объектов животного мира Республики Алтай&quot; ------------ Недействующая редакция {КонсультантПлюс}">
        <w:r>
          <w:rPr>
            <w:sz w:val="20"/>
            <w:color w:val="0000ff"/>
          </w:rPr>
          <w:t xml:space="preserve">Положением</w:t>
        </w:r>
      </w:hyperlink>
      <w:r>
        <w:rPr>
          <w:sz w:val="20"/>
        </w:rPr>
        <w:t xml:space="preserve"> о Комитете по охране, использованию и воспроизводству объектов животного мира Республики Алтай, утвержденным постановлением Правительства Республики Алтай от 17 апреля 2008 года N 85, приказываю:</w:t>
      </w:r>
    </w:p>
    <w:p>
      <w:pPr>
        <w:pStyle w:val="0"/>
        <w:spacing w:before="200" w:line-rule="auto"/>
        <w:ind w:firstLine="540"/>
        <w:jc w:val="both"/>
      </w:pPr>
      <w:r>
        <w:rPr>
          <w:sz w:val="20"/>
        </w:rPr>
        <w:t xml:space="preserve">1. Создать Общественный совет при Комитете по охране, использованию и воспроизводству объектов животного мира Республики Алтай.</w:t>
      </w:r>
    </w:p>
    <w:p>
      <w:pPr>
        <w:pStyle w:val="0"/>
        <w:spacing w:before="200" w:line-rule="auto"/>
        <w:ind w:firstLine="540"/>
        <w:jc w:val="both"/>
      </w:pPr>
      <w:r>
        <w:rPr>
          <w:sz w:val="20"/>
        </w:rPr>
        <w:t xml:space="preserve">2. Утвердить прилагаемое </w:t>
      </w:r>
      <w:hyperlink w:history="0" w:anchor="P35" w:tooltip="ПОЛОЖЕНИЕ">
        <w:r>
          <w:rPr>
            <w:sz w:val="20"/>
            <w:color w:val="0000ff"/>
          </w:rPr>
          <w:t xml:space="preserve">Положение</w:t>
        </w:r>
      </w:hyperlink>
      <w:r>
        <w:rPr>
          <w:sz w:val="20"/>
        </w:rPr>
        <w:t xml:space="preserve"> об Общественном совете при Комитете по охране, использованию и воспроизводству объектов животного мира Республики Алтай.</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А.А.КУДАНОВ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охране,</w:t>
      </w:r>
    </w:p>
    <w:p>
      <w:pPr>
        <w:pStyle w:val="0"/>
        <w:jc w:val="right"/>
      </w:pPr>
      <w:r>
        <w:rPr>
          <w:sz w:val="20"/>
        </w:rPr>
        <w:t xml:space="preserve">использованию и воспроизводству</w:t>
      </w:r>
    </w:p>
    <w:p>
      <w:pPr>
        <w:pStyle w:val="0"/>
        <w:jc w:val="right"/>
      </w:pPr>
      <w:r>
        <w:rPr>
          <w:sz w:val="20"/>
        </w:rPr>
        <w:t xml:space="preserve">объектов животного мира</w:t>
      </w:r>
    </w:p>
    <w:p>
      <w:pPr>
        <w:pStyle w:val="0"/>
        <w:jc w:val="right"/>
      </w:pPr>
      <w:r>
        <w:rPr>
          <w:sz w:val="20"/>
        </w:rPr>
        <w:t xml:space="preserve">Республики Алтай</w:t>
      </w:r>
    </w:p>
    <w:p>
      <w:pPr>
        <w:pStyle w:val="0"/>
        <w:jc w:val="right"/>
      </w:pPr>
      <w:r>
        <w:rPr>
          <w:sz w:val="20"/>
        </w:rPr>
        <w:t xml:space="preserve">от 11 января 2024 г. N 2</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КОМИТЕТЕ ПО ОХРАНЕ, ИСПОЛЬЗОВАНИЮ</w:t>
      </w:r>
    </w:p>
    <w:p>
      <w:pPr>
        <w:pStyle w:val="2"/>
        <w:jc w:val="center"/>
      </w:pPr>
      <w:r>
        <w:rPr>
          <w:sz w:val="20"/>
        </w:rPr>
        <w:t xml:space="preserve">И ВОСПРОИЗВОДСТВУ ОБЪЕКТОВ ЖИВОТНОГО МИРА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Комитета охраны животного мира Республики Алтай от 06.02.2024 N 9 &quot;О внесении изменений в Положение об Общественном совете при Комитете по охране, использованию и воспроизводству объектов животного мира Республики Алтай, утвержденное приказом Комитета по охране, использованию и воспроизводству объектов животного мира Республики Алтай от 11 января 2024 года N 2&quot; {КонсультантПлюс}">
              <w:r>
                <w:rPr>
                  <w:sz w:val="20"/>
                  <w:color w:val="0000ff"/>
                </w:rPr>
                <w:t xml:space="preserve">Приказа</w:t>
              </w:r>
            </w:hyperlink>
            <w:r>
              <w:rPr>
                <w:sz w:val="20"/>
                <w:color w:val="392c69"/>
              </w:rPr>
              <w:t xml:space="preserve"> Комитета охраны животного мира Республики Алтай</w:t>
            </w:r>
          </w:p>
          <w:p>
            <w:pPr>
              <w:pStyle w:val="0"/>
              <w:jc w:val="center"/>
            </w:pPr>
            <w:r>
              <w:rPr>
                <w:sz w:val="20"/>
                <w:color w:val="392c69"/>
              </w:rPr>
              <w:t xml:space="preserve">от 06.02.2024 N 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Комитете по охране, использованию и воспроизводству объектов животного мира Республики Алтай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совещательно-консультативным органом при Комитете по охране, использованию и воспроизводству объектов животного мира Республики Алтай (далее - Комитет).</w:t>
      </w:r>
    </w:p>
    <w:p>
      <w:pPr>
        <w:pStyle w:val="0"/>
        <w:spacing w:before="200" w:line-rule="auto"/>
        <w:ind w:firstLine="540"/>
        <w:jc w:val="both"/>
      </w:pPr>
      <w:r>
        <w:rPr>
          <w:sz w:val="20"/>
        </w:rPr>
        <w:t xml:space="preserve">3. Общественный совет в своей деятельности руководствуется федеральным законодательством, законодательством Республики Алтай, а также настоящим Положением.</w:t>
      </w:r>
    </w:p>
    <w:p>
      <w:pPr>
        <w:pStyle w:val="0"/>
        <w:spacing w:before="200" w:line-rule="auto"/>
        <w:ind w:firstLine="540"/>
        <w:jc w:val="both"/>
      </w:pPr>
      <w:r>
        <w:rPr>
          <w:sz w:val="20"/>
        </w:rPr>
        <w:t xml:space="preserve">4. Общественный совет организует свою деятельность на принципах коллегиальности, сотрудничества, гласности.</w:t>
      </w:r>
    </w:p>
    <w:p>
      <w:pPr>
        <w:pStyle w:val="0"/>
        <w:spacing w:before="200" w:line-rule="auto"/>
        <w:ind w:firstLine="540"/>
        <w:jc w:val="both"/>
      </w:pPr>
      <w:r>
        <w:rPr>
          <w:sz w:val="20"/>
        </w:rPr>
        <w:t xml:space="preserve">5. Общественный совет действует на общественных началах, принимаемые им решения носят рекомендательный характер.</w:t>
      </w:r>
    </w:p>
    <w:p>
      <w:pPr>
        <w:pStyle w:val="0"/>
        <w:jc w:val="both"/>
      </w:pPr>
      <w:r>
        <w:rPr>
          <w:sz w:val="20"/>
        </w:rPr>
      </w:r>
    </w:p>
    <w:p>
      <w:pPr>
        <w:pStyle w:val="2"/>
        <w:outlineLvl w:val="1"/>
        <w:jc w:val="center"/>
      </w:pPr>
      <w:r>
        <w:rPr>
          <w:sz w:val="20"/>
        </w:rPr>
        <w:t xml:space="preserve">II. Цель и задачи Общественного совета</w:t>
      </w:r>
    </w:p>
    <w:p>
      <w:pPr>
        <w:pStyle w:val="0"/>
        <w:jc w:val="both"/>
      </w:pPr>
      <w:r>
        <w:rPr>
          <w:sz w:val="20"/>
        </w:rPr>
      </w:r>
    </w:p>
    <w:p>
      <w:pPr>
        <w:pStyle w:val="0"/>
        <w:ind w:firstLine="540"/>
        <w:jc w:val="both"/>
      </w:pPr>
      <w:r>
        <w:rPr>
          <w:sz w:val="20"/>
        </w:rPr>
        <w:t xml:space="preserve">6. Основной целью создания Общественного совета является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осуществлении деятельности Комитета.</w:t>
      </w:r>
    </w:p>
    <w:p>
      <w:pPr>
        <w:pStyle w:val="0"/>
        <w:spacing w:before="200" w:line-rule="auto"/>
        <w:ind w:firstLine="540"/>
        <w:jc w:val="both"/>
      </w:pPr>
      <w:r>
        <w:rPr>
          <w:sz w:val="20"/>
        </w:rPr>
        <w:t xml:space="preserve">7. Основными задачами деятельности Общественного совета являются:</w:t>
      </w:r>
    </w:p>
    <w:p>
      <w:pPr>
        <w:pStyle w:val="0"/>
        <w:spacing w:before="200" w:line-rule="auto"/>
        <w:ind w:firstLine="540"/>
        <w:jc w:val="both"/>
      </w:pPr>
      <w:r>
        <w:rPr>
          <w:sz w:val="20"/>
        </w:rPr>
        <w:t xml:space="preserve">подготовка предложений и рекомендаций по приоритетным направлениям деятельности Комитета;</w:t>
      </w:r>
    </w:p>
    <w:p>
      <w:pPr>
        <w:pStyle w:val="0"/>
        <w:spacing w:before="200" w:line-rule="auto"/>
        <w:ind w:firstLine="540"/>
        <w:jc w:val="both"/>
      </w:pPr>
      <w:r>
        <w:rPr>
          <w:sz w:val="20"/>
        </w:rPr>
        <w:t xml:space="preserve">проведение общественной экспертизы проектов нормативных правовых актов в установленной сфере деятельности Комитета;</w:t>
      </w:r>
    </w:p>
    <w:p>
      <w:pPr>
        <w:pStyle w:val="0"/>
        <w:spacing w:before="200" w:line-rule="auto"/>
        <w:ind w:firstLine="540"/>
        <w:jc w:val="both"/>
      </w:pPr>
      <w:r>
        <w:rPr>
          <w:sz w:val="20"/>
        </w:rPr>
        <w:t xml:space="preserve">проведение независимой оценки качества работы Комитета;</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Комитетом;</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Комитета.</w:t>
      </w:r>
    </w:p>
    <w:p>
      <w:pPr>
        <w:pStyle w:val="0"/>
        <w:jc w:val="both"/>
      </w:pPr>
      <w:r>
        <w:rPr>
          <w:sz w:val="20"/>
        </w:rPr>
      </w:r>
    </w:p>
    <w:p>
      <w:pPr>
        <w:pStyle w:val="2"/>
        <w:outlineLvl w:val="1"/>
        <w:jc w:val="center"/>
      </w:pPr>
      <w:r>
        <w:rPr>
          <w:sz w:val="20"/>
        </w:rPr>
        <w:t xml:space="preserve">III. Права Общественного совета</w:t>
      </w:r>
    </w:p>
    <w:p>
      <w:pPr>
        <w:pStyle w:val="0"/>
        <w:jc w:val="both"/>
      </w:pPr>
      <w:r>
        <w:rPr>
          <w:sz w:val="20"/>
        </w:rPr>
      </w:r>
    </w:p>
    <w:p>
      <w:pPr>
        <w:pStyle w:val="0"/>
        <w:ind w:firstLine="540"/>
        <w:jc w:val="both"/>
      </w:pPr>
      <w:r>
        <w:rPr>
          <w:sz w:val="20"/>
        </w:rPr>
        <w:t xml:space="preserve">8. Общественный совет вправе:</w:t>
      </w:r>
    </w:p>
    <w:p>
      <w:pPr>
        <w:pStyle w:val="0"/>
        <w:spacing w:before="200" w:line-rule="auto"/>
        <w:ind w:firstLine="540"/>
        <w:jc w:val="both"/>
      </w:pPr>
      <w:r>
        <w:rPr>
          <w:sz w:val="20"/>
        </w:rPr>
        <w:t xml:space="preserve">проводить заседания по вопросам, относящимся к приоритетным направлениям деятельности Комитета;</w:t>
      </w:r>
    </w:p>
    <w:p>
      <w:pPr>
        <w:pStyle w:val="0"/>
        <w:spacing w:before="200" w:line-rule="auto"/>
        <w:ind w:firstLine="540"/>
        <w:jc w:val="both"/>
      </w:pPr>
      <w:r>
        <w:rPr>
          <w:sz w:val="20"/>
        </w:rPr>
        <w:t xml:space="preserve">рассматривать вопросы, относящиеся к сфере деятельности Комитета;</w:t>
      </w:r>
    </w:p>
    <w:p>
      <w:pPr>
        <w:pStyle w:val="0"/>
        <w:spacing w:before="200" w:line-rule="auto"/>
        <w:ind w:firstLine="540"/>
        <w:jc w:val="both"/>
      </w:pPr>
      <w:r>
        <w:rPr>
          <w:sz w:val="20"/>
        </w:rPr>
        <w:t xml:space="preserve">направлять в Комитет предложения по улучшению качества работы Комитета;</w:t>
      </w:r>
    </w:p>
    <w:p>
      <w:pPr>
        <w:pStyle w:val="0"/>
        <w:spacing w:before="200" w:line-rule="auto"/>
        <w:ind w:firstLine="540"/>
        <w:jc w:val="both"/>
      </w:pPr>
      <w:r>
        <w:rPr>
          <w:sz w:val="20"/>
        </w:rPr>
        <w:t xml:space="preserve">участвовать в заседаниях Комитета по рассмотрению важнейших вопросов, относящихся к сфере деятельности Комитета.</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9. Членами Общественного совета могут являться граждане Российской Федерации, достигшие возраста восемнадцати лет, за исключением случаев, предусмотренных пунктом 3 раздела 4 настоящего Положения.</w:t>
      </w:r>
    </w:p>
    <w:p>
      <w:pPr>
        <w:pStyle w:val="0"/>
        <w:spacing w:before="200" w:line-rule="auto"/>
        <w:ind w:firstLine="540"/>
        <w:jc w:val="both"/>
      </w:pPr>
      <w:r>
        <w:rPr>
          <w:sz w:val="20"/>
        </w:rPr>
        <w:t xml:space="preserve">10. В состав Общественного совета могут входить представители общественных и религиозных организаций (объединений), средств массовой информации, ученые, специалисты.</w:t>
      </w:r>
    </w:p>
    <w:p>
      <w:pPr>
        <w:pStyle w:val="0"/>
        <w:spacing w:before="200" w:line-rule="auto"/>
        <w:ind w:firstLine="540"/>
        <w:jc w:val="both"/>
      </w:pPr>
      <w:r>
        <w:rPr>
          <w:sz w:val="20"/>
        </w:rPr>
        <w:t xml:space="preserve">11. Членами Общественного совета не могут быть ранее судимые лица, судимость у которых не снята или не погашена в установленном законом порядке.</w:t>
      </w:r>
    </w:p>
    <w:p>
      <w:pPr>
        <w:pStyle w:val="0"/>
        <w:spacing w:before="200" w:line-rule="auto"/>
        <w:ind w:firstLine="540"/>
        <w:jc w:val="both"/>
      </w:pPr>
      <w:r>
        <w:rPr>
          <w:sz w:val="20"/>
        </w:rPr>
        <w:t xml:space="preserve">12. Общественный совет формируется в составе не менее 5 человек.</w:t>
      </w:r>
    </w:p>
    <w:p>
      <w:pPr>
        <w:pStyle w:val="0"/>
        <w:spacing w:before="200" w:line-rule="auto"/>
        <w:ind w:firstLine="540"/>
        <w:jc w:val="both"/>
      </w:pPr>
      <w:r>
        <w:rPr>
          <w:sz w:val="20"/>
        </w:rPr>
        <w:t xml:space="preserve">13. Состав Общественного совета утверждается приказом Комитета на основании предложений общественных объединений, граждан и организаций.</w:t>
      </w:r>
    </w:p>
    <w:p>
      <w:pPr>
        <w:pStyle w:val="0"/>
        <w:spacing w:before="200" w:line-rule="auto"/>
        <w:ind w:firstLine="540"/>
        <w:jc w:val="both"/>
      </w:pPr>
      <w:r>
        <w:rPr>
          <w:sz w:val="20"/>
        </w:rPr>
        <w:t xml:space="preserve">14. Общественный совет состоит из председателя, заместителя председателя, секретаря и членов Общественного совета.</w:t>
      </w:r>
    </w:p>
    <w:p>
      <w:pPr>
        <w:pStyle w:val="0"/>
        <w:spacing w:before="200" w:line-rule="auto"/>
        <w:ind w:firstLine="540"/>
        <w:jc w:val="both"/>
      </w:pPr>
      <w:r>
        <w:rPr>
          <w:sz w:val="20"/>
        </w:rPr>
        <w:t xml:space="preserve">15.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w:t>
      </w:r>
    </w:p>
    <w:p>
      <w:pPr>
        <w:pStyle w:val="0"/>
        <w:spacing w:before="200" w:line-rule="auto"/>
        <w:ind w:firstLine="540"/>
        <w:jc w:val="both"/>
      </w:pPr>
      <w:r>
        <w:rPr>
          <w:sz w:val="20"/>
        </w:rPr>
        <w:t xml:space="preserve">16. Председатель Общественного совета:</w:t>
      </w:r>
    </w:p>
    <w:p>
      <w:pPr>
        <w:pStyle w:val="0"/>
        <w:spacing w:before="200" w:line-rule="auto"/>
        <w:ind w:firstLine="540"/>
        <w:jc w:val="both"/>
      </w:pPr>
      <w:r>
        <w:rPr>
          <w:sz w:val="20"/>
        </w:rPr>
        <w:t xml:space="preserve">руководит деятельностью Общественного совета и организует его работу;</w:t>
      </w:r>
    </w:p>
    <w:p>
      <w:pPr>
        <w:pStyle w:val="0"/>
        <w:spacing w:before="200" w:line-rule="auto"/>
        <w:ind w:firstLine="540"/>
        <w:jc w:val="both"/>
      </w:pPr>
      <w:r>
        <w:rPr>
          <w:sz w:val="20"/>
        </w:rPr>
        <w:t xml:space="preserve">проводит заседания Общественного совета;</w:t>
      </w:r>
    </w:p>
    <w:p>
      <w:pPr>
        <w:pStyle w:val="0"/>
        <w:spacing w:before="200" w:line-rule="auto"/>
        <w:ind w:firstLine="540"/>
        <w:jc w:val="both"/>
      </w:pPr>
      <w:r>
        <w:rPr>
          <w:sz w:val="20"/>
        </w:rPr>
        <w:t xml:space="preserve">подписывает протоколы заседаний Общественного совета;</w:t>
      </w:r>
    </w:p>
    <w:p>
      <w:pPr>
        <w:pStyle w:val="0"/>
        <w:spacing w:before="200" w:line-rule="auto"/>
        <w:ind w:firstLine="540"/>
        <w:jc w:val="both"/>
      </w:pPr>
      <w:r>
        <w:rPr>
          <w:sz w:val="20"/>
        </w:rPr>
        <w:t xml:space="preserve">осуществляет контроль за исполнением принятых Общественным советом решений.</w:t>
      </w:r>
    </w:p>
    <w:p>
      <w:pPr>
        <w:pStyle w:val="0"/>
        <w:spacing w:before="200" w:line-rule="auto"/>
        <w:ind w:firstLine="540"/>
        <w:jc w:val="both"/>
      </w:pPr>
      <w:r>
        <w:rPr>
          <w:sz w:val="20"/>
        </w:rPr>
        <w:t xml:space="preserve">17. Заместитель председателя Общественного совета:</w:t>
      </w:r>
    </w:p>
    <w:p>
      <w:pPr>
        <w:pStyle w:val="0"/>
        <w:spacing w:before="200" w:line-rule="auto"/>
        <w:ind w:firstLine="540"/>
        <w:jc w:val="both"/>
      </w:pPr>
      <w:r>
        <w:rPr>
          <w:sz w:val="20"/>
        </w:rPr>
        <w:t xml:space="preserve">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участвует в организации работы Общественного совета и подготовке планов работы Общественного совета на соответствующий период.</w:t>
      </w:r>
    </w:p>
    <w:p>
      <w:pPr>
        <w:pStyle w:val="0"/>
        <w:spacing w:before="200" w:line-rule="auto"/>
        <w:ind w:firstLine="540"/>
        <w:jc w:val="both"/>
      </w:pPr>
      <w:r>
        <w:rPr>
          <w:sz w:val="20"/>
        </w:rPr>
        <w:t xml:space="preserve">18. Члены Общественного совета:</w:t>
      </w:r>
    </w:p>
    <w:p>
      <w:pPr>
        <w:pStyle w:val="0"/>
        <w:spacing w:before="200" w:line-rule="auto"/>
        <w:ind w:firstLine="540"/>
        <w:jc w:val="both"/>
      </w:pPr>
      <w:r>
        <w:rPr>
          <w:sz w:val="20"/>
        </w:rPr>
        <w:t xml:space="preserve">вносят предложения по формированию повестки дня заседаний;</w:t>
      </w:r>
    </w:p>
    <w:p>
      <w:pPr>
        <w:pStyle w:val="0"/>
        <w:spacing w:before="200" w:line-rule="auto"/>
        <w:ind w:firstLine="540"/>
        <w:jc w:val="both"/>
      </w:pPr>
      <w:r>
        <w:rPr>
          <w:sz w:val="20"/>
        </w:rPr>
        <w:t xml:space="preserve">участвуют в подготовке материалов для заседаний Общественного совета;</w:t>
      </w:r>
    </w:p>
    <w:p>
      <w:pPr>
        <w:pStyle w:val="0"/>
        <w:spacing w:before="200" w:line-rule="auto"/>
        <w:ind w:firstLine="540"/>
        <w:jc w:val="both"/>
      </w:pPr>
      <w:r>
        <w:rPr>
          <w:sz w:val="20"/>
        </w:rPr>
        <w:t xml:space="preserve">вносят предложения по вопросам, отнесенным к деятельности Общественного совета;</w:t>
      </w:r>
    </w:p>
    <w:p>
      <w:pPr>
        <w:pStyle w:val="0"/>
        <w:spacing w:before="200" w:line-rule="auto"/>
        <w:ind w:firstLine="540"/>
        <w:jc w:val="both"/>
      </w:pPr>
      <w:r>
        <w:rPr>
          <w:sz w:val="20"/>
        </w:rPr>
        <w:t xml:space="preserve">участвуют в заседаниях Общественного совета, мероприятиях, проводимых Комитетом.</w:t>
      </w:r>
    </w:p>
    <w:p>
      <w:pPr>
        <w:pStyle w:val="0"/>
        <w:spacing w:before="200" w:line-rule="auto"/>
        <w:ind w:firstLine="540"/>
        <w:jc w:val="both"/>
      </w:pPr>
      <w:r>
        <w:rPr>
          <w:sz w:val="20"/>
        </w:rPr>
        <w:t xml:space="preserve">19. Для обеспечения деятельности Общественного совета назначается секретарь Общественного совета из числа членов Общественного совета, который:</w:t>
      </w:r>
    </w:p>
    <w:p>
      <w:pPr>
        <w:pStyle w:val="0"/>
        <w:spacing w:before="200" w:line-rule="auto"/>
        <w:ind w:firstLine="540"/>
        <w:jc w:val="both"/>
      </w:pPr>
      <w:r>
        <w:rPr>
          <w:sz w:val="20"/>
        </w:rPr>
        <w:t xml:space="preserve">ведет протоколы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 дате и времени заседания Общественного совета;</w:t>
      </w:r>
    </w:p>
    <w:p>
      <w:pPr>
        <w:pStyle w:val="0"/>
        <w:spacing w:before="200" w:line-rule="auto"/>
        <w:ind w:firstLine="540"/>
        <w:jc w:val="both"/>
      </w:pPr>
      <w:r>
        <w:rPr>
          <w:sz w:val="20"/>
        </w:rPr>
        <w:t xml:space="preserve">готовит проекты решений Общественного совета;</w:t>
      </w:r>
    </w:p>
    <w:p>
      <w:pPr>
        <w:pStyle w:val="0"/>
        <w:spacing w:before="200" w:line-rule="auto"/>
        <w:ind w:firstLine="540"/>
        <w:jc w:val="both"/>
      </w:pPr>
      <w:r>
        <w:rPr>
          <w:sz w:val="20"/>
        </w:rPr>
        <w:t xml:space="preserve">взаимодействует с Комитетом по вопросам организационно-технического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20. Полномочия члена Общественного совета прекращаются:</w:t>
      </w:r>
    </w:p>
    <w:p>
      <w:pPr>
        <w:pStyle w:val="0"/>
        <w:spacing w:before="200" w:line-rule="auto"/>
        <w:ind w:firstLine="540"/>
        <w:jc w:val="both"/>
      </w:pPr>
      <w:r>
        <w:rPr>
          <w:sz w:val="20"/>
        </w:rPr>
        <w:t xml:space="preserve">по заявлению о выходе из состава Общественного совета;</w:t>
      </w:r>
    </w:p>
    <w:p>
      <w:pPr>
        <w:pStyle w:val="0"/>
        <w:spacing w:before="200" w:line-rule="auto"/>
        <w:ind w:firstLine="540"/>
        <w:jc w:val="both"/>
      </w:pPr>
      <w:r>
        <w:rPr>
          <w:sz w:val="20"/>
        </w:rPr>
        <w:t xml:space="preserve">по вступлении в законную силу обвинительного решения суда;</w:t>
      </w:r>
    </w:p>
    <w:p>
      <w:pPr>
        <w:pStyle w:val="0"/>
        <w:spacing w:before="200" w:line-rule="auto"/>
        <w:ind w:firstLine="540"/>
        <w:jc w:val="both"/>
      </w:pPr>
      <w:r>
        <w:rPr>
          <w:sz w:val="20"/>
        </w:rPr>
        <w:t xml:space="preserve">по вступлении в законную силу решения суда о признании недееспособным, безвестно отсутствующим или умершим.</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21. Общественный совет осуществляет свою деятельность в соответствии с планом работы, принимаемым на заседании Общественного совета и утверждаемым его председателем.</w:t>
      </w:r>
    </w:p>
    <w:p>
      <w:pPr>
        <w:pStyle w:val="0"/>
        <w:spacing w:before="200" w:line-rule="auto"/>
        <w:ind w:firstLine="540"/>
        <w:jc w:val="both"/>
      </w:pPr>
      <w:r>
        <w:rPr>
          <w:sz w:val="20"/>
        </w:rPr>
        <w:t xml:space="preserve">22. Заседание Общественного совета считается правомочным в случае, если на нем присутствует не менее двух третей числа его членов.</w:t>
      </w:r>
    </w:p>
    <w:p>
      <w:pPr>
        <w:pStyle w:val="0"/>
        <w:spacing w:before="200" w:line-rule="auto"/>
        <w:ind w:firstLine="540"/>
        <w:jc w:val="both"/>
      </w:pPr>
      <w:r>
        <w:rPr>
          <w:sz w:val="20"/>
        </w:rPr>
        <w:t xml:space="preserve">23. В соответствии с повесткой заседания Общественного совета на заседании могут присутствовать представители Комитета.</w:t>
      </w:r>
    </w:p>
    <w:p>
      <w:pPr>
        <w:pStyle w:val="0"/>
        <w:spacing w:before="200" w:line-rule="auto"/>
        <w:ind w:firstLine="540"/>
        <w:jc w:val="both"/>
      </w:pPr>
      <w:r>
        <w:rPr>
          <w:sz w:val="20"/>
        </w:rPr>
        <w:t xml:space="preserve">24. Решения Общественного совета принимаются, если за него проголосовало не менее двух третей голосов членов Общественного совета, присутствующих на заседании. В случае равенства голосов правом голоса также обладает председатель Общественного совета.</w:t>
      </w:r>
    </w:p>
    <w:p>
      <w:pPr>
        <w:pStyle w:val="0"/>
        <w:spacing w:before="200" w:line-rule="auto"/>
        <w:ind w:firstLine="540"/>
        <w:jc w:val="both"/>
      </w:pPr>
      <w:r>
        <w:rPr>
          <w:sz w:val="20"/>
        </w:rPr>
        <w:t xml:space="preserve">Член Общественного совета, не согласный с принятым решением, имеет право в письменной форме изложить особое мнение, которое прилагается к соответствующему протоколу заседания Общественного совета.</w:t>
      </w:r>
    </w:p>
    <w:p>
      <w:pPr>
        <w:pStyle w:val="0"/>
        <w:spacing w:before="200" w:line-rule="auto"/>
        <w:ind w:firstLine="540"/>
        <w:jc w:val="both"/>
      </w:pPr>
      <w:r>
        <w:rPr>
          <w:sz w:val="20"/>
        </w:rPr>
        <w:t xml:space="preserve">25. Члены Общественного совета извещаются о месте и времени проведения заседания Общественного совета письменно не позднее чем за пять календарных дней до дня заседания.</w:t>
      </w:r>
    </w:p>
    <w:p>
      <w:pPr>
        <w:pStyle w:val="0"/>
        <w:spacing w:before="200" w:line-rule="auto"/>
        <w:ind w:firstLine="540"/>
        <w:jc w:val="both"/>
      </w:pPr>
      <w:r>
        <w:rPr>
          <w:sz w:val="20"/>
        </w:rPr>
        <w:t xml:space="preserve">26. Общественный совет вправе создавать экспертные и рабочие группы по различным вопросам в установленной сфере деятельности.</w:t>
      </w:r>
    </w:p>
    <w:p>
      <w:pPr>
        <w:pStyle w:val="0"/>
        <w:spacing w:before="200" w:line-rule="auto"/>
        <w:ind w:firstLine="540"/>
        <w:jc w:val="both"/>
      </w:pPr>
      <w:r>
        <w:rPr>
          <w:sz w:val="20"/>
        </w:rPr>
        <w:t xml:space="preserve">27. Организационное и техническое обеспечение деятельности Общественного совета осуществляется Комитетом.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охраны животного мира Республики Алтай от 11.01.2024 N 2</w:t>
            <w:br/>
            <w:t>(ред. от 06.02.2024)</w:t>
            <w:br/>
            <w:t>"О создании Общественного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56654&amp;dst=100006"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LAW&amp;n=449591" TargetMode = "External"/>
	<Relationship Id="rId10" Type="http://schemas.openxmlformats.org/officeDocument/2006/relationships/hyperlink" Target="https://login.consultant.ru/link/?req=doc&amp;base=LAW&amp;n=450839" TargetMode = "External"/>
	<Relationship Id="rId11" Type="http://schemas.openxmlformats.org/officeDocument/2006/relationships/hyperlink" Target="https://login.consultant.ru/link/?req=doc&amp;base=RLAW916&amp;n=55096&amp;dst=100009" TargetMode = "External"/>
	<Relationship Id="rId12" Type="http://schemas.openxmlformats.org/officeDocument/2006/relationships/hyperlink" Target="https://login.consultant.ru/link/?req=doc&amp;base=RLAW916&amp;n=56654&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охраны животного мира Республики Алтай от 11.01.2024 N 2
(ред. от 06.02.2024)
"О создании Общественного совета при Комитете по охране, использованию и воспроизводству объектов животного мира Республики Алтай"</dc:title>
  <dcterms:created xsi:type="dcterms:W3CDTF">2024-06-11T17:48:25Z</dcterms:created>
</cp:coreProperties>
</file>