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Алтай от 05.03.2008 N 17-РЗ</w:t>
              <w:br/>
              <w:t xml:space="preserve">(ред. от 08.07.2025)</w:t>
              <w:br/>
              <w:t xml:space="preserve">"О представителях общественности в квалификационной коллегии судей Республики Алтай"</w:t>
              <w:br/>
              <w:t xml:space="preserve">(принят ГСЭК РА 15.02.2008)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5 марта 2008 года</w:t>
            </w:r>
          </w:p>
        </w:tc>
        <w:tc>
          <w:tcPr>
            <w:tcW w:w="5103" w:type="dxa"/>
            <w:tcBorders>
              <w:top w:val="nil"/>
              <w:left w:val="nil"/>
              <w:bottom w:val="nil"/>
              <w:right w:val="nil"/>
            </w:tcBorders>
          </w:tcPr>
          <w:p>
            <w:pPr>
              <w:pStyle w:val="0"/>
              <w:jc w:val="right"/>
            </w:pPr>
            <w:r>
              <w:rPr>
                <w:sz w:val="20"/>
              </w:rPr>
              <w:t xml:space="preserve">N 17-РЗ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РЕСПУБЛИКА АЛТАЙ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ПРЕДСТАВИТЕЛЯХ ОБЩЕСТВЕННОСТИ В</w:t>
      </w:r>
    </w:p>
    <w:p>
      <w:pPr>
        <w:pStyle w:val="2"/>
        <w:jc w:val="center"/>
      </w:pPr>
      <w:r>
        <w:rPr>
          <w:sz w:val="20"/>
        </w:rPr>
        <w:t xml:space="preserve">КВАЛИФИКАЦИОННОЙ КОЛЛЕГИИ СУДЕЙ РЕСПУБЛИКИ АЛТАЙ</w:t>
      </w:r>
    </w:p>
    <w:p>
      <w:pPr>
        <w:pStyle w:val="0"/>
        <w:jc w:val="both"/>
      </w:pPr>
      <w:r>
        <w:rPr>
          <w:sz w:val="20"/>
        </w:rPr>
      </w:r>
    </w:p>
    <w:p>
      <w:pPr>
        <w:pStyle w:val="0"/>
      </w:pPr>
      <w:r>
        <w:rPr>
          <w:sz w:val="20"/>
        </w:rPr>
        <w:t xml:space="preserve">Принят</w:t>
      </w:r>
    </w:p>
    <w:p>
      <w:pPr>
        <w:pStyle w:val="0"/>
        <w:spacing w:before="200" w:lineRule="auto"/>
      </w:pPr>
      <w:r>
        <w:rPr>
          <w:sz w:val="20"/>
        </w:rPr>
        <w:t xml:space="preserve">Государственным Собранием -</w:t>
      </w:r>
    </w:p>
    <w:p>
      <w:pPr>
        <w:pStyle w:val="0"/>
        <w:spacing w:before="200" w:lineRule="auto"/>
      </w:pPr>
      <w:r>
        <w:rPr>
          <w:sz w:val="20"/>
        </w:rPr>
        <w:t xml:space="preserve">Эл Курултай Республики Алтай</w:t>
      </w:r>
    </w:p>
    <w:p>
      <w:pPr>
        <w:pStyle w:val="0"/>
        <w:spacing w:before="200" w:lineRule="auto"/>
      </w:pPr>
      <w:r>
        <w:rPr>
          <w:sz w:val="20"/>
        </w:rPr>
        <w:t xml:space="preserve">15 февраля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Республики Алтай</w:t>
            </w:r>
          </w:p>
          <w:p>
            <w:pPr>
              <w:pStyle w:val="0"/>
              <w:jc w:val="center"/>
            </w:pPr>
            <w:r>
              <w:rPr>
                <w:sz w:val="20"/>
                <w:color w:val="392c69"/>
              </w:rPr>
              <w:t xml:space="preserve">от 11.06.2020 </w:t>
            </w:r>
            <w:hyperlink w:history="0" r:id="rId8" w:tooltip="Закон Республики Алтай от 11.06.2020 N 31-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9.05.2020) {КонсультантПлюс}">
              <w:r>
                <w:rPr>
                  <w:sz w:val="20"/>
                  <w:color w:val="0000ff"/>
                </w:rPr>
                <w:t xml:space="preserve">N 31-РЗ</w:t>
              </w:r>
            </w:hyperlink>
            <w:r>
              <w:rPr>
                <w:sz w:val="20"/>
                <w:color w:val="392c69"/>
              </w:rPr>
              <w:t xml:space="preserve">, от 08.07.2025 </w:t>
            </w:r>
            <w:hyperlink w:history="0" r:id="rId9"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N 56-РЗ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определяет в соответствии с Федеральным </w:t>
      </w:r>
      <w:hyperlink w:history="0" r:id="rId10"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от 14 марта 2002 года N 30-ФЗ "Об органах судейского сообщества в Российской Федерации" (далее - Федеральный закон) требования к представителям общественности в квалификационной коллегии судей Республики Алтай, порядок их назначения и досрочного прекращения их полномочий.</w:t>
      </w:r>
    </w:p>
    <w:p>
      <w:pPr>
        <w:pStyle w:val="0"/>
        <w:jc w:val="both"/>
      </w:pPr>
      <w:r>
        <w:rPr>
          <w:sz w:val="20"/>
        </w:rPr>
      </w:r>
    </w:p>
    <w:p>
      <w:pPr>
        <w:pStyle w:val="2"/>
        <w:outlineLvl w:val="0"/>
        <w:ind w:firstLine="540"/>
        <w:jc w:val="both"/>
      </w:pPr>
      <w:r>
        <w:rPr>
          <w:sz w:val="20"/>
        </w:rPr>
        <w:t xml:space="preserve">Статья 1. Представители общественности в квалификационной коллегии судей Республики Алтай</w:t>
      </w:r>
    </w:p>
    <w:p>
      <w:pPr>
        <w:pStyle w:val="0"/>
        <w:jc w:val="both"/>
      </w:pPr>
      <w:r>
        <w:rPr>
          <w:sz w:val="20"/>
        </w:rPr>
      </w:r>
    </w:p>
    <w:p>
      <w:pPr>
        <w:pStyle w:val="0"/>
        <w:ind w:firstLine="540"/>
        <w:jc w:val="both"/>
      </w:pPr>
      <w:r>
        <w:rPr>
          <w:sz w:val="20"/>
        </w:rPr>
        <w:t xml:space="preserve">Представители общественности в квалификационной коллегии судей Республики Алтай (далее - представители общественности) являются членами квалификационной коллегии судей Республики Алтай и назначаются Государственным Собранием - Эл Курултай Республики Алтай в порядке, установленном настоящим Законом.</w:t>
      </w:r>
    </w:p>
    <w:p>
      <w:pPr>
        <w:pStyle w:val="0"/>
        <w:spacing w:before="200" w:lineRule="auto"/>
        <w:ind w:firstLine="540"/>
        <w:jc w:val="both"/>
      </w:pPr>
      <w:r>
        <w:rPr>
          <w:sz w:val="20"/>
        </w:rPr>
        <w:t xml:space="preserve">В соответствии с нормами представительства, определенными Федеральным </w:t>
      </w:r>
      <w:hyperlink w:history="0" r:id="rId11"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в состав квалификационной коллегии судей Республики Алтай входят семь представителей общественности.</w:t>
      </w:r>
    </w:p>
    <w:p>
      <w:pPr>
        <w:pStyle w:val="0"/>
        <w:jc w:val="both"/>
      </w:pPr>
      <w:r>
        <w:rPr>
          <w:sz w:val="20"/>
        </w:rPr>
      </w:r>
    </w:p>
    <w:p>
      <w:pPr>
        <w:pStyle w:val="2"/>
        <w:outlineLvl w:val="0"/>
        <w:ind w:firstLine="540"/>
        <w:jc w:val="both"/>
      </w:pPr>
      <w:r>
        <w:rPr>
          <w:sz w:val="20"/>
        </w:rPr>
        <w:t xml:space="preserve">Статья 2. Требования к представителям общественности в квалификационной коллегии судей Республики Алтай</w:t>
      </w:r>
    </w:p>
    <w:p>
      <w:pPr>
        <w:pStyle w:val="0"/>
        <w:jc w:val="both"/>
      </w:pPr>
      <w:r>
        <w:rPr>
          <w:sz w:val="20"/>
        </w:rPr>
      </w:r>
    </w:p>
    <w:bookmarkStart w:id="28" w:name="P28"/>
    <w:bookmarkEnd w:id="28"/>
    <w:p>
      <w:pPr>
        <w:pStyle w:val="0"/>
        <w:ind w:firstLine="540"/>
        <w:jc w:val="both"/>
      </w:pPr>
      <w:r>
        <w:rPr>
          <w:sz w:val="20"/>
        </w:rPr>
        <w:t xml:space="preserve">1. Представителями общественности в квалификационной коллегии судей Республики Алтай в соответствии с Федеральным </w:t>
      </w:r>
      <w:hyperlink w:history="0" r:id="rId12"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w:t>
      </w:r>
    </w:p>
    <w:p>
      <w:pPr>
        <w:pStyle w:val="0"/>
        <w:spacing w:before="200" w:lineRule="auto"/>
        <w:ind w:firstLine="540"/>
        <w:jc w:val="both"/>
      </w:pPr>
      <w:r>
        <w:rPr>
          <w:sz w:val="20"/>
        </w:rPr>
        <w:t xml:space="preserve">2. Представителями общественности не могут быть лица:</w:t>
      </w:r>
    </w:p>
    <w:p>
      <w:pPr>
        <w:pStyle w:val="0"/>
        <w:spacing w:before="200" w:lineRule="auto"/>
        <w:ind w:firstLine="540"/>
        <w:jc w:val="both"/>
      </w:pPr>
      <w:r>
        <w:rPr>
          <w:sz w:val="20"/>
        </w:rPr>
        <w:t xml:space="preserve">имеющие или имевшие ранее судимость;</w:t>
      </w:r>
    </w:p>
    <w:p>
      <w:pPr>
        <w:pStyle w:val="0"/>
        <w:spacing w:before="200" w:lineRule="auto"/>
        <w:ind w:firstLine="540"/>
        <w:jc w:val="both"/>
      </w:pPr>
      <w:r>
        <w:rPr>
          <w:sz w:val="20"/>
        </w:rPr>
        <w:t xml:space="preserve">признанные недееспособными или ограниченно дееспособными;</w:t>
      </w:r>
    </w:p>
    <w:p>
      <w:pPr>
        <w:pStyle w:val="0"/>
        <w:spacing w:before="200" w:lineRule="auto"/>
        <w:ind w:firstLine="540"/>
        <w:jc w:val="both"/>
      </w:pPr>
      <w:r>
        <w:rPr>
          <w:sz w:val="20"/>
        </w:rPr>
        <w:t xml:space="preserve">состоящие на учете в наркологических или психоневрологических диспансерах;</w:t>
      </w:r>
    </w:p>
    <w:p>
      <w:pPr>
        <w:pStyle w:val="0"/>
        <w:spacing w:before="200" w:lineRule="auto"/>
        <w:ind w:firstLine="540"/>
        <w:jc w:val="both"/>
      </w:pPr>
      <w:r>
        <w:rPr>
          <w:sz w:val="20"/>
        </w:rPr>
        <w:t xml:space="preserve">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(абзац введен </w:t>
      </w:r>
      <w:hyperlink w:history="0" r:id="rId13"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Законом</w:t>
        </w:r>
      </w:hyperlink>
      <w:r>
        <w:rPr>
          <w:sz w:val="20"/>
        </w:rPr>
        <w:t xml:space="preserve"> Республики Алтай от 08.07.2025 N 56-РЗ)</w:t>
      </w:r>
    </w:p>
    <w:p>
      <w:pPr>
        <w:pStyle w:val="0"/>
        <w:spacing w:before="200" w:lineRule="auto"/>
        <w:ind w:firstLine="540"/>
        <w:jc w:val="both"/>
      </w:pPr>
      <w:r>
        <w:rPr>
          <w:sz w:val="20"/>
        </w:rPr>
        <w:t xml:space="preserve">включенные в реестр иностранных агентов.</w:t>
      </w:r>
    </w:p>
    <w:p>
      <w:pPr>
        <w:pStyle w:val="0"/>
        <w:jc w:val="both"/>
      </w:pPr>
      <w:r>
        <w:rPr>
          <w:sz w:val="20"/>
        </w:rPr>
        <w:t xml:space="preserve">(абзац введен </w:t>
      </w:r>
      <w:hyperlink w:history="0" r:id="rId14"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Законом</w:t>
        </w:r>
      </w:hyperlink>
      <w:r>
        <w:rPr>
          <w:sz w:val="20"/>
        </w:rPr>
        <w:t xml:space="preserve"> Республики Алтай от 08.07.2025 N 56-РЗ)</w:t>
      </w:r>
    </w:p>
    <w:p>
      <w:pPr>
        <w:pStyle w:val="0"/>
        <w:spacing w:before="200" w:lineRule="auto"/>
        <w:ind w:firstLine="540"/>
        <w:jc w:val="both"/>
      </w:pPr>
      <w:r>
        <w:rPr>
          <w:sz w:val="20"/>
        </w:rPr>
        <w:t xml:space="preserve">3. Представители общественности при осуществлении полномочий члена квалификационной коллегии судей Республики Алтай, а также во внеслужебных отношениях должны избегать всего, что могло бы умалить авторитет судебной власти или вызвать сомнения в объективности, справедливости и беспристрастности указанных представителей.</w:t>
      </w:r>
    </w:p>
    <w:p>
      <w:pPr>
        <w:pStyle w:val="0"/>
        <w:jc w:val="both"/>
      </w:pPr>
      <w:r>
        <w:rPr>
          <w:sz w:val="20"/>
        </w:rPr>
      </w:r>
    </w:p>
    <w:p>
      <w:pPr>
        <w:pStyle w:val="2"/>
        <w:outlineLvl w:val="0"/>
        <w:ind w:firstLine="540"/>
        <w:jc w:val="both"/>
      </w:pPr>
      <w:r>
        <w:rPr>
          <w:sz w:val="20"/>
        </w:rPr>
        <w:t xml:space="preserve">Статья 3. Порядок внесения в Государственное Собрание - Эл Курултай Республики Алтай предложений по кандидатам на назначение представителями общественности</w:t>
      </w:r>
    </w:p>
    <w:p>
      <w:pPr>
        <w:pStyle w:val="0"/>
        <w:jc w:val="both"/>
      </w:pPr>
      <w:r>
        <w:rPr>
          <w:sz w:val="20"/>
        </w:rPr>
      </w:r>
    </w:p>
    <w:p>
      <w:pPr>
        <w:pStyle w:val="0"/>
        <w:ind w:firstLine="540"/>
        <w:jc w:val="both"/>
      </w:pPr>
      <w:r>
        <w:rPr>
          <w:sz w:val="20"/>
        </w:rPr>
        <w:t xml:space="preserve">1. Кандидатуры на назначение представителями общественности рассматриваются в Государственном Собрании - Эл Курултай Республики Алтай по предложению:</w:t>
      </w:r>
    </w:p>
    <w:p>
      <w:pPr>
        <w:pStyle w:val="0"/>
        <w:spacing w:before="200" w:lineRule="auto"/>
        <w:ind w:firstLine="540"/>
        <w:jc w:val="both"/>
      </w:pPr>
      <w:r>
        <w:rPr>
          <w:sz w:val="20"/>
        </w:rPr>
        <w:t xml:space="preserve">Главы Республики Алтай;</w:t>
      </w:r>
    </w:p>
    <w:p>
      <w:pPr>
        <w:pStyle w:val="0"/>
        <w:jc w:val="both"/>
      </w:pPr>
      <w:r>
        <w:rPr>
          <w:sz w:val="20"/>
        </w:rPr>
        <w:t xml:space="preserve">(в ред. </w:t>
      </w:r>
      <w:hyperlink w:history="0" r:id="rId15"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Закона</w:t>
        </w:r>
      </w:hyperlink>
      <w:r>
        <w:rPr>
          <w:sz w:val="20"/>
        </w:rPr>
        <w:t xml:space="preserve"> Республики Алтай от 08.07.2025 N 56-РЗ)</w:t>
      </w:r>
    </w:p>
    <w:p>
      <w:pPr>
        <w:pStyle w:val="0"/>
        <w:spacing w:before="200" w:lineRule="auto"/>
        <w:ind w:firstLine="540"/>
        <w:jc w:val="both"/>
      </w:pPr>
      <w:r>
        <w:rPr>
          <w:sz w:val="20"/>
        </w:rPr>
        <w:t xml:space="preserve">комитетов Государственного Собрания - Эл Курултай Республики Алтай;</w:t>
      </w:r>
    </w:p>
    <w:p>
      <w:pPr>
        <w:pStyle w:val="0"/>
        <w:spacing w:before="200" w:lineRule="auto"/>
        <w:ind w:firstLine="540"/>
        <w:jc w:val="both"/>
      </w:pPr>
      <w:r>
        <w:rPr>
          <w:sz w:val="20"/>
        </w:rPr>
        <w:t xml:space="preserve">представительных органов местного самоуправления Республики Алтай;</w:t>
      </w:r>
    </w:p>
    <w:p>
      <w:pPr>
        <w:pStyle w:val="0"/>
        <w:spacing w:before="200" w:lineRule="auto"/>
        <w:ind w:firstLine="540"/>
        <w:jc w:val="both"/>
      </w:pPr>
      <w:r>
        <w:rPr>
          <w:sz w:val="20"/>
        </w:rPr>
        <w:t xml:space="preserve">Уполномоченного по правам человека в Республике Алтай;</w:t>
      </w:r>
    </w:p>
    <w:p>
      <w:pPr>
        <w:pStyle w:val="0"/>
        <w:spacing w:before="200" w:lineRule="auto"/>
        <w:ind w:firstLine="540"/>
        <w:jc w:val="both"/>
      </w:pPr>
      <w:r>
        <w:rPr>
          <w:sz w:val="20"/>
        </w:rPr>
        <w:t xml:space="preserve">общественных объединений, зарегистрированных на территории Республики Алтай;</w:t>
      </w:r>
    </w:p>
    <w:p>
      <w:pPr>
        <w:pStyle w:val="0"/>
        <w:spacing w:before="200" w:lineRule="auto"/>
        <w:ind w:firstLine="540"/>
        <w:jc w:val="both"/>
      </w:pPr>
      <w:r>
        <w:rPr>
          <w:sz w:val="20"/>
        </w:rPr>
        <w:t xml:space="preserve">абзац исключен. - </w:t>
      </w:r>
      <w:hyperlink w:history="0" r:id="rId16" w:tooltip="Закон Республики Алтай от 11.06.2020 N 31-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9.05.2020) {КонсультантПлюс}">
        <w:r>
          <w:rPr>
            <w:sz w:val="20"/>
            <w:color w:val="0000ff"/>
          </w:rPr>
          <w:t xml:space="preserve">Закон</w:t>
        </w:r>
      </w:hyperlink>
      <w:r>
        <w:rPr>
          <w:sz w:val="20"/>
        </w:rPr>
        <w:t xml:space="preserve"> Республики Алтай от 11.06.2020 N 31-РЗ.</w:t>
      </w:r>
    </w:p>
    <w:p>
      <w:pPr>
        <w:pStyle w:val="0"/>
        <w:spacing w:before="200" w:lineRule="auto"/>
        <w:ind w:firstLine="540"/>
        <w:jc w:val="both"/>
      </w:pPr>
      <w:r>
        <w:rPr>
          <w:sz w:val="20"/>
        </w:rPr>
        <w:t xml:space="preserve">2. Для рассмотрения кандидатур на назначение представителями общественности в Государственное Собрание - Эл Курултай Республики Алтай представляются следующие документы:</w:t>
      </w:r>
    </w:p>
    <w:p>
      <w:pPr>
        <w:pStyle w:val="0"/>
        <w:spacing w:before="200" w:lineRule="auto"/>
        <w:ind w:firstLine="540"/>
        <w:jc w:val="both"/>
      </w:pPr>
      <w:r>
        <w:rPr>
          <w:sz w:val="20"/>
        </w:rPr>
        <w:t xml:space="preserve">1) письменные предложения о назначении кандидата в представители общественности:</w:t>
      </w:r>
    </w:p>
    <w:p>
      <w:pPr>
        <w:pStyle w:val="0"/>
        <w:spacing w:before="200" w:lineRule="auto"/>
        <w:ind w:firstLine="540"/>
        <w:jc w:val="both"/>
      </w:pPr>
      <w:r>
        <w:rPr>
          <w:sz w:val="20"/>
        </w:rPr>
        <w:t xml:space="preserve">ходатайство Главы Республики Алтай;</w:t>
      </w:r>
    </w:p>
    <w:p>
      <w:pPr>
        <w:pStyle w:val="0"/>
        <w:jc w:val="both"/>
      </w:pPr>
      <w:r>
        <w:rPr>
          <w:sz w:val="20"/>
        </w:rPr>
        <w:t xml:space="preserve">(в ред. </w:t>
      </w:r>
      <w:hyperlink w:history="0" r:id="rId17"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Закона</w:t>
        </w:r>
      </w:hyperlink>
      <w:r>
        <w:rPr>
          <w:sz w:val="20"/>
        </w:rPr>
        <w:t xml:space="preserve"> Республики Алтай от 08.07.2025 N 56-РЗ)</w:t>
      </w:r>
    </w:p>
    <w:p>
      <w:pPr>
        <w:pStyle w:val="0"/>
        <w:spacing w:before="200" w:lineRule="auto"/>
        <w:ind w:firstLine="540"/>
        <w:jc w:val="both"/>
      </w:pPr>
      <w:r>
        <w:rPr>
          <w:sz w:val="20"/>
        </w:rPr>
        <w:t xml:space="preserve">решение Комитета Государственного Собрания - Эл Курултай Республики Алтай;</w:t>
      </w:r>
    </w:p>
    <w:p>
      <w:pPr>
        <w:pStyle w:val="0"/>
        <w:spacing w:before="200" w:lineRule="auto"/>
        <w:ind w:firstLine="540"/>
        <w:jc w:val="both"/>
      </w:pPr>
      <w:r>
        <w:rPr>
          <w:sz w:val="20"/>
        </w:rPr>
        <w:t xml:space="preserve">решение (либо иной документ в соответствии с уставом муниципального образования) представительного органа местного самоуправления Республики Алтай;</w:t>
      </w:r>
    </w:p>
    <w:p>
      <w:pPr>
        <w:pStyle w:val="0"/>
        <w:spacing w:before="200" w:lineRule="auto"/>
        <w:ind w:firstLine="540"/>
        <w:jc w:val="both"/>
      </w:pPr>
      <w:r>
        <w:rPr>
          <w:sz w:val="20"/>
        </w:rPr>
        <w:t xml:space="preserve">ходатайство Уполномоченного по правам человека в Республике Алтай;</w:t>
      </w:r>
    </w:p>
    <w:p>
      <w:pPr>
        <w:pStyle w:val="0"/>
        <w:spacing w:before="200" w:lineRule="auto"/>
        <w:ind w:firstLine="540"/>
        <w:jc w:val="both"/>
      </w:pPr>
      <w:r>
        <w:rPr>
          <w:sz w:val="20"/>
        </w:rPr>
        <w:t xml:space="preserve">решение (либо иной документ в соответствии с учредительными документами) общественного объединения;</w:t>
      </w:r>
    </w:p>
    <w:p>
      <w:pPr>
        <w:pStyle w:val="0"/>
        <w:spacing w:before="200" w:lineRule="auto"/>
        <w:ind w:firstLine="540"/>
        <w:jc w:val="both"/>
      </w:pPr>
      <w:r>
        <w:rPr>
          <w:sz w:val="20"/>
        </w:rPr>
        <w:t xml:space="preserve">ходатайство организации;</w:t>
      </w:r>
    </w:p>
    <w:p>
      <w:pPr>
        <w:pStyle w:val="0"/>
        <w:spacing w:before="200" w:lineRule="auto"/>
        <w:ind w:firstLine="540"/>
        <w:jc w:val="both"/>
      </w:pPr>
      <w:r>
        <w:rPr>
          <w:sz w:val="20"/>
        </w:rPr>
        <w:t xml:space="preserve">2) письменное заявление кандидата о согласии на назначение и последующее участие в работе квалификационной коллегии судей Республики Алтай, в котором указываются фамилия, имя, отчество, дата рождения, образование, основное место работы или службы (в случае отсутствия основного места работы или службы - род занятий), занимаемая должность, адрес места жительства, контактный телефон;</w:t>
      </w:r>
    </w:p>
    <w:p>
      <w:pPr>
        <w:pStyle w:val="0"/>
        <w:spacing w:before="200" w:lineRule="auto"/>
        <w:ind w:firstLine="540"/>
        <w:jc w:val="both"/>
      </w:pPr>
      <w:r>
        <w:rPr>
          <w:sz w:val="20"/>
        </w:rPr>
        <w:t xml:space="preserve">3) паспорт гражданина Российской Федерации, или его нотариально заверенная копия;</w:t>
      </w:r>
    </w:p>
    <w:p>
      <w:pPr>
        <w:pStyle w:val="0"/>
        <w:spacing w:before="200" w:lineRule="auto"/>
        <w:ind w:firstLine="540"/>
        <w:jc w:val="both"/>
      </w:pPr>
      <w:r>
        <w:rPr>
          <w:sz w:val="20"/>
        </w:rPr>
        <w:t xml:space="preserve">4) анкета, содержащая биографические сведения о кандидате;</w:t>
      </w:r>
    </w:p>
    <w:p>
      <w:pPr>
        <w:pStyle w:val="0"/>
        <w:spacing w:before="200" w:lineRule="auto"/>
        <w:ind w:firstLine="540"/>
        <w:jc w:val="both"/>
      </w:pPr>
      <w:r>
        <w:rPr>
          <w:sz w:val="20"/>
        </w:rPr>
        <w:t xml:space="preserve">5) диплом о высшем юридическом образовании кандидата или его нотариально заверенная копия;</w:t>
      </w:r>
    </w:p>
    <w:p>
      <w:pPr>
        <w:pStyle w:val="0"/>
        <w:spacing w:before="200" w:lineRule="auto"/>
        <w:ind w:firstLine="540"/>
        <w:jc w:val="both"/>
      </w:pPr>
      <w:r>
        <w:rPr>
          <w:sz w:val="20"/>
        </w:rPr>
        <w:t xml:space="preserve">6) трудовая книжка либо иные документы, подтверждающие трудовую деятельность кандидата, или их нотариально заверенные копии;</w:t>
      </w:r>
    </w:p>
    <w:p>
      <w:pPr>
        <w:pStyle w:val="0"/>
        <w:spacing w:before="200" w:lineRule="auto"/>
        <w:ind w:firstLine="540"/>
        <w:jc w:val="both"/>
      </w:pPr>
      <w:r>
        <w:rPr>
          <w:sz w:val="20"/>
        </w:rPr>
        <w:t xml:space="preserve">7) характеристика с места работы кандидата (в случае отсутствия основного места работы или службы - характеристика с места жительства);</w:t>
      </w:r>
    </w:p>
    <w:p>
      <w:pPr>
        <w:pStyle w:val="0"/>
        <w:spacing w:before="200" w:lineRule="auto"/>
        <w:ind w:firstLine="540"/>
        <w:jc w:val="both"/>
      </w:pPr>
      <w:r>
        <w:rPr>
          <w:sz w:val="20"/>
        </w:rPr>
        <w:t xml:space="preserve">8) медицинские справки из психоневрологического и наркологического диспансеров;</w:t>
      </w:r>
    </w:p>
    <w:p>
      <w:pPr>
        <w:pStyle w:val="0"/>
        <w:spacing w:before="200" w:lineRule="auto"/>
        <w:ind w:firstLine="540"/>
        <w:jc w:val="both"/>
      </w:pPr>
      <w:r>
        <w:rPr>
          <w:sz w:val="20"/>
        </w:rPr>
        <w:t xml:space="preserve">9) письменное согласие кандидата на проверку сведений, содержащихся в представленных им документах.</w:t>
      </w:r>
    </w:p>
    <w:p>
      <w:pPr>
        <w:pStyle w:val="0"/>
        <w:spacing w:before="200" w:lineRule="auto"/>
        <w:ind w:firstLine="540"/>
        <w:jc w:val="both"/>
      </w:pPr>
      <w:r>
        <w:rPr>
          <w:sz w:val="20"/>
        </w:rPr>
        <w:t xml:space="preserve">3. Документы кандидатов на назначение представителями общественности представляются в Государственное Собрание - Эл Курултай Республики Алтай в течение 30 календарных дней со дня опубликования в средствах массовой информации объявления о проведении процедуры назначения представителей общественности.</w:t>
      </w:r>
    </w:p>
    <w:p>
      <w:pPr>
        <w:pStyle w:val="0"/>
        <w:jc w:val="both"/>
      </w:pPr>
      <w:r>
        <w:rPr>
          <w:sz w:val="20"/>
        </w:rPr>
      </w:r>
    </w:p>
    <w:bookmarkStart w:id="68" w:name="P68"/>
    <w:bookmarkEnd w:id="68"/>
    <w:p>
      <w:pPr>
        <w:pStyle w:val="2"/>
        <w:outlineLvl w:val="0"/>
        <w:ind w:firstLine="540"/>
        <w:jc w:val="both"/>
      </w:pPr>
      <w:r>
        <w:rPr>
          <w:sz w:val="20"/>
        </w:rPr>
        <w:t xml:space="preserve">Статья 4. Порядок назначения представителей общественности</w:t>
      </w:r>
    </w:p>
    <w:p>
      <w:pPr>
        <w:pStyle w:val="0"/>
        <w:jc w:val="both"/>
      </w:pPr>
      <w:r>
        <w:rPr>
          <w:sz w:val="20"/>
        </w:rPr>
      </w:r>
    </w:p>
    <w:p>
      <w:pPr>
        <w:pStyle w:val="0"/>
        <w:ind w:firstLine="540"/>
        <w:jc w:val="both"/>
      </w:pPr>
      <w:r>
        <w:rPr>
          <w:sz w:val="20"/>
        </w:rPr>
        <w:t xml:space="preserve">1. Не позднее двух месяцев до окончания срока полномочий квалификационной коллегии судей Республики Алтай в газетах "Звезда Алтая" и "Алтайдын Чолмоны" публикуются объявления о проведении процедуры назначения представителей общественности, о сроках и порядке внесения предложений по кандидатам на назначение представителями общественности (далее - кандидаты).</w:t>
      </w:r>
    </w:p>
    <w:p>
      <w:pPr>
        <w:pStyle w:val="0"/>
        <w:spacing w:before="200" w:lineRule="auto"/>
        <w:ind w:firstLine="540"/>
        <w:jc w:val="both"/>
      </w:pPr>
      <w:r>
        <w:rPr>
          <w:sz w:val="20"/>
        </w:rPr>
        <w:t xml:space="preserve">2. Комитет Государственного Собрания - Эл Курултай Республики Алтай, в ведении которого находятся вопросы, связанные с деятельностью судебных органов (далее - Комитет), организует подготовку назначения представителей общественности, в том числе подготавливает к публикации текст объявления о проведении процедуры назначения представителей общественности.</w:t>
      </w:r>
    </w:p>
    <w:p>
      <w:pPr>
        <w:pStyle w:val="0"/>
        <w:spacing w:before="200" w:lineRule="auto"/>
        <w:ind w:firstLine="540"/>
        <w:jc w:val="both"/>
      </w:pPr>
      <w:r>
        <w:rPr>
          <w:sz w:val="20"/>
        </w:rPr>
        <w:t xml:space="preserve">3. Комитет на своем заседании проводит предварительное рассмотрение документов, представленных на кандидатов в представители общественности.</w:t>
      </w:r>
    </w:p>
    <w:p>
      <w:pPr>
        <w:pStyle w:val="0"/>
        <w:spacing w:before="200" w:lineRule="auto"/>
        <w:ind w:firstLine="540"/>
        <w:jc w:val="both"/>
      </w:pPr>
      <w:r>
        <w:rPr>
          <w:sz w:val="20"/>
        </w:rPr>
        <w:t xml:space="preserve">4. По результатам рассмотрения документов, представленных на кандидатов, Комитет подготавливает материалы на кандидатов и вносит вопрос о назначении представителей общественности на рассмотрение Государственного Собрания - Эл Курултай Республики Алтай в срок не позднее 30 календарных дней после объявленной в публикации даты окончания внесения предложений по кандидатам. Указанный срок продлевается, если в данный период заседания Государственного Собрания - Эл Курултай Республики Алтай не проводятся.</w:t>
      </w:r>
    </w:p>
    <w:p>
      <w:pPr>
        <w:pStyle w:val="0"/>
        <w:spacing w:before="200" w:lineRule="auto"/>
        <w:ind w:firstLine="540"/>
        <w:jc w:val="both"/>
      </w:pPr>
      <w:r>
        <w:rPr>
          <w:sz w:val="20"/>
        </w:rPr>
        <w:t xml:space="preserve">5. Если к сроку, установленному для окончания внесения предложений по кандидатам, будет выдвинуто меньше кандидатов, чем требуется для заполнения всех вакансий, Государственное Собрание - Эл Курултай Республики Алтай принимает решение о дополнительном выдвижении кандидатов на оставшиеся вакансии, а по выдвинутым кандидатам проводит процедуру назначения на соответствующее число вакансий.</w:t>
      </w:r>
    </w:p>
    <w:p>
      <w:pPr>
        <w:pStyle w:val="0"/>
        <w:spacing w:before="200" w:lineRule="auto"/>
        <w:ind w:firstLine="540"/>
        <w:jc w:val="both"/>
      </w:pPr>
      <w:r>
        <w:rPr>
          <w:sz w:val="20"/>
        </w:rPr>
        <w:t xml:space="preserve">6. Решение по вопросу о назначении представителей общественности принимается на сессии Государственного Собрания - Эл Курултай Республики Алтай путем открытого голосования, если иное решение не принято Государственным Собранием - Эл Курултай Республики Алтай.</w:t>
      </w:r>
    </w:p>
    <w:p>
      <w:pPr>
        <w:pStyle w:val="0"/>
        <w:spacing w:before="200" w:lineRule="auto"/>
        <w:ind w:firstLine="540"/>
        <w:jc w:val="both"/>
      </w:pPr>
      <w:r>
        <w:rPr>
          <w:sz w:val="20"/>
        </w:rPr>
        <w:t xml:space="preserve">7. Назначенными на имеющееся число вакансий представителей общественности считаются кандидаты, за которых проголосовало более половины от установленного числа депутатов. Каждый депутат может проголосовать не более чем за семь кандидатур. Если в результате голосования все семь вакансий не были заполнены, Государственное Собрание - Эл Курултай Республики Алтай проводит второй тур голосования.</w:t>
      </w:r>
    </w:p>
    <w:p>
      <w:pPr>
        <w:pStyle w:val="0"/>
        <w:spacing w:before="200" w:lineRule="auto"/>
        <w:ind w:firstLine="540"/>
        <w:jc w:val="both"/>
      </w:pPr>
      <w:r>
        <w:rPr>
          <w:sz w:val="20"/>
        </w:rPr>
        <w:t xml:space="preserve">8. Кандидатура, не набравшая необходимого для назначения количества голосов, при наличии вакансии вновь вносится в бюллетень для назначения представителем общественности.</w:t>
      </w:r>
    </w:p>
    <w:p>
      <w:pPr>
        <w:pStyle w:val="0"/>
        <w:spacing w:before="200" w:lineRule="auto"/>
        <w:ind w:firstLine="540"/>
        <w:jc w:val="both"/>
      </w:pPr>
      <w:r>
        <w:rPr>
          <w:sz w:val="20"/>
        </w:rPr>
        <w:t xml:space="preserve">9. Решение Государственного Собрания - Эл Курултай Республики Алтай о назначении представителей общественности оформляется постановлением.</w:t>
      </w:r>
    </w:p>
    <w:p>
      <w:pPr>
        <w:pStyle w:val="0"/>
        <w:spacing w:before="200" w:lineRule="auto"/>
        <w:ind w:firstLine="540"/>
        <w:jc w:val="both"/>
      </w:pPr>
      <w:r>
        <w:rPr>
          <w:sz w:val="20"/>
        </w:rPr>
        <w:t xml:space="preserve">10. Кандидат в представители общественности, а также Глава Республики Алтай и иные субъекты, выдвинувшие кандидатов, вправе отозвать кандидатуру до проведения Государственным Собранием - Эл Курултай Республики Алтай голосования.</w:t>
      </w:r>
    </w:p>
    <w:p>
      <w:pPr>
        <w:pStyle w:val="0"/>
        <w:jc w:val="both"/>
      </w:pPr>
      <w:r>
        <w:rPr>
          <w:sz w:val="20"/>
        </w:rPr>
        <w:t xml:space="preserve">(в ред. </w:t>
      </w:r>
      <w:hyperlink w:history="0" r:id="rId18"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Закона</w:t>
        </w:r>
      </w:hyperlink>
      <w:r>
        <w:rPr>
          <w:sz w:val="20"/>
        </w:rPr>
        <w:t xml:space="preserve"> Республики Алтай от 08.07.2025 N 56-РЗ)</w:t>
      </w:r>
    </w:p>
    <w:p>
      <w:pPr>
        <w:pStyle w:val="0"/>
        <w:jc w:val="both"/>
      </w:pPr>
      <w:r>
        <w:rPr>
          <w:sz w:val="20"/>
        </w:rPr>
      </w:r>
    </w:p>
    <w:p>
      <w:pPr>
        <w:pStyle w:val="2"/>
        <w:outlineLvl w:val="0"/>
        <w:ind w:firstLine="540"/>
        <w:jc w:val="both"/>
      </w:pPr>
      <w:r>
        <w:rPr>
          <w:sz w:val="20"/>
        </w:rPr>
        <w:t xml:space="preserve">Статья 5. Сроки полномочий представителей общественности</w:t>
      </w:r>
    </w:p>
    <w:p>
      <w:pPr>
        <w:pStyle w:val="0"/>
        <w:jc w:val="both"/>
      </w:pPr>
      <w:r>
        <w:rPr>
          <w:sz w:val="20"/>
        </w:rPr>
      </w:r>
    </w:p>
    <w:p>
      <w:pPr>
        <w:pStyle w:val="0"/>
        <w:ind w:firstLine="540"/>
        <w:jc w:val="both"/>
      </w:pPr>
      <w:r>
        <w:rPr>
          <w:sz w:val="20"/>
        </w:rPr>
        <w:t xml:space="preserve">1. Срок полномочий назначенных представителей общественности определяется сроком, на который формируется квалификационная коллегия судей Республики Алтай.</w:t>
      </w:r>
    </w:p>
    <w:p>
      <w:pPr>
        <w:pStyle w:val="0"/>
        <w:spacing w:before="200" w:lineRule="auto"/>
        <w:ind w:firstLine="540"/>
        <w:jc w:val="both"/>
      </w:pPr>
      <w:r>
        <w:rPr>
          <w:sz w:val="20"/>
        </w:rPr>
        <w:t xml:space="preserve">2. Полномочия представителя общественности начинаются со дня вступления в силу постановления Государственного Собрания - Эл Курултай Республики Алтай о его назначении.</w:t>
      </w:r>
    </w:p>
    <w:p>
      <w:pPr>
        <w:pStyle w:val="0"/>
        <w:spacing w:before="200" w:lineRule="auto"/>
        <w:ind w:firstLine="540"/>
        <w:jc w:val="both"/>
      </w:pPr>
      <w:r>
        <w:rPr>
          <w:sz w:val="20"/>
        </w:rPr>
        <w:t xml:space="preserve">3. Представители общественности после окончания срока, на который они были назначены, могут быть вновь назначены членами квалификационной коллегии судей Республики Алтай на очередной срок полномочий в порядке, установленном </w:t>
      </w:r>
      <w:hyperlink w:history="0" w:anchor="P68" w:tooltip="Статья 4. Порядок назначения представителей общественности">
        <w:r>
          <w:rPr>
            <w:sz w:val="20"/>
            <w:color w:val="0000ff"/>
          </w:rPr>
          <w:t xml:space="preserve">статьей 4</w:t>
        </w:r>
      </w:hyperlink>
      <w:r>
        <w:rPr>
          <w:sz w:val="20"/>
        </w:rPr>
        <w:t xml:space="preserve"> настоящего Закона.</w:t>
      </w:r>
    </w:p>
    <w:p>
      <w:pPr>
        <w:pStyle w:val="0"/>
        <w:spacing w:before="200" w:lineRule="auto"/>
        <w:ind w:firstLine="540"/>
        <w:jc w:val="both"/>
      </w:pPr>
      <w:r>
        <w:rPr>
          <w:sz w:val="20"/>
        </w:rPr>
        <w:t xml:space="preserve">4. По истечении срока полномочий представителей общественности в квалификационной коллегии судей Республики Алтай их полномочия сохраняются до назначения очередных представителей общественности.</w:t>
      </w:r>
    </w:p>
    <w:p>
      <w:pPr>
        <w:pStyle w:val="0"/>
        <w:spacing w:before="200" w:lineRule="auto"/>
        <w:ind w:firstLine="540"/>
        <w:jc w:val="both"/>
      </w:pPr>
      <w:r>
        <w:rPr>
          <w:sz w:val="20"/>
        </w:rPr>
        <w:t xml:space="preserve">5. Срок полномочий представителя общественности, назначенного вместо досрочно прекратившего полномочия представителя общественности, истекает одновременно с прекращением полномочий квалификационной коллегии судей Республики Алтай, в состав которой был назначен представитель общественности.</w:t>
      </w:r>
    </w:p>
    <w:p>
      <w:pPr>
        <w:pStyle w:val="0"/>
        <w:jc w:val="both"/>
      </w:pPr>
      <w:r>
        <w:rPr>
          <w:sz w:val="20"/>
        </w:rPr>
      </w:r>
    </w:p>
    <w:p>
      <w:pPr>
        <w:pStyle w:val="2"/>
        <w:outlineLvl w:val="0"/>
        <w:ind w:firstLine="540"/>
        <w:jc w:val="both"/>
      </w:pPr>
      <w:r>
        <w:rPr>
          <w:sz w:val="20"/>
        </w:rPr>
        <w:t xml:space="preserve">Статья 6. Досрочное прекращение полномочий представителей общественности</w:t>
      </w:r>
    </w:p>
    <w:p>
      <w:pPr>
        <w:pStyle w:val="0"/>
        <w:jc w:val="both"/>
      </w:pPr>
      <w:r>
        <w:rPr>
          <w:sz w:val="20"/>
        </w:rPr>
      </w:r>
    </w:p>
    <w:p>
      <w:pPr>
        <w:pStyle w:val="0"/>
        <w:ind w:firstLine="540"/>
        <w:jc w:val="both"/>
      </w:pPr>
      <w:r>
        <w:rPr>
          <w:sz w:val="20"/>
        </w:rPr>
        <w:t xml:space="preserve">1. По решению Государственного Собрания - Эл Курултай Республики Алтай полномочия представителя общественности могут быть досрочно прекращены:</w:t>
      </w:r>
    </w:p>
    <w:bookmarkStart w:id="93" w:name="P93"/>
    <w:bookmarkEnd w:id="93"/>
    <w:p>
      <w:pPr>
        <w:pStyle w:val="0"/>
        <w:spacing w:before="200" w:lineRule="auto"/>
        <w:ind w:firstLine="540"/>
        <w:jc w:val="both"/>
      </w:pPr>
      <w:r>
        <w:rPr>
          <w:sz w:val="20"/>
        </w:rPr>
        <w:t xml:space="preserve">1) по его инициативе путем подачи им письменного заявления;</w:t>
      </w:r>
    </w:p>
    <w:bookmarkStart w:id="94" w:name="P94"/>
    <w:bookmarkEnd w:id="94"/>
    <w:p>
      <w:pPr>
        <w:pStyle w:val="0"/>
        <w:spacing w:before="200" w:lineRule="auto"/>
        <w:ind w:firstLine="540"/>
        <w:jc w:val="both"/>
      </w:pPr>
      <w:r>
        <w:rPr>
          <w:sz w:val="20"/>
        </w:rPr>
        <w:t xml:space="preserve">2) в случае совершения им преступления, установленного вступившим в законную силу приговором суда;</w:t>
      </w:r>
    </w:p>
    <w:bookmarkStart w:id="95" w:name="P95"/>
    <w:bookmarkEnd w:id="95"/>
    <w:p>
      <w:pPr>
        <w:pStyle w:val="0"/>
        <w:spacing w:before="200" w:lineRule="auto"/>
        <w:ind w:firstLine="540"/>
        <w:jc w:val="both"/>
      </w:pPr>
      <w:r>
        <w:rPr>
          <w:sz w:val="20"/>
        </w:rPr>
        <w:t xml:space="preserve">3) в случае его отсутствия на заседаниях квалификационной коллегии судей Республики Алтай в течение четырех месяцев без уважительных причин;</w:t>
      </w:r>
    </w:p>
    <w:bookmarkStart w:id="96" w:name="P96"/>
    <w:bookmarkEnd w:id="96"/>
    <w:p>
      <w:pPr>
        <w:pStyle w:val="0"/>
        <w:spacing w:before="200" w:lineRule="auto"/>
        <w:ind w:firstLine="540"/>
        <w:jc w:val="both"/>
      </w:pPr>
      <w:r>
        <w:rPr>
          <w:sz w:val="20"/>
        </w:rPr>
        <w:t xml:space="preserve">4) в случае замещения должности или осуществления деятельности, указанных в </w:t>
      </w:r>
      <w:hyperlink w:history="0" w:anchor="P28" w:tooltip="1. Представителями общественности в квалификационной коллегии судей Республики Алтай в соответствии с Федеральным законом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
        <w:r>
          <w:rPr>
            <w:sz w:val="20"/>
            <w:color w:val="0000ff"/>
          </w:rPr>
          <w:t xml:space="preserve">части 1 статьи 2</w:t>
        </w:r>
      </w:hyperlink>
      <w:r>
        <w:rPr>
          <w:sz w:val="20"/>
        </w:rPr>
        <w:t xml:space="preserve"> настоящего Закона;</w:t>
      </w:r>
    </w:p>
    <w:bookmarkStart w:id="97" w:name="P97"/>
    <w:bookmarkEnd w:id="97"/>
    <w:p>
      <w:pPr>
        <w:pStyle w:val="0"/>
        <w:spacing w:before="200" w:lineRule="auto"/>
        <w:ind w:firstLine="540"/>
        <w:jc w:val="both"/>
      </w:pPr>
      <w:r>
        <w:rPr>
          <w:sz w:val="20"/>
        </w:rPr>
        <w:t xml:space="preserve">5) в случае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5 введен </w:t>
      </w:r>
      <w:hyperlink w:history="0" r:id="rId19"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Законом</w:t>
        </w:r>
      </w:hyperlink>
      <w:r>
        <w:rPr>
          <w:sz w:val="20"/>
        </w:rPr>
        <w:t xml:space="preserve"> Республики Алтай от 08.07.2025 N 56-РЗ)</w:t>
      </w:r>
    </w:p>
    <w:p>
      <w:pPr>
        <w:pStyle w:val="0"/>
        <w:spacing w:before="200" w:lineRule="auto"/>
        <w:ind w:firstLine="540"/>
        <w:jc w:val="both"/>
      </w:pPr>
      <w:r>
        <w:rPr>
          <w:sz w:val="20"/>
        </w:rPr>
        <w:t xml:space="preserve">6) в случае совершения им при осуществлении полномочий члена квалификационной коллегии судей, а также во внеслужебных отношениях поступков, которые могли бы умалить авторитет судебной власти или вызвать сомнения в его объективности, справедливости и беспристрастности;</w:t>
      </w:r>
    </w:p>
    <w:p>
      <w:pPr>
        <w:pStyle w:val="0"/>
        <w:jc w:val="both"/>
      </w:pPr>
      <w:r>
        <w:rPr>
          <w:sz w:val="20"/>
        </w:rPr>
        <w:t xml:space="preserve">(п. 6 введен </w:t>
      </w:r>
      <w:hyperlink w:history="0" r:id="rId20"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Законом</w:t>
        </w:r>
      </w:hyperlink>
      <w:r>
        <w:rPr>
          <w:sz w:val="20"/>
        </w:rPr>
        <w:t xml:space="preserve"> Республики Алтай от 08.07.2025 N 56-РЗ)</w:t>
      </w:r>
    </w:p>
    <w:bookmarkStart w:id="101" w:name="P101"/>
    <w:bookmarkEnd w:id="101"/>
    <w:p>
      <w:pPr>
        <w:pStyle w:val="0"/>
        <w:spacing w:before="200" w:lineRule="auto"/>
        <w:ind w:firstLine="540"/>
        <w:jc w:val="both"/>
      </w:pPr>
      <w:r>
        <w:rPr>
          <w:sz w:val="20"/>
        </w:rPr>
        <w:t xml:space="preserve">7) в случае включения его в реестр иностранных агентов.</w:t>
      </w:r>
    </w:p>
    <w:p>
      <w:pPr>
        <w:pStyle w:val="0"/>
        <w:jc w:val="both"/>
      </w:pPr>
      <w:r>
        <w:rPr>
          <w:sz w:val="20"/>
        </w:rPr>
        <w:t xml:space="preserve">(п. 7 введен </w:t>
      </w:r>
      <w:hyperlink w:history="0" r:id="rId21"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Законом</w:t>
        </w:r>
      </w:hyperlink>
      <w:r>
        <w:rPr>
          <w:sz w:val="20"/>
        </w:rPr>
        <w:t xml:space="preserve"> Республики Алтай от 08.07.2025 N 56-РЗ)</w:t>
      </w:r>
    </w:p>
    <w:p>
      <w:pPr>
        <w:pStyle w:val="0"/>
        <w:jc w:val="both"/>
      </w:pPr>
      <w:r>
        <w:rPr>
          <w:sz w:val="20"/>
        </w:rPr>
        <w:t xml:space="preserve">(часть 1 в ред. </w:t>
      </w:r>
      <w:hyperlink w:history="0" r:id="rId22" w:tooltip="Закон Республики Алтай от 11.06.2020 N 31-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9.05.2020) {КонсультантПлюс}">
        <w:r>
          <w:rPr>
            <w:sz w:val="20"/>
            <w:color w:val="0000ff"/>
          </w:rPr>
          <w:t xml:space="preserve">Закона</w:t>
        </w:r>
      </w:hyperlink>
      <w:r>
        <w:rPr>
          <w:sz w:val="20"/>
        </w:rPr>
        <w:t xml:space="preserve"> Республики Алтай от 11.06.2020 N 31-РЗ)</w:t>
      </w:r>
    </w:p>
    <w:p>
      <w:pPr>
        <w:pStyle w:val="0"/>
        <w:spacing w:before="200" w:lineRule="auto"/>
        <w:ind w:firstLine="540"/>
        <w:jc w:val="both"/>
      </w:pPr>
      <w:r>
        <w:rPr>
          <w:sz w:val="20"/>
        </w:rPr>
        <w:t xml:space="preserve">2. Вопрос о досрочном прекращении полномочий представителя общественности в случаях, указанных в </w:t>
      </w:r>
      <w:hyperlink w:history="0" w:anchor="P94" w:tooltip="2) в случае совершения им преступления, установленного вступившим в законную силу приговором суда;">
        <w:r>
          <w:rPr>
            <w:sz w:val="20"/>
            <w:color w:val="0000ff"/>
          </w:rPr>
          <w:t xml:space="preserve">пунктах 2</w:t>
        </w:r>
      </w:hyperlink>
      <w:r>
        <w:rPr>
          <w:sz w:val="20"/>
        </w:rPr>
        <w:t xml:space="preserve">, </w:t>
      </w:r>
      <w:hyperlink w:history="0" w:anchor="P95" w:tooltip="3) в случае его отсутствия на заседаниях квалификационной коллегии судей Республики Алтай в течение четырех месяцев без уважительных причин;">
        <w:r>
          <w:rPr>
            <w:sz w:val="20"/>
            <w:color w:val="0000ff"/>
          </w:rPr>
          <w:t xml:space="preserve">3 части 1</w:t>
        </w:r>
      </w:hyperlink>
      <w:r>
        <w:rPr>
          <w:sz w:val="20"/>
        </w:rPr>
        <w:t xml:space="preserve"> настоящей статьи, вправе поставить квалификационная коллегия судей Республики Алтай, а также Глава Республики Алтай или иные субъекты, выдвинувшие данного представителя общественности.</w:t>
      </w:r>
    </w:p>
    <w:p>
      <w:pPr>
        <w:pStyle w:val="0"/>
        <w:jc w:val="both"/>
      </w:pPr>
      <w:r>
        <w:rPr>
          <w:sz w:val="20"/>
        </w:rPr>
        <w:t xml:space="preserve">(в ред. Законов Республики Алтай от 11.06.2020 </w:t>
      </w:r>
      <w:hyperlink w:history="0" r:id="rId23" w:tooltip="Закон Республики Алтай от 11.06.2020 N 31-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9.05.2020) {КонсультантПлюс}">
        <w:r>
          <w:rPr>
            <w:sz w:val="20"/>
            <w:color w:val="0000ff"/>
          </w:rPr>
          <w:t xml:space="preserve">N 31-РЗ</w:t>
        </w:r>
      </w:hyperlink>
      <w:r>
        <w:rPr>
          <w:sz w:val="20"/>
        </w:rPr>
        <w:t xml:space="preserve">, от 08.07.2025 </w:t>
      </w:r>
      <w:hyperlink w:history="0" r:id="rId24"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N 56-РЗ</w:t>
        </w:r>
      </w:hyperlink>
      <w:r>
        <w:rPr>
          <w:sz w:val="20"/>
        </w:rPr>
        <w:t xml:space="preserve">)</w:t>
      </w:r>
    </w:p>
    <w:p>
      <w:pPr>
        <w:pStyle w:val="0"/>
        <w:spacing w:before="200" w:lineRule="auto"/>
        <w:ind w:firstLine="540"/>
        <w:jc w:val="both"/>
      </w:pPr>
      <w:r>
        <w:rPr>
          <w:sz w:val="20"/>
        </w:rPr>
        <w:t xml:space="preserve">3. Проект постановления для рассмотрения на заседании Государственного Собрания - Эл Курултай Республики Алтай вопроса о досрочном прекращении полномочий представителя общественности вносит Комитет после предварительного рассмотрения данного вопроса на своем заседании.</w:t>
      </w:r>
    </w:p>
    <w:p>
      <w:pPr>
        <w:pStyle w:val="0"/>
        <w:spacing w:before="200" w:lineRule="auto"/>
        <w:ind w:firstLine="540"/>
        <w:jc w:val="both"/>
      </w:pPr>
      <w:r>
        <w:rPr>
          <w:sz w:val="20"/>
        </w:rPr>
        <w:t xml:space="preserve">4. Решение о досрочном прекращении полномочий представителя общественности принимается:</w:t>
      </w:r>
    </w:p>
    <w:p>
      <w:pPr>
        <w:pStyle w:val="0"/>
        <w:spacing w:before="200" w:lineRule="auto"/>
        <w:ind w:firstLine="540"/>
        <w:jc w:val="both"/>
      </w:pPr>
      <w:r>
        <w:rPr>
          <w:sz w:val="20"/>
        </w:rPr>
        <w:t xml:space="preserve">в случаях, указанных в </w:t>
      </w:r>
      <w:hyperlink w:history="0" w:anchor="P93" w:tooltip="1) по его инициативе путем подачи им письменного заявления;">
        <w:r>
          <w:rPr>
            <w:sz w:val="20"/>
            <w:color w:val="0000ff"/>
          </w:rPr>
          <w:t xml:space="preserve">пунктах 1</w:t>
        </w:r>
      </w:hyperlink>
      <w:r>
        <w:rPr>
          <w:sz w:val="20"/>
        </w:rPr>
        <w:t xml:space="preserve">, </w:t>
      </w:r>
      <w:hyperlink w:history="0" w:anchor="P96" w:tooltip="4) в случае замещения должности или осуществления деятельности, указанных в части 1 статьи 2 настоящего Закона;">
        <w:r>
          <w:rPr>
            <w:sz w:val="20"/>
            <w:color w:val="0000ff"/>
          </w:rPr>
          <w:t xml:space="preserve">4 части 1</w:t>
        </w:r>
      </w:hyperlink>
      <w:r>
        <w:rPr>
          <w:sz w:val="20"/>
        </w:rPr>
        <w:t xml:space="preserve"> настоящей статьи, - путем открытого голосования,</w:t>
      </w:r>
    </w:p>
    <w:p>
      <w:pPr>
        <w:pStyle w:val="0"/>
        <w:jc w:val="both"/>
      </w:pPr>
      <w:r>
        <w:rPr>
          <w:sz w:val="20"/>
        </w:rPr>
        <w:t xml:space="preserve">(в ред. </w:t>
      </w:r>
      <w:hyperlink w:history="0" r:id="rId25" w:tooltip="Закон Республики Алтай от 11.06.2020 N 31-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9.05.2020) {КонсультантПлюс}">
        <w:r>
          <w:rPr>
            <w:sz w:val="20"/>
            <w:color w:val="0000ff"/>
          </w:rPr>
          <w:t xml:space="preserve">Закона</w:t>
        </w:r>
      </w:hyperlink>
      <w:r>
        <w:rPr>
          <w:sz w:val="20"/>
        </w:rPr>
        <w:t xml:space="preserve"> Республики Алтай от 11.06.2020 N 31-РЗ)</w:t>
      </w:r>
    </w:p>
    <w:p>
      <w:pPr>
        <w:pStyle w:val="0"/>
        <w:spacing w:before="200" w:lineRule="auto"/>
        <w:ind w:firstLine="540"/>
        <w:jc w:val="both"/>
      </w:pPr>
      <w:r>
        <w:rPr>
          <w:sz w:val="20"/>
        </w:rPr>
        <w:t xml:space="preserve">в случаях, указанных в </w:t>
      </w:r>
      <w:hyperlink w:history="0" w:anchor="P94" w:tooltip="2) в случае совершения им преступления, установленного вступившим в законную силу приговором суда;">
        <w:r>
          <w:rPr>
            <w:sz w:val="20"/>
            <w:color w:val="0000ff"/>
          </w:rPr>
          <w:t xml:space="preserve">пунктах 2</w:t>
        </w:r>
      </w:hyperlink>
      <w:r>
        <w:rPr>
          <w:sz w:val="20"/>
        </w:rPr>
        <w:t xml:space="preserve">, </w:t>
      </w:r>
      <w:hyperlink w:history="0" w:anchor="P95" w:tooltip="3) в случае его отсутствия на заседаниях квалификационной коллегии судей Республики Алтай в течение четырех месяцев без уважительных причин;">
        <w:r>
          <w:rPr>
            <w:sz w:val="20"/>
            <w:color w:val="0000ff"/>
          </w:rPr>
          <w:t xml:space="preserve">3</w:t>
        </w:r>
      </w:hyperlink>
      <w:r>
        <w:rPr>
          <w:sz w:val="20"/>
        </w:rPr>
        <w:t xml:space="preserve">, </w:t>
      </w:r>
      <w:hyperlink w:history="0" w:anchor="P97" w:tooltip="5) в случае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w:r>
          <w:rPr>
            <w:sz w:val="20"/>
            <w:color w:val="0000ff"/>
          </w:rPr>
          <w:t xml:space="preserve">5</w:t>
        </w:r>
      </w:hyperlink>
      <w:r>
        <w:rPr>
          <w:sz w:val="20"/>
        </w:rPr>
        <w:t xml:space="preserve"> - </w:t>
      </w:r>
      <w:hyperlink w:history="0" w:anchor="P101" w:tooltip="7) в случае включения его в реестр иностранных агентов.">
        <w:r>
          <w:rPr>
            <w:sz w:val="20"/>
            <w:color w:val="0000ff"/>
          </w:rPr>
          <w:t xml:space="preserve">7 части 1</w:t>
        </w:r>
      </w:hyperlink>
      <w:r>
        <w:rPr>
          <w:sz w:val="20"/>
        </w:rPr>
        <w:t xml:space="preserve"> настоящей статьи, - путем тайного голосования.</w:t>
      </w:r>
    </w:p>
    <w:p>
      <w:pPr>
        <w:pStyle w:val="0"/>
        <w:jc w:val="both"/>
      </w:pPr>
      <w:r>
        <w:rPr>
          <w:sz w:val="20"/>
        </w:rPr>
        <w:t xml:space="preserve">(в ред. Законов Республики Алтай от 11.06.2020 </w:t>
      </w:r>
      <w:hyperlink w:history="0" r:id="rId26" w:tooltip="Закон Республики Алтай от 11.06.2020 N 31-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9.05.2020) {КонсультантПлюс}">
        <w:r>
          <w:rPr>
            <w:sz w:val="20"/>
            <w:color w:val="0000ff"/>
          </w:rPr>
          <w:t xml:space="preserve">N 31-РЗ</w:t>
        </w:r>
      </w:hyperlink>
      <w:r>
        <w:rPr>
          <w:sz w:val="20"/>
        </w:rPr>
        <w:t xml:space="preserve">, от 08.07.2025 </w:t>
      </w:r>
      <w:hyperlink w:history="0" r:id="rId27" w:tooltip="Закон Республики Алтай от 08.07.2025 N 56-РЗ &quot;О внесении изменений в Закон Республики Алтай &quot;О представителях общественности в квалификационной коллегии судей Республики Алтай&quot; (принят ГСЭК РА 24.06.2025) {КонсультантПлюс}">
        <w:r>
          <w:rPr>
            <w:sz w:val="20"/>
            <w:color w:val="0000ff"/>
          </w:rPr>
          <w:t xml:space="preserve">N 56-РЗ</w:t>
        </w:r>
      </w:hyperlink>
      <w:r>
        <w:rPr>
          <w:sz w:val="20"/>
        </w:rPr>
        <w:t xml:space="preserve">)</w:t>
      </w:r>
    </w:p>
    <w:p>
      <w:pPr>
        <w:pStyle w:val="0"/>
        <w:spacing w:before="200" w:lineRule="auto"/>
        <w:ind w:firstLine="540"/>
        <w:jc w:val="both"/>
      </w:pPr>
      <w:r>
        <w:rPr>
          <w:sz w:val="20"/>
        </w:rPr>
        <w:t xml:space="preserve">Решение считается принятым, если за него проголосовало более половины от установленного числа депутатов Государственного Собрания - Эл Курултай Республики Алтай. Решение о досрочном прекращении полномочий представителя общественности оформляется постановлением.</w:t>
      </w:r>
    </w:p>
    <w:p>
      <w:pPr>
        <w:pStyle w:val="0"/>
        <w:spacing w:before="200" w:lineRule="auto"/>
        <w:ind w:firstLine="540"/>
        <w:jc w:val="both"/>
      </w:pPr>
      <w:r>
        <w:rPr>
          <w:sz w:val="20"/>
        </w:rPr>
        <w:t xml:space="preserve">5. Государственное Собрание - Эл Курултай Республики Алтай извещает квалификационную коллегию судей Республики Алтай о принятом решении о досрочном прекращении полномочий представителя общественности не позднее 7 дней со дня принятия решения.</w:t>
      </w:r>
    </w:p>
    <w:p>
      <w:pPr>
        <w:pStyle w:val="0"/>
        <w:spacing w:before="200" w:lineRule="auto"/>
        <w:ind w:firstLine="540"/>
        <w:jc w:val="both"/>
      </w:pPr>
      <w:r>
        <w:rPr>
          <w:sz w:val="20"/>
        </w:rPr>
        <w:t xml:space="preserve">6. В случае досрочного прекращения полномочий представителя общественности, но не позднее чем за шесть месяцев до окончания срока полномочий квалификационной коллегии судей Республики Алтай, Государственное Собрание - Эл Курултай Республики Алтай организует назначение представителя общественности вместо выбывшего представителя общественности в установленном настоящим Законом порядке.</w:t>
      </w:r>
    </w:p>
    <w:p>
      <w:pPr>
        <w:pStyle w:val="0"/>
        <w:jc w:val="both"/>
      </w:pPr>
      <w:r>
        <w:rPr>
          <w:sz w:val="20"/>
        </w:rPr>
      </w:r>
    </w:p>
    <w:p>
      <w:pPr>
        <w:pStyle w:val="2"/>
        <w:outlineLvl w:val="0"/>
        <w:ind w:firstLine="540"/>
        <w:jc w:val="both"/>
      </w:pPr>
      <w:r>
        <w:rPr>
          <w:sz w:val="20"/>
        </w:rPr>
        <w:t xml:space="preserve">Статья 7. Вступление настоящего Закона в силу</w:t>
      </w:r>
    </w:p>
    <w:p>
      <w:pPr>
        <w:pStyle w:val="0"/>
        <w:jc w:val="both"/>
      </w:pPr>
      <w:r>
        <w:rPr>
          <w:sz w:val="20"/>
        </w:rPr>
      </w:r>
    </w:p>
    <w:p>
      <w:pPr>
        <w:pStyle w:val="0"/>
        <w:ind w:firstLine="540"/>
        <w:jc w:val="both"/>
      </w:pPr>
      <w:r>
        <w:rPr>
          <w:sz w:val="20"/>
        </w:rPr>
        <w:t xml:space="preserve">Настоящий Закон вступает в силу по истечении 10 дней после дня его официального опубликования.</w:t>
      </w:r>
    </w:p>
    <w:p>
      <w:pPr>
        <w:pStyle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Председатель</w:t>
            </w:r>
          </w:p>
          <w:p>
            <w:pPr>
              <w:pStyle w:val="0"/>
            </w:pPr>
            <w:r>
              <w:rPr>
                <w:sz w:val="20"/>
              </w:rPr>
              <w:t xml:space="preserve">Государственного Собрания -</w:t>
            </w:r>
          </w:p>
          <w:p>
            <w:pPr>
              <w:pStyle w:val="0"/>
            </w:pPr>
            <w:r>
              <w:rPr>
                <w:sz w:val="20"/>
              </w:rPr>
              <w:t xml:space="preserve">Эл Курултай Республики Алтай</w:t>
            </w:r>
          </w:p>
          <w:p>
            <w:pPr>
              <w:pStyle w:val="0"/>
            </w:pPr>
            <w:r>
              <w:rPr>
                <w:sz w:val="20"/>
              </w:rPr>
              <w:t xml:space="preserve">И.И.БЕЛЕКОВ</w:t>
            </w:r>
          </w:p>
        </w:tc>
        <w:tc>
          <w:tcPr>
            <w:tcW w:w="5103" w:type="dxa"/>
            <w:tcBorders>
              <w:top w:val="nil"/>
              <w:left w:val="nil"/>
              <w:bottom w:val="nil"/>
              <w:right w:val="nil"/>
            </w:tcBorders>
          </w:tcPr>
          <w:p>
            <w:pPr>
              <w:pStyle w:val="0"/>
              <w:jc w:val="right"/>
            </w:pPr>
            <w:r>
              <w:rPr>
                <w:sz w:val="20"/>
              </w:rPr>
              <w:t xml:space="preserve">Глава Республики Алтай,</w:t>
            </w:r>
          </w:p>
          <w:p>
            <w:pPr>
              <w:pStyle w:val="0"/>
              <w:jc w:val="right"/>
            </w:pPr>
            <w:r>
              <w:rPr>
                <w:sz w:val="20"/>
              </w:rPr>
              <w:t xml:space="preserve">Председатель Правительства</w:t>
            </w:r>
          </w:p>
          <w:p>
            <w:pPr>
              <w:pStyle w:val="0"/>
              <w:jc w:val="right"/>
            </w:pPr>
            <w:r>
              <w:rPr>
                <w:sz w:val="20"/>
              </w:rPr>
              <w:t xml:space="preserve">Республики Алтай</w:t>
            </w:r>
          </w:p>
          <w:p>
            <w:pPr>
              <w:pStyle w:val="0"/>
              <w:jc w:val="right"/>
            </w:pPr>
            <w:r>
              <w:rPr>
                <w:sz w:val="20"/>
              </w:rPr>
              <w:t xml:space="preserve">А.В.БЕРДНИКОВ</w:t>
            </w:r>
          </w:p>
        </w:tc>
      </w:tr>
    </w:tbl>
    <w:p>
      <w:pPr>
        <w:pStyle w:val="0"/>
        <w:spacing w:before="200" w:lineRule="auto"/>
        <w:jc w:val="right"/>
      </w:pPr>
      <w:r>
        <w:rPr>
          <w:sz w:val="20"/>
        </w:rPr>
        <w:t xml:space="preserve">г. Горно-Алтайск</w:t>
      </w:r>
    </w:p>
    <w:p>
      <w:pPr>
        <w:pStyle w:val="0"/>
        <w:jc w:val="right"/>
      </w:pPr>
      <w:r>
        <w:rPr>
          <w:sz w:val="20"/>
        </w:rPr>
        <w:t xml:space="preserve">5 марта 2008 года</w:t>
      </w:r>
    </w:p>
    <w:p>
      <w:pPr>
        <w:pStyle w:val="0"/>
        <w:jc w:val="right"/>
      </w:pPr>
      <w:r>
        <w:rPr>
          <w:sz w:val="20"/>
        </w:rPr>
        <w:t xml:space="preserve">N 17-РЗ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Алтай от 05.03.2008 N 17-РЗ</w:t>
            <w:br/>
            <w:t>(ред. от 08.07.2025)</w:t>
            <w:br/>
            <w:t>"О представителях общественности в квалификационной 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916&amp;n=41937&amp;dst=100008" TargetMode = "External"/><Relationship Id="rId9" Type="http://schemas.openxmlformats.org/officeDocument/2006/relationships/hyperlink" Target="https://login.consultant.ru/link/?req=doc&amp;base=RLAW916&amp;n=62684&amp;dst=100008" TargetMode = "External"/><Relationship Id="rId10" Type="http://schemas.openxmlformats.org/officeDocument/2006/relationships/hyperlink" Target="https://login.consultant.ru/link/?req=doc&amp;base=LAW&amp;n=510612&amp;dst=175" TargetMode = "External"/><Relationship Id="rId11" Type="http://schemas.openxmlformats.org/officeDocument/2006/relationships/hyperlink" Target="https://login.consultant.ru/link/?req=doc&amp;base=LAW&amp;n=510612" TargetMode = "External"/><Relationship Id="rId12" Type="http://schemas.openxmlformats.org/officeDocument/2006/relationships/hyperlink" Target="https://login.consultant.ru/link/?req=doc&amp;base=LAW&amp;n=510612" TargetMode = "External"/><Relationship Id="rId13" Type="http://schemas.openxmlformats.org/officeDocument/2006/relationships/hyperlink" Target="https://login.consultant.ru/link/?req=doc&amp;base=RLAW916&amp;n=62684&amp;dst=100009" TargetMode = "External"/><Relationship Id="rId14" Type="http://schemas.openxmlformats.org/officeDocument/2006/relationships/hyperlink" Target="https://login.consultant.ru/link/?req=doc&amp;base=RLAW916&amp;n=62684&amp;dst=100011" TargetMode = "External"/><Relationship Id="rId15" Type="http://schemas.openxmlformats.org/officeDocument/2006/relationships/hyperlink" Target="https://login.consultant.ru/link/?req=doc&amp;base=RLAW916&amp;n=62684&amp;dst=100013" TargetMode = "External"/><Relationship Id="rId16" Type="http://schemas.openxmlformats.org/officeDocument/2006/relationships/hyperlink" Target="https://login.consultant.ru/link/?req=doc&amp;base=RLAW916&amp;n=41937&amp;dst=100009" TargetMode = "External"/><Relationship Id="rId17" Type="http://schemas.openxmlformats.org/officeDocument/2006/relationships/hyperlink" Target="https://login.consultant.ru/link/?req=doc&amp;base=RLAW916&amp;n=62684&amp;dst=100014" TargetMode = "External"/><Relationship Id="rId18" Type="http://schemas.openxmlformats.org/officeDocument/2006/relationships/hyperlink" Target="https://login.consultant.ru/link/?req=doc&amp;base=RLAW916&amp;n=62684&amp;dst=100015" TargetMode = "External"/><Relationship Id="rId19" Type="http://schemas.openxmlformats.org/officeDocument/2006/relationships/hyperlink" Target="https://login.consultant.ru/link/?req=doc&amp;base=RLAW916&amp;n=62684&amp;dst=100017" TargetMode = "External"/><Relationship Id="rId20" Type="http://schemas.openxmlformats.org/officeDocument/2006/relationships/hyperlink" Target="https://login.consultant.ru/link/?req=doc&amp;base=RLAW916&amp;n=62684&amp;dst=100019" TargetMode = "External"/><Relationship Id="rId21" Type="http://schemas.openxmlformats.org/officeDocument/2006/relationships/hyperlink" Target="https://login.consultant.ru/link/?req=doc&amp;base=RLAW916&amp;n=62684&amp;dst=100020" TargetMode = "External"/><Relationship Id="rId22" Type="http://schemas.openxmlformats.org/officeDocument/2006/relationships/hyperlink" Target="https://login.consultant.ru/link/?req=doc&amp;base=RLAW916&amp;n=41937&amp;dst=100011" TargetMode = "External"/><Relationship Id="rId23" Type="http://schemas.openxmlformats.org/officeDocument/2006/relationships/hyperlink" Target="https://login.consultant.ru/link/?req=doc&amp;base=RLAW916&amp;n=41937&amp;dst=100017" TargetMode = "External"/><Relationship Id="rId24" Type="http://schemas.openxmlformats.org/officeDocument/2006/relationships/hyperlink" Target="https://login.consultant.ru/link/?req=doc&amp;base=RLAW916&amp;n=62684&amp;dst=100021" TargetMode = "External"/><Relationship Id="rId25" Type="http://schemas.openxmlformats.org/officeDocument/2006/relationships/hyperlink" Target="https://login.consultant.ru/link/?req=doc&amp;base=RLAW916&amp;n=41937&amp;dst=100019" TargetMode = "External"/><Relationship Id="rId26" Type="http://schemas.openxmlformats.org/officeDocument/2006/relationships/hyperlink" Target="https://login.consultant.ru/link/?req=doc&amp;base=RLAW916&amp;n=41937&amp;dst=100020" TargetMode = "External"/><Relationship Id="rId27" Type="http://schemas.openxmlformats.org/officeDocument/2006/relationships/hyperlink" Target="https://login.consultant.ru/link/?req=doc&amp;base=RLAW916&amp;n=62684&amp;dst=10002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Алтай от 05.03.2008 N 17-РЗ
(ред. от 08.07.2025)
"О представителях общественности в квалификационной коллегии судей Республики Алтай"
(принят ГСЭК РА 15.02.2008)</dc:title>
  <dcterms:created xsi:type="dcterms:W3CDTF">2026-01-05T10:28:53Z</dcterms:created>
</cp:coreProperties>
</file>