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РБ от 05.05.2023 N РГ-151</w:t>
              <w:br/>
              <w:t xml:space="preserve">"О номинациях на присуждение грантов Главы Республики Башкортостан "Достижение года"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мая 2023 г. N РГ-151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НОМИНАЦИЯХ НА ПРИСУЖДЕНИЕ ГРАНТОВ ГЛАВЫ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"ДОСТИЖЕНИЕ ГОДА"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определения органов местного самоуправления муниципальных районов и городских округов Республики Башкортостан, достигших в 2023 году лучших результатов по отдельным направлениям социально-экономического развития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номинаций на присуждение грантов Главы Республики Башкортостан "Достижение года" в 2023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"Здоровье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"Социальное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"Устойчивое экономическое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"Безопасная и комфортная территория";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"Информационная открытость и обратная связь с жителями";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критериев (показателей) для определения получателей грантов Главы Республики Башкортостан (органов местного самоуправления муниципальных районов и городских округов Республики Башкортостан) по номинациям на присуждение грантов Главы Республики Башкортостан "Достижение года" в 2023 году и государственных органов Республики Башкортостан, ответственных за представление информации по этим критериям (показателям),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Руководителя Аппарата Правительства Республики Башкортостан - министра Республики Башкортостан Абдрахманова А.Ф.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мая 2023 г. N РГ-151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КРИТЕРИЕВ (ПОКАЗАТЕЛЕЙ) ДЛЯ ОПРЕДЕЛЕНИЯ ПОЛУЧАТЕЛЕЙ ГРАНТОВ</w:t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 (ОРГАНОВ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БАШКОРТОСТАН) ПО НОМИНАЦИЯМ "ДОСТИЖЕНИЕ ГОДА"</w:t>
      </w:r>
    </w:p>
    <w:p>
      <w:pPr>
        <w:pStyle w:val="2"/>
        <w:jc w:val="center"/>
      </w:pPr>
      <w:r>
        <w:rPr>
          <w:sz w:val="20"/>
        </w:rPr>
        <w:t xml:space="preserve">В 2023 ГОДУ И ГОСУДАРСТВЕННЫХ ОРГАНОВ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БАШКОРТОСТАН, ОТВЕТСТВЕННЫХ ЗА ПРЕДСТАВЛЕНИЕ ИНФОРМАЦИИ</w:t>
      </w:r>
    </w:p>
    <w:p>
      <w:pPr>
        <w:pStyle w:val="2"/>
        <w:jc w:val="center"/>
      </w:pPr>
      <w:r>
        <w:rPr>
          <w:sz w:val="20"/>
        </w:rPr>
        <w:t xml:space="preserve">ПО ЭТИМ КРИТЕРИЯМ (ПОКАЗАТЕЛЯМ)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54"/>
        <w:gridCol w:w="4309"/>
        <w:gridCol w:w="272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определения получателей грантов Главы Республики Башкортостан "Достижение года"</w:t>
            </w:r>
          </w:p>
        </w:tc>
        <w:tc>
          <w:tcPr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применяемый для оценки критерия (единица измерения)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орган Республики Башкортостан, ответственный за представление информации по значениям показателей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8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Номинация "Здоровье и демографическое развитие" (10 показателей)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медицинского обслуживания населения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врачами, работающими в государственных медицинских организациях Республики Башкортостан (человек на 10 тысяч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средним медицинским персоналом, работающим в государственных медицинских организациях Республики Башкортостан (человек на 10 тысяч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трудоспособного возраста (случаев на 100 тысяч человек населения соответствующего возраста)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роста численности населения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коэффициент рождаемости (человек на тысячу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миграционного прироста населения (человек на 10 тысяч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организации горячего питания в дошкольных и общеобразовательных организациях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организации горячего питания в дошкольных и общеобразовательных организациях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здорового образа жизни, развитие массовой физической культуры и спорта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рейтинг реализации Всероссийского физкультурно-спортивного комплекса "Готов к труду и обороне"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санитарно-эпидемиологического благополучия населения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эффективности работы по улучшению санитарно-эпидемиологической ситуации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Роспотребнадзора по Республике Башкортостан (по согласованию)</w:t>
            </w:r>
          </w:p>
        </w:tc>
      </w:tr>
      <w:tr>
        <w:tc>
          <w:tcPr>
            <w:gridSpan w:val="4"/>
            <w:tcW w:w="98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Номинация "Социальное развитие" (13 показателей)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доходов и снижение уровня бедности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населения с денежными доходами ниже величины прожиточного минимума (по данным информационной системы "Адресная социальная помощь")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(по данным центров занятости населения)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образования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заключительных этапов олимпиад и иных интеллектуальных конкурсов, мероприятий, направленных на развитие интеллектуальных способностей,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тысячу школьников (человек)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текучесть кадров педагогических работников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в области молодежной политики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организации работы в области молодежной политики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в молодежной среде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организации патриотического воспитания и допризывной подготовки в молодежной среде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социально ориентированных некоммерческих организаций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социально ориентированных некоммерческих организаций, получивших грантовую поддержку (за исключением субсидий на предоставление государственных услуг), в общем количестве зарегистрированных на территории муниципального образования социально ориентированных некоммерческих организаций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муниципальных архивов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ключевых показателей эффективности деятельности муниципального архива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Культурный досуг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 на 1000 человек, в том числе в онлайн-формате (единиц)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сельских учреждений культуры, оснащенных современной материально-технической базой, в общем количестве сельских учреждений культуры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семей участников специальной военной операции (СВО)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участников СВО до полутора лет, направленных во внеочередном порядке в дошкольные образовательные организации, от общего числа поступивших заявлений от данной категории граждан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освобожденных от платы, взимаемой за присмотр и уход за детьми участников СВО в дошкольных образовательных организациях, от общего числа поступивших заявлений от данной категории граждан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gridSpan w:val="4"/>
            <w:tcW w:w="98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Номинация "Устойчивое экономическое развитие" (15 показателей)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Инвестиционная активность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реализуемых (реализованных) в отчетном периоде инвестиционных проектов с участием бизнеса на 10 тысяч человек населения (единицы)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инвестиционной политики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 субъектов малого предпринимательства, не включенных в выборочные статистическое наблюдение и подавших сведения в инициативном порядке в территориальный орган Федеральной службы государственной статистики по Республике Башкортостанстат, в расчете на 1 предпринимателя (тыс. рублей)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инвестиционной политики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предпринимательства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субъектов малого и среднего предпринимательства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сельского хозяйства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продуктивность 1 га пашни (центнеры зерновых единиц)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рост поголовья сельскохозяйственных животных в сельхозпредприятиях и крестьянских (фермерских) хозяйствах, включая индивидуальных предпринимателей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плана закупки сельскохозяйственной техники (высокопроизводительных тракторов, зерноуборочных и кормоуборочных комбайнов)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фирменной торговли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эффективности деятельности фирменной сети республиканского производителя, зарегистрированного на территории муниципального образования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работы по увеличению поступлений по имущественным налогам физических лиц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задолженности по уплате имущественных налогов физических лиц к общей сумме поступлений по имущественным налогам физических лиц за отчетный период (динамика)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Республике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количества ранее учтенных объектов недвижимости, в отношении которых не проведены мероприятия в соответствии с Федеральным </w:t>
            </w:r>
            <w:hyperlink w:history="0" r:id="rId7" w:tooltip="Федеральный закон от 30.12.2020 N 51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30 декабря 2020 года N 518-ФЗ "О внесении изменений в отдельные законодательные акты Российской Федерации"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земельных и имущественных отношений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Росреестра по Республике Башкортостан (по согласованию)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Эффективная закупочная деятельность и развитие конкурентной среды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качества выполняемой работы по содействию развитию конкуренции в муниципальном образовании Республики Башкортостан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конкурентной политике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закупочной деятельности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конкурентной политике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Промышленное и инновационное развитие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работы по повышению промышленного потенциала муниципального образования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энергетики и инноваций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отгруженных товаров, выполненных работ и услуг инновационного характера в общем объеме отгруженных товаров, выполненных работ и услуг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энергетики и инноваций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туристической сферы деятельности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развития туризма на территории муниципального образования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Легализация трудовых отношений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выполнения контрольного показателя по снижению неформальной занятости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gridSpan w:val="4"/>
            <w:tcW w:w="98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Номинация "Безопасная и комфортная территория" (18 показателей)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от чрезвычайных ситуаций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организации работы по защите от чрезвычайных ситуаций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чрезвычайным ситуациям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Работа в области ветеринарии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причинения или угрозы причинения вреда животными без владельцев жизни и (или) здоровью граждан (единицы)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ветеринарии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скотомогильников, не соответствующих требованиям законодательства, к общему числу скотомогильников, расположенных на территории муниципального образования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ветеринарии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безопасной эксплуатации самоходных машин и прицепов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ключевых показателей эффективности деятельности в области обеспечения безопасной эксплуатации самоходных машин и прицепов к ним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инспекция по надзору за техническим состоянием самоходных машин и других видов техники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защиты прав потребителей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организации защиты прав потребителей в муниципальном образовании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участия администраций муниципальных районов (городских округов) Республики Башкортостан в региональных и федеральных программах, направленных на создание комфортной городской среды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своевременность кассового исполнения средств субсидии в рамках реализации проекта "Формирование комфортной городской среды"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реализации программы по улучшению системы наружного освещения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реализации мероприятий программы "Башкирские дворики"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индивидуального жилищного строительства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введенных в эксплуатацию объектов индивидуального жилищного строительства (кв. метров на тысячу человек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автодорожной инфраструктуры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дорожно-транспортных происшествий, произошедших на автомобильных дорогах местного значения (единицы на 10 тысяч человек населения)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ямочного ремонта на автомобильных дорогах местного значения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реализуемых инвестиционных проектов по строительству объектов придорожного сервиса (единицы на 100 километров автомобильных дорог общего пользования федерального, регионального и межмуниципального значения)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управления отходами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обустроенных контейнерных площадок в общей потребности мест накопления твердых коммунальных отходов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природопользования и экологии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ликвидированных недействующих бесхозяйных свалок в общем числе свалок, выявленных на территории муниципального образования на 1 января 2019 года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природопользования и экологии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бытового обслуживания населения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сводный индикатор качества и культуры оказания услуг в сфере бытового обслуживания населения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Цифровое развитие услуг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услуг, оказанных органами местного самоуправления Республики Башкортостан в электронной форме, в общем количестве муниципальных услуг, оказанных за отчетный период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государственного управления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14 лет, зарегистрированных в федеральной государственной информационной системе "Единая система идентификации и аутентификации", в общем числе граждан старше 14 лет (проценты)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государственного управления Республики Башкортостан</w:t>
            </w:r>
          </w:p>
        </w:tc>
      </w:tr>
      <w:tr>
        <w:tc>
          <w:tcPr>
            <w:gridSpan w:val="4"/>
            <w:tcW w:w="986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Номинация "Информационная открытость и обратная связь с жителями" (2 показателя)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информационной открытости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Обратная связь с жителями и работа в социальных сетях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организации обратной связи с жителями и работы в социальных сетях (баллы)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РБ от 05.05.2023 N РГ-151</w:t>
            <w:br/>
            <w:t>"О номинациях на присуждение грантов Главы Республики Башкортостан "Достиже...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D8F49FD836B4511E450E25B925E8CF8F1D368E32B2A9AB82E3B9C2FB61DEB5696F5D051C1F095728C4CAD03DE0L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РБ от 05.05.2023 N РГ-151
"О номинациях на присуждение грантов Главы Республики Башкортостан "Достижение года" в 2023 году"</dc:title>
  <dcterms:created xsi:type="dcterms:W3CDTF">2023-06-30T05:11:04Z</dcterms:created>
</cp:coreProperties>
</file>