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03.04.2019 N 161</w:t>
              <w:br/>
              <w:t xml:space="preserve">(ред. от 19.07.2022)</w:t>
              <w:br/>
              <w:t xml:space="preserve">"Об утверждении Порядка возмещения расходов по предоставлению мер государственной поддержки республиканским общественным объединениям инвалидов"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2019 г. N 161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ВОЗМЕЩЕНИЯ РАСХОДОВ ПО ПРЕДОСТАВЛЕНИЮ</w:t>
      </w:r>
    </w:p>
    <w:p>
      <w:pPr>
        <w:pStyle w:val="2"/>
        <w:jc w:val="center"/>
      </w:pPr>
      <w:r>
        <w:rPr>
          <w:sz w:val="20"/>
        </w:rPr>
        <w:t xml:space="preserve">МЕР ГОСУДАРСТВЕННОЙ ПОДДЕРЖКИ РЕСПУБЛИКАНСКИМ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20.04.2022 </w:t>
            </w:r>
            <w:hyperlink w:history="0" r:id="rId7" w:tooltip="Постановление Правительства РБ от 20.04.2022 N 220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Закон Республики Бурятия от 02.07.2007 N 2307-III (ред. от 28.04.2022) &quot;О мерах государственной поддержки республиканских общественных объединений инвалидов&quot; (принят Народным Хуралом РБ 26.06.2007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Бурятия от 02.07.2007 N 2307-III "О мерах государственной поддержки республиканских общественных объединений инвалидов"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возмещения расходов по предоставлению мер государственной поддержки республиканским общественным объединениям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остановление Правительства РБ от 01.08.2008 N 38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01.08.2008 N 381 "Об утверждении Порядка возмещения расходов по предоставлению мер государственной поддержки республиканским общественным объединениям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А.МИШЕНИН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03.04.2019 N 161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ВОЗМЕЩЕНИЯ РАСХОДОВ ПО ПРЕДОСТАВЛЕНИЮ МЕР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РЕСПУБЛИКАНСКИМ ОБЩЕСТВЕННЫМ ОБЪЕДИНЕНИЯМ</w:t>
      </w:r>
    </w:p>
    <w:p>
      <w:pPr>
        <w:pStyle w:val="2"/>
        <w:jc w:val="center"/>
      </w:pPr>
      <w:r>
        <w:rPr>
          <w:sz w:val="20"/>
        </w:rPr>
        <w:t xml:space="preserve">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20.04.2022 </w:t>
            </w:r>
            <w:hyperlink w:history="0" r:id="rId12" w:tooltip="Постановление Правительства РБ от 20.04.2022 N 220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3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возмещения расходов по предоставлению мер государственной поддержки республиканским общественным объединениям инвалидов.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настоящего Порядка под республиканским общественным объединением инвалидов понимаются общественные организации, зарегистрированные в установленном порядке, а также созданные ими организации, уставный капитал которых полностью состоит из вкладов общественных объединений инвалидов, среднесписочная численность инвалидов среди работников которых составляет не менее 50 процентов, а доля в фонде оплаты труда - не менее 25 процентов.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Возмещение расходов по предоставлению мер государственной поддержки республиканским общественным объединениям инвалидов осуществляется в форме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виде возмещения расходов за потребленную электрическую и тепловую энергию в помещениях, используемых общественными объединениями инвалидов (далее - получатели субсидии) для осуществления их уставной деятельности (далее - помещения).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бюджетных средств, предусмотренных в республиканском бюджете на предоставление субсидий, является Министерство социальной защиты населения Республики Бурятия (далее - Министерство).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Критерии отбора получателей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получатели субсидии являются республиканскими общественными объединениями инвалидов: общественной организацией или общественным фондом, зарегистрированным в установленном федеральным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получатели субсидии пользуются помещениями непосредственно для осуществления их уставной деятельности по договору аренды безвозмездного пользования или на праве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заключение получателями субсидии договоров об оказании жилищно-коммунальных услуг (при обращении за субсидией для возмещения расходов за потребленную тепловую и электрическую энергию).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8" w:tooltip="Постановление Правительства РБ от 20.04.2022 N 220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20.04.2022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получателя субсидии критериям отбора, указанным в </w:t>
      </w:r>
      <w:hyperlink w:history="0" w:anchor="P49" w:tooltip="5. Критерии отбора получателей субсиди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требованию, установленному </w:t>
      </w:r>
      <w:hyperlink w:history="0" w:anchor="P55" w:tooltip="6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заключение соглашения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получателем субсидии в полном объеме документов, предусмотренных </w:t>
      </w:r>
      <w:hyperlink w:history="0" w:anchor="P69" w:tooltip="8. В целях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w:anchor="P95" w:tooltip="15. Получатели субсидии, заключившие соглашение, для предоставления субсидии ежеквартально, не позднее 15 числа месяца, следующего за отчетным кварталом, лично или на адрес электронной почты Министерства mszn03@minsoc-buryatia.ru представляют в Министерство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достоверность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субсидии, а также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проведение Министерством и органами государственного финансового контроля проверок соблюдения ими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бюджетных ассигнований на текущий финансовый год, предусмотренных Министерству законом о республиканском бюджете на текущий финансовый год и плановый период и (или) сводной бюджетной росписью, на цели, указанные в </w:t>
      </w:r>
      <w:hyperlink w:history="0" w:anchor="P43" w:tooltip="2. В целях реализации настоящего Порядка под республиканским общественным объединением инвалидов понимаются общественные организации, зарегистрированные в установленном порядке, а также созданные ими организации, уставный капитал которых полностью состоит из вкладов общественных объединений инвалидов, среднесписочная численность инвалидов среди работников которых составляет не менее 50 процентов, а доля в фонде оплаты труда - не менее 25 процентов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получателей субсидии просроченной (неурегулированной) задолженности по денежным обязательствам перед Республикой Бурятия не является обязательным условием предоставления субсидии.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заключения соглашения получатели субсидии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4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технический паспорт на здание (помещение);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правовые основания пользования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договоры об оказании жилищно-коммунальных услуг (при обращении за возмещением расходов за потребленную тепловую и электрическую энергию).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9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2 рабочих дней со дня получения документов, указанных в </w:t>
      </w:r>
      <w:hyperlink w:history="0" w:anchor="P69" w:tooltip="8. В целях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порядке межведомственного информационного взаимодействия запрашивает выписку из Единого государственного реестра юридических лиц, выписку из Единого государственного реестра недвижимости о правах отдельного лица на имевшиеся (имеющиеся) у него объекты недвижимости, если получатель субсидии не представил указанные документы (сведения)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регистрирует документы, указанные в </w:t>
      </w:r>
      <w:hyperlink w:history="0" w:anchor="P69" w:tooltip="8. В целях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день их получения и в течение 10 рабочих дней со дня их регистрации принимает решение о заключении соглашения или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решение доводится до сведения получателя субсидии посредством почтовой, телефонной (факсимильной) связи, электронной почты, указанной в заявлении, в течение 5 рабочих дней с даты принятия решения. В случае принятия решения об отказе в заключении соглашения в уведомлении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отказа в заключении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получателя субсидии критериям отбора, указанным в </w:t>
      </w:r>
      <w:hyperlink w:history="0" w:anchor="P49" w:tooltip="5. Критерии отбора получателей субсиди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требованию, указанному в </w:t>
      </w:r>
      <w:hyperlink w:history="0" w:anchor="P55" w:tooltip="6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указанных в </w:t>
      </w:r>
      <w:hyperlink w:history="0" w:anchor="P69" w:tooltip="8. В целях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Субсидии на возмещение затрат за потребленную электрическую и тепловую энергию предоставляются в размере 50 процентов от фактически произведенных расходов исходя из общей площади занимаемых получателями субсидии помещений, но не более 2000 квадратных метров.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0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заключении соглашения Министерство в течение 5 рабочих дней со дня принятия соответствующего решения подготавливает и подписывает 2 экземпляра соглашения и направляет их для подписания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5 рабочих дней со дня получения соглашения подписывает его и один экземпляр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получателям субсидии осуществляется на основании соглашений о порядке и условиях предоставления субсидии,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Министерством финансов Республики Бурятия, заключаемых между Министерством и получателями субсидии в течение 30 (тридцати) дней со дня принятия решения о предоставлении субсидии, в которых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цели предоставления субсидии с указанием наименования национального проекта (программы), в том числе федерального проекта, входящего в состав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целевые субсидии предоставляются в целях реализации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(график)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и сроки возврата сумм субсидии в случае несоблюдения получателем субсидии условий и порядка предоставления субсидий, определенных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представления отчетности, в том числе финансовой, о результатах выполнения получателями субсидии мероприятий, указанных в </w:t>
      </w:r>
      <w:hyperlink w:history="0" w:anchor="P69" w:tooltip="8. В целях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ответственность получателей субсидии за нецелевое использование средств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получателя субсидии, получающего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3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Получатели субсидии, заключившие соглашение, для предоставления субсидии ежеквартально, не позднее 15 числа месяца, следующего за отчетным кварталом, лично или на адрес электронной почты Министерства mszn03@minsoc-buryatia.ru представляют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5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выплате субсидии по форме согласно приложению N 2 к настоящему Порядку (далее - заявление о выплате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оплату потребленной электрической и тепловой энергии, твердого топлива за отчетный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день поступления документов регистрирует заявление и документы, в течение 10 рабочих дней со дня получения заявления и документов принимает решение о выплате субсидии или отказе в выплате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получателю субсидии в выплате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предусмотренных </w:t>
      </w:r>
      <w:hyperlink w:history="0" w:anchor="P95" w:tooltip="15. Получатели субсидии, заключившие соглашение, для предоставления субсидии ежеквартально, не позднее 15 числа месяца, следующего за отчетным кварталом, лично или на адрес электронной почты Министерства mszn03@minsoc-buryatia.ru представляют в Министерство следующие документы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получателем субсидии условий предоставления субсидии, предусмотренных </w:t>
      </w:r>
      <w:hyperlink w:history="0" w:anchor="P49" w:tooltip="5. Критерии отбора получателей субсидии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несоблюдение получателем субсидии срока представления документов, предусмотренного </w:t>
      </w:r>
      <w:hyperlink w:history="0" w:anchor="P95" w:tooltip="15. Получатели субсидии, заключившие соглашение, для предоставления субсидии ежеквартально, не позднее 15 числа месяца, следующего за отчетным кварталом, лично или на адрес электронной почты Министерства mszn03@minsoc-buryatia.ru представляют в Министерство следующие документы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принятия решения об отказе в выплате субсидии Министерство уведомляет получателя субсидии в течение 5 рабочих дней со дня принятия указанного решения с указанием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получателю субсидии было отказано в предоставлении субсидии, получатель субсидии вправе повторно обратиться в Министерство с документами после устранения причин, явившихся основанием для принятия решения об отказе в предоставлении субсидии, но не позднее 15 числа следующего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 поступившие документы рассматриваются Министерством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субсидии производится не позднее 10 рабочих дней со дня принятия Министерством решения о выплате субсидии на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Финансирование расходов осуществляется за счет средств республиканского бюджета в соответствии со сводной бюджетной росписью республиканского бюджета в пределах ассигнований, предусмотренных на цели, указанные в </w:t>
      </w:r>
      <w:hyperlink w:history="0" w:anchor="P43" w:tooltip="2. В целях реализации настоящего Порядка под республиканским общественным объединением инвалидов понимаются общественные организации, зарегистрированные в установленном порядке, а также созданные ими организации, уставный капитал которых полностью состоит из вкладов общественных объединений инвалидов, среднесписочная численность инвалидов среди работников которых составляет не менее 50 процентов, а доля в фонде оплаты труда - не менее 25 процентов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средства на указанные цели перечисляются Министерством финансов Республики Бурятия на лицевой счет Министерства, открытый в Управлении Федерального казначейства по Республике Бурятия, для последующего перечисления на счета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невозможности предоставления субсидии в текущем финансовом году в связи с недостаточностью лимитов бюджетных обязательств субсидия получателям субсидии предоставляется в очередном финансовом году без повторного прохождения проверки на соответствие указанным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пределах своих полномочий проводит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контроля в пределах своих полномочий проводят обязательную проверку соблюдения условий, целей и порядка предоставления субсидии получателями в соответствии со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28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19.07.2022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 фактов нарушения условий предоставления субсидии получатели субсидии возвращают субсидии в республиканский бюджет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10 календарных дней со дня выявления нарушения условий предоставления субсидии направляет получателю субсидии требование о возврате субсидии с указанием суммы субсидии, подлежащей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10 календарных дней со дня получения требования обязан перечислить на лицевой счет Министерства сумму, указанную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Возврат в текущем финансовом году получателем субсидии остатков субсидии, не использованных в отчетном финансовом году, производится в течение первых 15 рабочих дней текущего финансового года путем перечисления неиспользованных остатков субсидии в республиканский бюджет.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29" w:tooltip="Постановление Правительства РБ от 20.04.2022 N 220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20.04.2022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отказа в возврате субсидии в добровольном порядке взыскание производится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наличии потребности получателем субсидии в не использованном в текущем финансовом году остатке субсидии Министерство принимает решение об использовании указанного остатка получателем субсидии в очередном финансовом году на те же цели по согласованию с Министерством финансов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Получатели субсидии в срок до 1 февраля года, следующего за отчетным годом, представляют в Министерство отчет: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показателей результативности;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субсидия, по формам, определенным типовыми формами соглашений, а также по формам дополнительных (иных) отчетов (при необходимости), установленным Министерством.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30" w:tooltip="Постановление Правительства РБ от 20.04.2022 N 220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20.04.2022 N 220)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возмещения расходов</w:t>
      </w:r>
    </w:p>
    <w:p>
      <w:pPr>
        <w:pStyle w:val="0"/>
        <w:jc w:val="right"/>
      </w:pPr>
      <w:r>
        <w:rPr>
          <w:sz w:val="20"/>
        </w:rPr>
        <w:t xml:space="preserve">по предоставлению мер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республиканским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Министру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населения Республики Бурятия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(должность, 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получателя субсидии)</w:t>
      </w:r>
    </w:p>
    <w:p>
      <w:pPr>
        <w:pStyle w:val="1"/>
        <w:jc w:val="both"/>
      </w:pPr>
      <w:r>
        <w:rPr>
          <w:sz w:val="20"/>
        </w:rPr>
      </w:r>
    </w:p>
    <w:bookmarkStart w:id="149" w:name="P149"/>
    <w:bookmarkEnd w:id="14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заключении соглашения о предоставлении субсидии в целях</w:t>
      </w:r>
    </w:p>
    <w:p>
      <w:pPr>
        <w:pStyle w:val="1"/>
        <w:jc w:val="both"/>
      </w:pPr>
      <w:r>
        <w:rPr>
          <w:sz w:val="20"/>
        </w:rPr>
        <w:t xml:space="preserve">             возмещения расходов республиканским общественным</w:t>
      </w:r>
    </w:p>
    <w:p>
      <w:pPr>
        <w:pStyle w:val="1"/>
        <w:jc w:val="both"/>
      </w:pPr>
      <w:r>
        <w:rPr>
          <w:sz w:val="20"/>
        </w:rPr>
        <w:t xml:space="preserve">              объединениям инвалидов за потребленную тепловую</w:t>
      </w:r>
    </w:p>
    <w:p>
      <w:pPr>
        <w:pStyle w:val="1"/>
        <w:jc w:val="both"/>
      </w:pPr>
      <w:r>
        <w:rPr>
          <w:sz w:val="20"/>
        </w:rPr>
        <w:t xml:space="preserve">                          и электрическую энергию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31" w:tooltip="Закон Республики Бурятия от 02.07.2007 N 2307-III (ред. от 28.04.2022) &quot;О мерах государственной поддержки республиканских общественных объединений инвалидов&quot; (принят Народным Хуралом РБ 26.06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02.07.2007 N 2307-III "О</w:t>
      </w:r>
    </w:p>
    <w:p>
      <w:pPr>
        <w:pStyle w:val="1"/>
        <w:jc w:val="both"/>
      </w:pPr>
      <w:r>
        <w:rPr>
          <w:sz w:val="20"/>
        </w:rPr>
        <w:t xml:space="preserve">мерах  государственной  поддержки  республиканских общественных объединений</w:t>
      </w:r>
    </w:p>
    <w:p>
      <w:pPr>
        <w:pStyle w:val="1"/>
        <w:jc w:val="both"/>
      </w:pPr>
      <w:r>
        <w:rPr>
          <w:sz w:val="20"/>
        </w:rPr>
        <w:t xml:space="preserve">инвалидов",    Порядком   возмещения   расходов   по   предоставлению   мер</w:t>
      </w:r>
    </w:p>
    <w:p>
      <w:pPr>
        <w:pStyle w:val="1"/>
        <w:jc w:val="both"/>
      </w:pPr>
      <w:r>
        <w:rPr>
          <w:sz w:val="20"/>
        </w:rPr>
        <w:t xml:space="preserve">государственной   поддержки   республиканским   общественным   объединениям</w:t>
      </w:r>
    </w:p>
    <w:p>
      <w:pPr>
        <w:pStyle w:val="1"/>
        <w:jc w:val="both"/>
      </w:pPr>
      <w:r>
        <w:rPr>
          <w:sz w:val="20"/>
        </w:rPr>
        <w:t xml:space="preserve">инвалидов  прошу  заключить  соглашение  о  предоставлении субсидий в целях</w:t>
      </w:r>
    </w:p>
    <w:p>
      <w:pPr>
        <w:pStyle w:val="1"/>
        <w:jc w:val="both"/>
      </w:pPr>
      <w:r>
        <w:rPr>
          <w:sz w:val="20"/>
        </w:rPr>
        <w:t xml:space="preserve">возмещения  расходов республиканским общественным объединениям инвалидов за</w:t>
      </w:r>
    </w:p>
    <w:p>
      <w:pPr>
        <w:pStyle w:val="1"/>
        <w:jc w:val="both"/>
      </w:pPr>
      <w:r>
        <w:rPr>
          <w:sz w:val="20"/>
        </w:rPr>
        <w:t xml:space="preserve">потребленную тепловую и электрическую энергию:</w:t>
      </w:r>
    </w:p>
    <w:p>
      <w:pPr>
        <w:pStyle w:val="1"/>
        <w:jc w:val="both"/>
      </w:pPr>
      <w:r>
        <w:rPr>
          <w:sz w:val="20"/>
        </w:rPr>
        <w:t xml:space="preserve">    1) сообщаю следующие сведения:</w:t>
      </w:r>
    </w:p>
    <w:p>
      <w:pPr>
        <w:pStyle w:val="1"/>
        <w:jc w:val="both"/>
      </w:pPr>
      <w:r>
        <w:rPr>
          <w:sz w:val="20"/>
        </w:rPr>
        <w:t xml:space="preserve">    1. Полное наименование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Местонахождение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Почтовый адрес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Адрес электронной почты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Телефон, факс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6. ОГРН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ИНН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8. КПП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9. Банковские реквизиты: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расчетный счет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корреспондирующий счет банка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ИНН/КПП банка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2) подтверждаю, что получатель субсидии:</w:t>
      </w:r>
    </w:p>
    <w:p>
      <w:pPr>
        <w:pStyle w:val="1"/>
        <w:jc w:val="both"/>
      </w:pPr>
      <w:r>
        <w:rPr>
          <w:sz w:val="20"/>
        </w:rPr>
        <w:t xml:space="preserve">    -   является   республиканским   общественным  объединением  инвалидов:</w:t>
      </w:r>
    </w:p>
    <w:p>
      <w:pPr>
        <w:pStyle w:val="1"/>
        <w:jc w:val="both"/>
      </w:pPr>
      <w:r>
        <w:rPr>
          <w:sz w:val="20"/>
        </w:rPr>
        <w:t xml:space="preserve">общественной   организацией/общественным   фондом,   зарегистрированным   в</w:t>
      </w:r>
    </w:p>
    <w:p>
      <w:pPr>
        <w:pStyle w:val="1"/>
        <w:jc w:val="both"/>
      </w:pPr>
      <w:r>
        <w:rPr>
          <w:sz w:val="20"/>
        </w:rPr>
        <w:t xml:space="preserve">установленном федеральным законодательством порядке (нужное подчеркнуть);</w:t>
      </w:r>
    </w:p>
    <w:p>
      <w:pPr>
        <w:pStyle w:val="1"/>
        <w:jc w:val="both"/>
      </w:pPr>
      <w:r>
        <w:rPr>
          <w:sz w:val="20"/>
        </w:rPr>
        <w:t xml:space="preserve">    -     пользуется     помещением     непосредственно     на   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(указать реквизиты договора аренды, безвозмездного пользования или договора</w:t>
      </w:r>
    </w:p>
    <w:p>
      <w:pPr>
        <w:pStyle w:val="1"/>
        <w:jc w:val="both"/>
      </w:pPr>
      <w:r>
        <w:rPr>
          <w:sz w:val="20"/>
        </w:rPr>
        <w:t xml:space="preserve">      купли-продажи или правоустанавливающего документа на помещение)</w:t>
      </w:r>
    </w:p>
    <w:p>
      <w:pPr>
        <w:pStyle w:val="1"/>
        <w:jc w:val="both"/>
      </w:pPr>
      <w:r>
        <w:rPr>
          <w:sz w:val="20"/>
        </w:rPr>
        <w:t xml:space="preserve">    -   не  получает  средства  из  бюджета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из которого планируется предоставление субсидии в соответствии с</w:t>
      </w:r>
    </w:p>
    <w:p>
      <w:pPr>
        <w:pStyle w:val="1"/>
        <w:jc w:val="both"/>
      </w:pPr>
      <w:r>
        <w:rPr>
          <w:sz w:val="20"/>
        </w:rPr>
        <w:t xml:space="preserve">правовым   актом,   на   основании  иных  нормативных  правовых  актов  или</w:t>
      </w:r>
    </w:p>
    <w:p>
      <w:pPr>
        <w:pStyle w:val="1"/>
        <w:jc w:val="both"/>
      </w:pPr>
      <w:r>
        <w:rPr>
          <w:sz w:val="20"/>
        </w:rPr>
        <w:t xml:space="preserve">муниципальных  правовых  актов  на цели возмещения расходов республиканским</w:t>
      </w:r>
    </w:p>
    <w:p>
      <w:pPr>
        <w:pStyle w:val="1"/>
        <w:jc w:val="both"/>
      </w:pPr>
      <w:r>
        <w:rPr>
          <w:sz w:val="20"/>
        </w:rPr>
        <w:t xml:space="preserve">общественным    объединениям   инвалидов   за   потребленную   тепловую   и</w:t>
      </w:r>
    </w:p>
    <w:p>
      <w:pPr>
        <w:pStyle w:val="1"/>
        <w:jc w:val="both"/>
      </w:pPr>
      <w:r>
        <w:rPr>
          <w:sz w:val="20"/>
        </w:rPr>
        <w:t xml:space="preserve">электрическую энергию.</w:t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  <w:t xml:space="preserve">    Об ответственности за представление неполных или заведомо недостоверных</w:t>
      </w:r>
    </w:p>
    <w:p>
      <w:pPr>
        <w:pStyle w:val="1"/>
        <w:jc w:val="both"/>
      </w:pPr>
      <w:r>
        <w:rPr>
          <w:sz w:val="20"/>
        </w:rPr>
        <w:t xml:space="preserve">сведений и документов предупрежден.</w:t>
      </w:r>
    </w:p>
    <w:p>
      <w:pPr>
        <w:pStyle w:val="1"/>
        <w:jc w:val="both"/>
      </w:pPr>
      <w:r>
        <w:rPr>
          <w:sz w:val="20"/>
        </w:rPr>
        <w:t xml:space="preserve">    Информацию   о   результатах   рассмотрения   настоящего   заявления  и</w:t>
      </w:r>
    </w:p>
    <w:p>
      <w:pPr>
        <w:pStyle w:val="1"/>
        <w:jc w:val="both"/>
      </w:pPr>
      <w:r>
        <w:rPr>
          <w:sz w:val="20"/>
        </w:rPr>
        <w:t xml:space="preserve">прилагаемых  к  нему документов прошу направлять по почтовому адресу/адресу</w:t>
      </w:r>
    </w:p>
    <w:p>
      <w:pPr>
        <w:pStyle w:val="1"/>
        <w:jc w:val="both"/>
      </w:pPr>
      <w:r>
        <w:rPr>
          <w:sz w:val="20"/>
        </w:rPr>
        <w:t xml:space="preserve">электронной почты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2324"/>
        <w:gridCol w:w="2322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4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 лица, действующего от имени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получателя субсидии)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возмещения расходов</w:t>
      </w:r>
    </w:p>
    <w:p>
      <w:pPr>
        <w:pStyle w:val="0"/>
        <w:jc w:val="right"/>
      </w:pPr>
      <w:r>
        <w:rPr>
          <w:sz w:val="20"/>
        </w:rPr>
        <w:t xml:space="preserve">по предоставлению мер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республиканским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РБ от 19.07.2022 N 462 &quot;О внесении изменений в постановление Правительства Республики Бурятия от 03.04.2019 N 161 &quot;Об утверждении Порядка возмещения расходов по предоставлению мер государственной поддержки республиканским общественным объединениям 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19.07.2022 N 462)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10"/>
        <w:gridCol w:w="1304"/>
        <w:gridCol w:w="340"/>
        <w:gridCol w:w="2041"/>
        <w:gridCol w:w="340"/>
        <w:gridCol w:w="2098"/>
        <w:gridCol w:w="1474"/>
      </w:tblGrid>
      <w:tr>
        <w:tc>
          <w:tcPr>
            <w:gridSpan w:val="5"/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заявителя,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кому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адрес, телефон (факс),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пр. _______________________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3" w:name="P253"/>
          <w:bookmarkEnd w:id="25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 в размере 50% на оплату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электрической и тепловой энергии</w:t>
            </w:r>
          </w:p>
        </w:tc>
      </w:tr>
      <w:t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 года в сумме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в рублях)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Копии счетов-фактур прилагаются: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4"/>
        <w:gridCol w:w="1512"/>
        <w:gridCol w:w="2494"/>
        <w:gridCol w:w="1247"/>
        <w:gridCol w:w="2605"/>
      </w:tblGrid>
      <w:tr>
        <w:tc>
          <w:tcPr>
            <w:gridSpan w:val="2"/>
            <w:tcW w:w="2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счета-фактуры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предоставленной услуги (энергии)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 рублях</w:t>
            </w:r>
          </w:p>
        </w:tc>
        <w:tc>
          <w:tcPr>
            <w:tcW w:w="2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за который предоставлена услуга (месяц)</w:t>
            </w:r>
          </w:p>
        </w:tc>
      </w:tr>
      <w:tr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340"/>
        <w:gridCol w:w="4535"/>
      </w:tblGrid>
      <w:tr>
        <w:tblPrEx>
          <w:tblBorders>
            <w:insideH w:val="single" w:sz="4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общественной организации инвалидов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общественной организации инвалидов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03.04.2019 N 161</w:t>
            <w:br/>
            <w:t>(ред. от 19.07.2022)</w:t>
            <w:br/>
            <w:t>"Об утверждении Порядка возмещения расходов по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CC1283A961E34B06963B525B3A6277ED95BC057AAA804E5DD6024481318272A47703B16391807BEF97542F3240565AF4BEA7CC119C1B9A8EFAC7y6n2F" TargetMode = "External"/>
	<Relationship Id="rId8" Type="http://schemas.openxmlformats.org/officeDocument/2006/relationships/hyperlink" Target="consultantplus://offline/ref=D9CC1283A961E34B06963B525B3A6277ED95BC057AAC884F5DD6024481318272A47703B16391807BEF97542F3240565AF4BEA7CC119C1B9A8EFAC7y6n2F" TargetMode = "External"/>
	<Relationship Id="rId9" Type="http://schemas.openxmlformats.org/officeDocument/2006/relationships/hyperlink" Target="consultantplus://offline/ref=D9CC1283A961E34B0696255F4D563F7FEC9DE30075A1831C06895919D6388825E3385AF3279F8578EE9C00787D410A1EA7ADA6C8119F1986y8nEF" TargetMode = "External"/>
	<Relationship Id="rId10" Type="http://schemas.openxmlformats.org/officeDocument/2006/relationships/hyperlink" Target="consultantplus://offline/ref=D9CC1283A961E34B06963B525B3A6277ED95BC057AAA814C59D6024481318272A47703B16391807BEF97552F3240565AF4BEA7CC119C1B9A8EFAC7y6n2F" TargetMode = "External"/>
	<Relationship Id="rId11" Type="http://schemas.openxmlformats.org/officeDocument/2006/relationships/hyperlink" Target="consultantplus://offline/ref=D9CC1283A961E34B06963B525B3A6277ED95BC057CAC8A4E52D6024481318272A47703A363C98C7BE989552B2716071CyAn3F" TargetMode = "External"/>
	<Relationship Id="rId12" Type="http://schemas.openxmlformats.org/officeDocument/2006/relationships/hyperlink" Target="consultantplus://offline/ref=D9CC1283A961E34B06963B525B3A6277ED95BC057AAA804E5DD6024481318272A47703B16391807BEF97542F3240565AF4BEA7CC119C1B9A8EFAC7y6n2F" TargetMode = "External"/>
	<Relationship Id="rId13" Type="http://schemas.openxmlformats.org/officeDocument/2006/relationships/hyperlink" Target="consultantplus://offline/ref=D9CC1283A961E34B06963B525B3A6277ED95BC057AAC884F5DD6024481318272A47703B16391807BEF97542F3240565AF4BEA7CC119C1B9A8EFAC7y6n2F" TargetMode = "External"/>
	<Relationship Id="rId14" Type="http://schemas.openxmlformats.org/officeDocument/2006/relationships/hyperlink" Target="consultantplus://offline/ref=D9CC1283A961E34B06963B525B3A6277ED95BC057AAC884F5DD6024481318272A47703B16391807BEF97542E3240565AF4BEA7CC119C1B9A8EFAC7y6n2F" TargetMode = "External"/>
	<Relationship Id="rId15" Type="http://schemas.openxmlformats.org/officeDocument/2006/relationships/hyperlink" Target="consultantplus://offline/ref=D9CC1283A961E34B06963B525B3A6277ED95BC057AAC884F5DD6024481318272A47703B16391807BEF9754203240565AF4BEA7CC119C1B9A8EFAC7y6n2F" TargetMode = "External"/>
	<Relationship Id="rId16" Type="http://schemas.openxmlformats.org/officeDocument/2006/relationships/hyperlink" Target="consultantplus://offline/ref=D9CC1283A961E34B06963B525B3A6277ED95BC057AAC884F5DD6024481318272A47703B16391807BEF97552B3240565AF4BEA7CC119C1B9A8EFAC7y6n2F" TargetMode = "External"/>
	<Relationship Id="rId17" Type="http://schemas.openxmlformats.org/officeDocument/2006/relationships/hyperlink" Target="consultantplus://offline/ref=D9CC1283A961E34B06963B525B3A6277ED95BC057AAC884F5DD6024481318272A47703B16391807BEF97552D3240565AF4BEA7CC119C1B9A8EFAC7y6n2F" TargetMode = "External"/>
	<Relationship Id="rId18" Type="http://schemas.openxmlformats.org/officeDocument/2006/relationships/hyperlink" Target="consultantplus://offline/ref=D9CC1283A961E34B06963B525B3A6277ED95BC057AAA804E5DD6024481318272A47703B16391807BEF97542E3240565AF4BEA7CC119C1B9A8EFAC7y6n2F" TargetMode = "External"/>
	<Relationship Id="rId19" Type="http://schemas.openxmlformats.org/officeDocument/2006/relationships/hyperlink" Target="consultantplus://offline/ref=D9CC1283A961E34B06963B525B3A6277ED95BC057AAC884F5DD6024481318272A47703B16391807BEF97552C3240565AF4BEA7CC119C1B9A8EFAC7y6n2F" TargetMode = "External"/>
	<Relationship Id="rId20" Type="http://schemas.openxmlformats.org/officeDocument/2006/relationships/hyperlink" Target="consultantplus://offline/ref=D9CC1283A961E34B06963B525B3A6277ED95BC057AAC884F5DD6024481318272A47703B16391807BEF97552E3240565AF4BEA7CC119C1B9A8EFAC7y6n2F" TargetMode = "External"/>
	<Relationship Id="rId21" Type="http://schemas.openxmlformats.org/officeDocument/2006/relationships/hyperlink" Target="consultantplus://offline/ref=D9CC1283A961E34B0696255F4D563F7FEC9DE30075A1831C06895919D6388825E3385AF1209C8570BBC6107C34140100A0B1B9C80F9Fy1nBF" TargetMode = "External"/>
	<Relationship Id="rId22" Type="http://schemas.openxmlformats.org/officeDocument/2006/relationships/hyperlink" Target="consultantplus://offline/ref=D9CC1283A961E34B0696255F4D563F7FEC9DE30075A1831C06895919D6388825E3385AF1209E8370BBC6107C34140100A0B1B9C80F9Fy1nBF" TargetMode = "External"/>
	<Relationship Id="rId23" Type="http://schemas.openxmlformats.org/officeDocument/2006/relationships/hyperlink" Target="consultantplus://offline/ref=D9CC1283A961E34B06963B525B3A6277ED95BC057AAC884F5DD6024481318272A47703B16391807BEF9755203240565AF4BEA7CC119C1B9A8EFAC7y6n2F" TargetMode = "External"/>
	<Relationship Id="rId24" Type="http://schemas.openxmlformats.org/officeDocument/2006/relationships/hyperlink" Target="consultantplus://offline/ref=D9CC1283A961E34B06963B525B3A6277ED95BC057AAC884F5DD6024481318272A47703B16391807BEF9756203240565AF4BEA7CC119C1B9A8EFAC7y6n2F" TargetMode = "External"/>
	<Relationship Id="rId25" Type="http://schemas.openxmlformats.org/officeDocument/2006/relationships/hyperlink" Target="consultantplus://offline/ref=D9CC1283A961E34B06963B525B3A6277ED95BC057AAC884F5DD6024481318272A47703B16391807BEF9757283240565AF4BEA7CC119C1B9A8EFAC7y6n2F" TargetMode = "External"/>
	<Relationship Id="rId26" Type="http://schemas.openxmlformats.org/officeDocument/2006/relationships/hyperlink" Target="consultantplus://offline/ref=D9CC1283A961E34B0696255F4D563F7FEC9DE30075A1831C06895919D6388825E3385AF1209C8570BBC6107C34140100A0B1B9C80F9Fy1nBF" TargetMode = "External"/>
	<Relationship Id="rId27" Type="http://schemas.openxmlformats.org/officeDocument/2006/relationships/hyperlink" Target="consultantplus://offline/ref=D9CC1283A961E34B0696255F4D563F7FEC9DE30075A1831C06895919D6388825E3385AF1209E8370BBC6107C34140100A0B1B9C80F9Fy1nBF" TargetMode = "External"/>
	<Relationship Id="rId28" Type="http://schemas.openxmlformats.org/officeDocument/2006/relationships/hyperlink" Target="consultantplus://offline/ref=D9CC1283A961E34B06963B525B3A6277ED95BC057AAC884F5DD6024481318272A47703B16391807BEF97572A3240565AF4BEA7CC119C1B9A8EFAC7y6n2F" TargetMode = "External"/>
	<Relationship Id="rId29" Type="http://schemas.openxmlformats.org/officeDocument/2006/relationships/hyperlink" Target="consultantplus://offline/ref=D9CC1283A961E34B06963B525B3A6277ED95BC057AAA804E5DD6024481318272A47703B16391807BEF97552A3240565AF4BEA7CC119C1B9A8EFAC7y6n2F" TargetMode = "External"/>
	<Relationship Id="rId30" Type="http://schemas.openxmlformats.org/officeDocument/2006/relationships/hyperlink" Target="consultantplus://offline/ref=D9CC1283A961E34B06963B525B3A6277ED95BC057AAA804E5DD6024481318272A47703B16391807BEF97552C3240565AF4BEA7CC119C1B9A8EFAC7y6n2F" TargetMode = "External"/>
	<Relationship Id="rId31" Type="http://schemas.openxmlformats.org/officeDocument/2006/relationships/hyperlink" Target="consultantplus://offline/ref=D9CC1283A961E34B06963B525B3A6277ED95BC057AAA814C59D6024481318272A47703A363C98C7BE989552B2716071CyAn3F" TargetMode = "External"/>
	<Relationship Id="rId32" Type="http://schemas.openxmlformats.org/officeDocument/2006/relationships/hyperlink" Target="consultantplus://offline/ref=D9CC1283A961E34B06963B525B3A6277ED95BC057AAC884F5DD6024481318272A47703B16391807BEF97572C3240565AF4BEA7CC119C1B9A8EFAC7y6n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03.04.2019 N 161
(ред. от 19.07.2022)
"Об утверждении Порядка возмещения расходов по предоставлению мер государственной поддержки республиканским общественным объединениям инвалидов"</dc:title>
  <dcterms:created xsi:type="dcterms:W3CDTF">2022-12-06T05:39:50Z</dcterms:created>
</cp:coreProperties>
</file>