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РБ от 23.11.2018 N 666</w:t>
              <w:br/>
              <w:t xml:space="preserve">(ред. от 16.01.2023)</w:t>
              <w:br/>
              <w:t xml:space="preserve">"Об утверждении Порядка предоставления субсидии из республиканского бюджета некоммерческим организациям, деятельность которых направлена на содействие развитию территориального общественного самоуправления в Республике Бурятия"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БУРЯТИЯ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ноября 2018 г. N 666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г. Улан-Удэ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ДЕЯТЕЛЬНОСТЬ КОТОРЫХ НАПРАВЛЕНА НА СОДЕЙСТВИЕ РАЗВИТИЮ</w:t>
      </w:r>
    </w:p>
    <w:p>
      <w:pPr>
        <w:pStyle w:val="2"/>
        <w:jc w:val="center"/>
      </w:pPr>
      <w:r>
        <w:rPr>
          <w:sz w:val="20"/>
        </w:rPr>
        <w:t xml:space="preserve">ТЕРРИТОРИАЛЬНОГО ОБЩЕСТВЕННОГО САМОУПРАВЛЕНИЯ В РЕСПУБЛИКЕ</w:t>
      </w:r>
    </w:p>
    <w:p>
      <w:pPr>
        <w:pStyle w:val="2"/>
        <w:jc w:val="center"/>
      </w:pPr>
      <w:r>
        <w:rPr>
          <w:sz w:val="20"/>
        </w:rPr>
        <w:t xml:space="preserve">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12.02.2019 </w:t>
            </w:r>
            <w:hyperlink w:history="0" r:id="rId7" w:tooltip="Постановление Правительства РБ от 12.02.2019 N 49 (ред. от 30.12.2022)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21.01.2020 </w:t>
            </w:r>
            <w:hyperlink w:history="0" r:id="rId8" w:tooltip="Постановление Правительства РБ от 21.01.2020 N 20 &quot;О внесении изменения в постановление Правительства Республики Бурятия от 23.11.2018 N 666 &quot;Об утверждении Порядка предоставления субсидии из республиканского бюджета некоммерческим организациям, деятельность которых направлена на содействие развитию территориального общественного самоуправления в Республике Бурятия&quot; {КонсультантПлюс}">
              <w:r>
                <w:rPr>
                  <w:sz w:val="20"/>
                  <w:color w:val="0000ff"/>
                </w:rPr>
                <w:t xml:space="preserve">N 20</w:t>
              </w:r>
            </w:hyperlink>
            <w:r>
              <w:rPr>
                <w:sz w:val="20"/>
                <w:color w:val="392c69"/>
              </w:rPr>
              <w:t xml:space="preserve">, от 14.07.2021 </w:t>
            </w:r>
            <w:hyperlink w:history="0" r:id="rId9" w:tooltip="Постановление Правительства РБ от 14.07.2021 N 381 &quot;О внесении изменения в постановление Правительства Республики Бурятия от 23.11.2018 N 666 &quot;Об утверждении Порядка предоставления субсидии из республиканского бюджета некоммерческим организациям, деятельность которых направлена на содействие развитию территориального общественного самоуправления в Республике Бурятия&quot; {КонсультантПлюс}">
              <w:r>
                <w:rPr>
                  <w:sz w:val="20"/>
                  <w:color w:val="0000ff"/>
                </w:rPr>
                <w:t xml:space="preserve">N 381</w:t>
              </w:r>
            </w:hyperlink>
            <w:r>
              <w:rPr>
                <w:sz w:val="20"/>
                <w:color w:val="392c69"/>
              </w:rPr>
              <w:t xml:space="preserve">, от 16.01.2023 </w:t>
            </w:r>
            <w:hyperlink w:history="0" r:id="rId10" w:tooltip="Постановление Правительства РБ от 16.01.2023 N 17 &quot;О внесении изменений в постановление Правительства Республики Бурятия от 23.11.2018 N 666 &quot;Об утверждении Порядка предоставления субсидии из республиканского бюджета некоммерческим организациям, деятельность которых направлена на содействие развитию территориального общественного самоуправления в Республике Бурятия&quot;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12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06.10.2003 N 131-ФЗ "Об общих принципах организации местного самоуправления в Российской Федерации", </w:t>
      </w:r>
      <w:hyperlink w:history="0" r:id="rId13" w:tooltip="Закон Республики Бурятия от 09.05.2018 N 2940-V &quot;О государственной поддержке территориального общественного самоуправления в Республике Бурятия&quot; (принят Народным Хуралом РБ 24.04.2018) {КонсультантПлюс}">
        <w:r>
          <w:rPr>
            <w:sz w:val="20"/>
            <w:color w:val="0000ff"/>
          </w:rPr>
          <w:t xml:space="preserve">пунктом 3 статьи 8</w:t>
        </w:r>
      </w:hyperlink>
      <w:r>
        <w:rPr>
          <w:sz w:val="20"/>
        </w:rPr>
        <w:t xml:space="preserve"> Закона Республики Бурятия от 09.05.2018 N 2940-V "О государственной поддержке территориального общественного самоуправления в Республике Бурятия" Правительство Республики Бурятия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из республиканского бюджета некоммерческим организациям, деятельность которых направлена на содействие развитию территориального общественного самоуправления в Республике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Комитет территориального развития Администрации Главы Республики Бурятия и Правительства Республики Бурятия уполномоченным исполнительным органом по проведению конкурсного отбора проектов для предоставления субсидии из республиканского бюджета некоммерческим организациям, деятельность которых направлена на содействие развитию территориального общественного самоуправления в Республике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И.ШУТЕНКОВ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23.11.2018 N 666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РЕСПУБЛИКАНСКОГО БЮДЖЕТА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ДЕЯТЕЛЬНОСТЬ КОТОРЫХ НАПРАВЛЕНА</w:t>
      </w:r>
    </w:p>
    <w:p>
      <w:pPr>
        <w:pStyle w:val="2"/>
        <w:jc w:val="center"/>
      </w:pPr>
      <w:r>
        <w:rPr>
          <w:sz w:val="20"/>
        </w:rPr>
        <w:t xml:space="preserve">НА СОДЕЙСТВИЕ РАЗВИТИЮ ТЕРРИТОРИАЛЬНОГО ОБЩЕСТВЕННОГО</w:t>
      </w:r>
    </w:p>
    <w:p>
      <w:pPr>
        <w:pStyle w:val="2"/>
        <w:jc w:val="center"/>
      </w:pPr>
      <w:r>
        <w:rPr>
          <w:sz w:val="20"/>
        </w:rPr>
        <w:t xml:space="preserve">САМОУПРАВЛЕНИЯ В РЕСПУБЛИКЕ БУРЯТИЯ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14.07.2021 </w:t>
            </w:r>
            <w:hyperlink w:history="0" r:id="rId14" w:tooltip="Постановление Правительства РБ от 14.07.2021 N 381 &quot;О внесении изменения в постановление Правительства Республики Бурятия от 23.11.2018 N 666 &quot;Об утверждении Порядка предоставления субсидии из республиканского бюджета некоммерческим организациям, деятельность которых направлена на содействие развитию территориального общественного самоуправления в Республике Бурятия&quot; {КонсультантПлюс}">
              <w:r>
                <w:rPr>
                  <w:sz w:val="20"/>
                  <w:color w:val="0000ff"/>
                </w:rPr>
                <w:t xml:space="preserve">N 381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16.01.2023 </w:t>
            </w:r>
            <w:hyperlink w:history="0" r:id="rId15" w:tooltip="Постановление Правительства РБ от 16.01.2023 N 17 &quot;О внесении изменений в постановление Правительства Республики Бурятия от 23.11.2018 N 666 &quot;Об утверждении Порядка предоставления субсидии из республиканского бюджета некоммерческим организациям, деятельность которых направлена на содействие развитию территориального общественного самоуправления в Республике Бурятия&quot;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цели, задачи и условия конкурсного отбора проектов некоммерческих организаций, направленных на содействие развитию территориального общественного самоуправления в Республике Бурятия, а также определяет порядок предоставления победителю конкурсного отбора субсидии из республиканского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Администрация Главы Республики Бурятия и Правительства Республики Бурятия (далее - Администрация) является главным распорядителем бюджетных средств и осуществляет предоставление субсидии в пределах объемов бюджетных ассигнований, предусматриваемых законом Республики Бурятия о республиканском бюджете на текущий финансовый год и плановый период, и лимитов бюджетных обязательств, доведенных до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Уполномоченным исполнительным органом - организатором конкурса является Комитет территориального развития Администрации Главы Республики Бурятия и Правительства Республики Бурятия (далее - Комитет).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Конкурс по отбору заявок некоммерческих организаций (далее - Конкурс) проводится с целью выявления и поддержки наиболее перспективных проектов некоммерческих организаций, деятельность которых направлена на содействие развитию территориального общественного самоуправления, включая создание условий для организации и развития территориальных общественных самоуправлений, распространение новых технологий и лучших практик работы в сфере развития местного самоуправления и институтов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Задачами Конкурса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активности населения, расширение и укрепление гражданского общества, вовлечение населения Республики Бурятия в процессы формирования и развития территориального общественного самоуправления для решения собственных инициатив по вопросам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обобщение и распространение опыта организации и развития территориального общественного самоуправления, стимулирование деятельности по совершенствованию работы в решении вопросов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базы данных лучших проектов в организации и развитии территориального общественного самоуправления в Республике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обеспечению доступа к бюджетным средствам территориальных общественных самоуправлений, осуществляющих либо желающих осуществлять деятельность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в организации взаимодействия между территориальными общественными самоуправлениями и исполнительными органами государственной власти, органами местного самоуправления, коммерческими и некоммерческими организациями, индивидуальными предпринимателями;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уровня информированности населения Республики Бурятия о деятельности территориального общественного самоуправления, обеспечение свободного доступа к информации о территориальном общественном самоуправлении.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в разделе "Бюджет" при формировании проекта закона о бюджете (проекта закона о внесении изменений в закон о бюджете).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извещения о проведении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Информационное сообщение о проведении Конкурса, условиях и порядке его проведения размещается на едином портале и на официальном сайте Правительства Республики Бурятия в сети Интернет (</w:t>
      </w:r>
      <w:r>
        <w:rPr>
          <w:sz w:val="20"/>
        </w:rPr>
        <w:t xml:space="preserve">http://egov-buryatia.ru/</w:t>
      </w:r>
      <w:r>
        <w:rPr>
          <w:sz w:val="20"/>
        </w:rPr>
        <w:t xml:space="preserve">), публикуется в средствах массовой информации не менее чем за 5 рабочих дней до начала приема документов для участия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объявлении о проведении Конкурса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 проведения Конкурса (дата и время начала (окончания) подачи (приема) заявок некоммерческих организаций), который не может быть меньше 30 календарных дней, следующих за днем размещения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наименование, место нахождения, почтовый адрес, адрес электронной почты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результаты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доменное имя, и (или) сетевой адрес, и (или) указатель страниц сайта Администрации в информационно-телекоммуникационной сети Интернет,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к участникам Конкурса и перечень документов, представляемых участниками Конкурса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подачи заявок участниками Конкурса и требования, предъявляемые к форме и содержанию заявок, подаваемых участниками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отзыва и возврата заявок участников Конкурса, определяющий в том числе основания для возврата заявок участников Конкурса, порядок внесения изменений в заявки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рассмотрения и оценки заявок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срок, в течение которого победитель Конкурса должен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 признания победителя Конкурса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размещения результатов Конкурса на едином портале, а также на официальном сайте Администрации как получателя бюджетных средств в информационно-телекоммуникационной сети Интернет, которая не может быть позднее 14-го календарного дня, следующего за днем определения победителей Конкурса.</w:t>
      </w:r>
    </w:p>
    <w:p>
      <w:pPr>
        <w:pStyle w:val="0"/>
        <w:jc w:val="both"/>
      </w:pPr>
      <w:r>
        <w:rPr>
          <w:sz w:val="20"/>
        </w:rPr>
      </w:r>
    </w:p>
    <w:bookmarkStart w:id="77" w:name="P77"/>
    <w:bookmarkEnd w:id="77"/>
    <w:p>
      <w:pPr>
        <w:pStyle w:val="2"/>
        <w:outlineLvl w:val="1"/>
        <w:jc w:val="center"/>
      </w:pPr>
      <w:r>
        <w:rPr>
          <w:sz w:val="20"/>
        </w:rPr>
        <w:t xml:space="preserve">3. Требования к претендентам на участие в Конкурсе</w:t>
      </w:r>
    </w:p>
    <w:p>
      <w:pPr>
        <w:pStyle w:val="0"/>
        <w:jc w:val="both"/>
      </w:pPr>
      <w:r>
        <w:rPr>
          <w:sz w:val="20"/>
        </w:rPr>
      </w:r>
    </w:p>
    <w:bookmarkStart w:id="79" w:name="P79"/>
    <w:bookmarkEnd w:id="79"/>
    <w:p>
      <w:pPr>
        <w:pStyle w:val="0"/>
        <w:ind w:firstLine="540"/>
        <w:jc w:val="both"/>
      </w:pPr>
      <w:r>
        <w:rPr>
          <w:sz w:val="20"/>
        </w:rPr>
        <w:t xml:space="preserve">3.1. Претенденты на участие в Конкурсе должны отвечать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соответствовать требованиям </w:t>
      </w:r>
      <w:hyperlink w:history="0" r:id="rId16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статьи 31.1</w:t>
        </w:r>
      </w:hyperlink>
      <w:r>
        <w:rPr>
          <w:sz w:val="20"/>
        </w:rPr>
        <w:t xml:space="preserve"> Федерального закона от 12.01.1996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быть зарегистрированными и осуществлять в соответствии с учредительными документами деятельность на территории Республики Бурятия не менее шести месяцев на дату объявления 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РБ от 16.01.2023 N 17 &quot;О внесении изменений в постановление Правительства Республики Бурятия от 23.11.2018 N 666 &quot;Об утверждении Порядка предоставления субсидии из республиканского бюджета некоммерческим организациям, деятельность которых направлена на содействие развитию территориального общественного самоуправления в Республике Бурят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16.01.2023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созданы в организационно-правовой форме общественной организации (за исключением политических партий, государственных (муниципальных) учреждений), общественного движения, фонда, частного (общественного) учреждения, автономной некоммерческой организации, корпоративной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1-е число месяца, предшествующего месяцу, в котором планируется проведение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должны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должна отсутствовать просроченная задолженность по возврату в республиканский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Бурятия;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должны получать средства из республиканского бюджета на основании иных нормативных актов на цели, указанные в </w:t>
      </w:r>
      <w:hyperlink w:history="0" w:anchor="P50" w:tooltip="1.4. Конкурс по отбору заявок некоммерческих организаций (далее - Конкурс) проводится с целью выявления и поддержки наиболее перспективных проектов некоммерческих организаций, деятельность которых направлена на содействие развитию территориального общественного самоуправления, включая создание условий для организации и развития территориальных общественных самоуправлений, распространение новых технологий и лучших практик работы в сфере развития местного самоуправления и институтов гражданского общества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bookmarkStart w:id="92" w:name="P92"/>
    <w:bookmarkEnd w:id="92"/>
    <w:p>
      <w:pPr>
        <w:pStyle w:val="2"/>
        <w:outlineLvl w:val="1"/>
        <w:jc w:val="center"/>
      </w:pPr>
      <w:r>
        <w:rPr>
          <w:sz w:val="20"/>
        </w:rPr>
        <w:t xml:space="preserve">4. Требования к документам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Для участия в Конкурсе претенденты на участие в Конкурсе представляют в Комитет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заявку на участие в Конкурсе на бумажном носителе, подписанную руководителем некоммерческой организации, в соответствии с </w:t>
      </w:r>
      <w:hyperlink w:history="0" w:anchor="P253" w:tooltip="ЗАЯВКА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к настоящему Положению и на электронном носителе (CD или DVD диске в формате Word с указанием наименования участника и пометкой "на Конкурс");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проект с описанием проблемы, указанием целей и задач, механизмов и способов достижения цели, содержания запланированных мероприятий и сроков их реализации (календарный план), планируемых результатов, бюджета проекта с расшифровкой расходов (далее - проект) в электронной форме и на бумажном носителе в одном экземпляре в соответствии с </w:t>
      </w:r>
      <w:hyperlink w:history="0" w:anchor="P330" w:tooltip="ПРОЕКТ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настоящему Порядку, утвержденный уполномоченным лицом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учредительных документов со всеми последующими изменениями;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документов годовой бухгалтерской (финансовой) отчетности (бухгалтерского баланса, отчета о финансовых результатах и приложений к ним) с отметкой инспекции федеральной налоговой службы - 1 раз в год за предыдущий год не позднее 20 апреля текущего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Конкурсом.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Претендент на участие в Конкурсе вправе представить дополнительные документы. Копии документов должны быть надлежаще заверены либо заверяются должностным лицом Комитета при предъявлении подлинников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Заявка претендента на участие в Конкурсе и документы к ней должны быть сброшюрованы, страницы пронумерованы, закреплены печатью, на титульном листе папки (тома) необходимо указать: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название и сроки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Ф.И.О. руководителя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общую стоимость проекта (смету расходов);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сумму имеющихся и привлеченных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Претенденты на участие в Конкурсе представляют оформленные в соответствии с указанными требованиями проекты со сроком реализации до 10 месяцев. Начало действия проекта - не ранее 1 февраля текущего года. Срок окончания проекта - не позднее 30 ноября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Представленные на Конкурс проекты не рецензируются и возврату не подлежат.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Одна некоммерческая организация может подать только одну заявку, в состав заявки включается один проект. В случае подачи одной организацией двух и более заявок к участию в Конкурсе допускается заявка, которая подана ранее остальных.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Комитет помимо документов, представленных претендентом на участие в Конкурсе, самостоятельно запрашивает в налоговом органе лист записи Единого государственного реестра юридических лиц по форме Р50007 и 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 по состоянию на первое число месяца, предшествующего месяцу, в котором планируется заключение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Претендент на участие в Конкурсе вправе по своему усмотрению представить лист записи Единого государственного реестра юридических лиц по форме N Р50007 и 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 по состоянию на первое число месяца, предшествующего месяцу, в котором планируется заключение соглашения самостоятельно.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Комитет осуществляет прием и регистрацию заявок и документов от претендентов на участие в Конкурсе не позднее 1 рабочего дня с момента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течение 5 рабочих дней со дня окончания приема заявок Комитет передает их на рассмотрение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Состав Конкурсной комиссии (далее - Комиссия) утверждается правовым актом Администрации. Лица, замещающие государственные и муниципальные должности, должности государственной и муниципальной службы, не могут составлять более одной трети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Заседание Комиссии считается правомочным, если на нем присутствует не менее 2/3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Обеспечение деятельности Комиссии осуществляет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Комиссия в течение 5 календарных дней со дня получения заявок от Комитета рассматривает их и принимает решение о признании претендентов участниками Конкурса либо об отказе в признании по основаниям, предусмотренным </w:t>
      </w:r>
      <w:hyperlink w:history="0" w:anchor="P123" w:tooltip="5.6. Основанием для отклонения заявок претендентов на стадии рассмотрения и оценки заявок являются:">
        <w:r>
          <w:rPr>
            <w:sz w:val="20"/>
            <w:color w:val="0000ff"/>
          </w:rPr>
          <w:t xml:space="preserve">пунктом 5.6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Решение Комиссии оформляется протоколом, который утверждается председателем Комиссии (а в его отсутствие - заместителем председателя Комиссии) и подписывается секретарем Комиссии в день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Протокол заседания Комиссии о признании претендентов участниками Конкурса в течение 3 календарных дней со дня заседания Комиссии направляется в Комитет.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Основанием для отклонения заявок претендентов на стадии рассмотрения и оценки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заявки и документов, предусмотренных </w:t>
      </w:r>
      <w:hyperlink w:history="0" w:anchor="P92" w:tooltip="4. Требования к документам">
        <w:r>
          <w:rPr>
            <w:sz w:val="20"/>
            <w:color w:val="0000ff"/>
          </w:rPr>
          <w:t xml:space="preserve">разделом 4</w:t>
        </w:r>
      </w:hyperlink>
      <w:r>
        <w:rPr>
          <w:sz w:val="20"/>
        </w:rPr>
        <w:t xml:space="preserve"> настоящего Порядка, по истечении срока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непредставление претендентом (представление не в полном объеме) документов, предусмотренных </w:t>
      </w:r>
      <w:hyperlink w:history="0" w:anchor="P92" w:tooltip="4. Требования к документам">
        <w:r>
          <w:rPr>
            <w:sz w:val="20"/>
            <w:color w:val="0000ff"/>
          </w:rPr>
          <w:t xml:space="preserve">разделом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целей, указанных в заявке, целям проведения Конкурса, предусмотренным </w:t>
      </w:r>
      <w:hyperlink w:history="0" w:anchor="P50" w:tooltip="1.4. Конкурс по отбору заявок некоммерческих организаций (далее - Конкурс) проводится с целью выявления и поддержки наиболее перспективных проектов некоммерческих организаций, деятельность которых направлена на содействие развитию территориального общественного самоуправления, включая создание условий для организации и развития территориальных общественных самоуправлений, распространение новых технологий и лучших практик работы в сфере развития местного самоуправления и институтов гражданского общества.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претендента требованиям, указанным в </w:t>
      </w:r>
      <w:hyperlink w:history="0" w:anchor="P79" w:tooltip="3.1. Претенденты на участие в Конкурсе должны отвечать следующим требованиям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недостоверной информации, в том числе информации о месте нахождения и адресе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отказе в признании участником Конкурса направляется Комитетом претенденту по адресу, указанному в заявке, в течение 5 рабочих дней с момента получения соответствующего решения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Комиссия в течение 10 рабочих дней со дня признания претендентов участниками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оценку представленных проектов в соответствии с критериями Конкурса, предусмотренными </w:t>
      </w:r>
      <w:hyperlink w:history="0" w:anchor="P150" w:tooltip="6.1. Представленные на Конкурс проекты оцениваются по следующим критериям:">
        <w:r>
          <w:rPr>
            <w:sz w:val="20"/>
            <w:color w:val="0000ff"/>
          </w:rPr>
          <w:t xml:space="preserve">пунктом 6.1</w:t>
        </w:r>
      </w:hyperlink>
      <w:r>
        <w:rPr>
          <w:sz w:val="20"/>
        </w:rPr>
        <w:t xml:space="preserve"> настоящего Порядка. Оценка производится по балльной системе по каждому из критериев с последующим суммированием баллов, присвоенных проекту каждым членом Комиссии по отдельно взятому критерию;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результатам оценки проектов формируется рейтинг участников Конкурса. Участнику Конкурса, набравшему наибольшее количество баллов по проекту, присваивается первый номер в рейтинге; далее номера в рейтинге присваиваются в зависимости от набранных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соответствии с рейтингом Комиссия принимает решение о признании одного из участников победителем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если несколько участников Конкурса набрали равное количество баллов, победитель Конкурса определяется голосованием членов Комиссии простым большинством голосов присутствующих членов Комиссии. При равенстве голосов решающим является голос председателя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решение Комиссии оформляется протоколом, который утверждается председателем Комиссии (а в его отсутствие - заместителем председателя Комиссии) и подписывается секретарем Комиссии в день принятия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протокол Комиссии в течение 2 рабочих дней со дня принятия решения о подведении итогов Конкурса направляется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случае допуска к участию в Конкурсе единственного участника, отвечающего требованиям </w:t>
      </w:r>
      <w:hyperlink w:history="0" w:anchor="P77" w:tooltip="3. Требования к претендентам на участие в Конкурсе">
        <w:r>
          <w:rPr>
            <w:sz w:val="20"/>
            <w:color w:val="0000ff"/>
          </w:rPr>
          <w:t xml:space="preserve">раздела 3</w:t>
        </w:r>
      </w:hyperlink>
      <w:r>
        <w:rPr>
          <w:sz w:val="20"/>
        </w:rPr>
        <w:t xml:space="preserve"> настоящего Порядка и представившего документы, предусмотренные </w:t>
      </w:r>
      <w:hyperlink w:history="0" w:anchor="P92" w:tooltip="4. Требования к документам">
        <w:r>
          <w:rPr>
            <w:sz w:val="20"/>
            <w:color w:val="0000ff"/>
          </w:rPr>
          <w:t xml:space="preserve">разделом 4</w:t>
        </w:r>
      </w:hyperlink>
      <w:r>
        <w:rPr>
          <w:sz w:val="20"/>
        </w:rPr>
        <w:t xml:space="preserve"> настоящего Порядка, Конкурс считается состоявшимся, а единственный участник признается победителем.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случае если на участие в Конкурсе не представлено ни одной заявки либо все претенденты не допущены к участию в Конкурсе, Конкурс признается Комиссией несостоявшимся и объявляется повторно в течение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На основании решения Комиссии издается правовой акт Администрации о подведении итогов конкурсного отбора с указанием следующих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даты, времени и места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даты, времени и места оценок заявок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информации об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информации об участниках Конкурса, заявки которых были отклонены, с указанием причины их отклонения, в том числе положений объявления о проведения Конкурса,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последовательности оценки заявок участников Конкурса, присвоенных заявкам участников Конкурса значений по каждому из предусмотренных критериев оценки заявок участников Конкурса, принятого на основании результатов оценки указанных заявок решения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 получателя субсидии, с которым заключается соглашение, и размера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Информация о результатах Конкурса публикуется на едином портале, на официальном сайте Правительства Республики Бурятия в сети Интернет в течение 5 рабочих дней с момента принятия решения о подведении итогов Конкурса.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Критерии оценки проектов, представленных на Конкурс</w:t>
      </w:r>
    </w:p>
    <w:p>
      <w:pPr>
        <w:pStyle w:val="0"/>
        <w:jc w:val="both"/>
      </w:pPr>
      <w:r>
        <w:rPr>
          <w:sz w:val="20"/>
        </w:rPr>
      </w:r>
    </w:p>
    <w:bookmarkStart w:id="150" w:name="P150"/>
    <w:bookmarkEnd w:id="150"/>
    <w:p>
      <w:pPr>
        <w:pStyle w:val="0"/>
        <w:ind w:firstLine="540"/>
        <w:jc w:val="both"/>
      </w:pPr>
      <w:r>
        <w:rPr>
          <w:sz w:val="20"/>
        </w:rPr>
        <w:t xml:space="preserve">6.1. Представленные на Конкурс проекты оцениваются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6.1.1. Актуальность заявленной проблемы, на решение которой направлен проект, степень его влияния на развитие территориального общественного самоуправления в Республике Бурятия: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проект не актуален и не влияет на решение заявленных проблем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проект актуален и влияет на решение заявленных проблем - 5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6.1.2. Охват муниципальных районов и городских округов, на территории которых планируется реализация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- 0,5 балла за каждое муниципальное образование.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6.1.3. Устойчивость проекта, перспектива использования его результатов в сфере развития территориального общественного самоуправления в Республике Бурятия: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нет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 - 2 балла.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6.1.4. Эффективность реализации проекта: соотношение затрачиваемых ресурсов (содержательной части проекта, трудовых, финансовых, технических и других ресурсов) и достигаемых результатов в решении поставленных целей и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имеется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имеется - 2 балла.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6.1.5. Количество территориальных общественных самоуправлений, привлекаемых к мероприятиям при реализации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0 - 100 территориальных общественных самоуправлений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101 - 500 территориальных общественных самоуправлений - 4 балла.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6.1.6. Вовлеченность населения на реализацию проекта (масштабность):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0 - 500 участников (человек)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501 - 1000 участников (человек) - 4 балла.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6.1.7. Наличие собственного вклада в общем объеме финансирования проекта, привлечение средств муниципальных образований в Республике Бурятия: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софинансирование не предусмотрено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софинансирование предусмотрено - 2 балла.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174" w:name="P174"/>
    <w:bookmarkEnd w:id="174"/>
    <w:p>
      <w:pPr>
        <w:pStyle w:val="0"/>
        <w:ind w:firstLine="540"/>
        <w:jc w:val="both"/>
      </w:pPr>
      <w:r>
        <w:rPr>
          <w:sz w:val="20"/>
        </w:rPr>
        <w:t xml:space="preserve">7.1. Субсидия имеет целевое назначение и предоставляется победителю Конкурса на финансовое обеспечение комплекса мероприятий, предусмотренных при реализации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мероприятия, направленные на оказание информационной, консультационной, методической, организационной, технической, экспертной, аналитической поддержки территориальным общественным самоуправлениям, а также инициативным группам, осуществляющим подготовку документов для организации территориального общественного самоуправления, регистрацию территориального общественного самоуправления в качестве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мероприятия, направленные на вовлечение населения Республики Бурятия в процессы формирования и развития территориального общественного самоуправления для решения собственных инициатив по вопросам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мероприятия, направленные на обеспечение доступа территориальных общественных самоуправлений, являющихся юридическими лицами, к бюджетным средствам, выделяемым на предоставление социальных услуг населению;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мероприятия, направленные на содействие обеспечению доступа к бюджетным средствам территориальных общественных самоуправлений, осуществляющих либо желающих осуществлять деятельность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мероприятия, направленные на взаимодействие между территориальными общественными самоуправлениями и исполнительными органами государственной власти, органами местного самоуправления, коммерческими и некоммерческими организациями, индивидуальными предпринимателями;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мероприятия, направленные на повышение уровня информированности населения Республики Бурятия о деятельности территориального общественного самоуправления, обеспечение свободного доступа к информации о территориальном общественном самоуправлении;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проведение общественных слушаний, конференций, семинаров, "круглых столов", фестивалей, форумов, дней открытых дверей по вопросам развития территориального общественного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За счет предоставленной субсидии получателю запрещается осуществлять следующие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связанные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связанные с осуществлением деятельности, не связанной с представленным проектом;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поддержку политических партий и избирательных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ремонт, аренду помещения и оплату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капитальное строительство и инвестиции;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связанные с политической и религиозной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оплату прошлых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финансирование иных расходов, не предусмотренных проектом;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Субсидия предоставляется победителю в размере, предусмотренном сметой расходов на реализацию комплекса мероприятий, установленном бюджетными ассигнованиями и утвержденном законом Республики Бурятия о бюджете на соответствующий финансовый год и плановый период.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Субсидия предоставляется получателю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признание победителем Конкурса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 с получателем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установленного Комиссией факта представления победителем Конкурса заведомо ложных сведений, содержащихся в представленных документах, или факта несоответствия победителя Конкурса любому из требований, установленных настоящим Порядком, в течение срока приема конкурсных заявок и срока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главным распорядителем бюджетных средств, предоставившим субсидии, и органами финансового контроля проверок соблюдения ими условий, целей и порядка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запрет приобретения за счет полученных средств, предоставленных в целях финансового обеспечения затрат,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обязательным условием предоставления субсидии является отсутствие у получателей просроченной (неурегулированной) задолженности по денежным обязательствам перед Республикой Бурятия (за исключением случаев, установленных Правительством Республики Бурятия).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Соглашение заключается в соответствии с типовой формой, установленной Министерством финансов Республики Бурятия, в течение 15 календарных дней со дня размещения на официальном сайте органов государственной власти Республики Бурятия в сети Интернет информации об итогах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Субсидия в течение 15 календарных дней со дня заключения соглашения перечисляется победителю Конкурса на расчетные или корреспондентские счета, открытые в учреждениях Центрального банка Российской Федерации или кредитных организациях, указанные им при подаче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включить в соглашение условия о согласовании новых условий соглашения или о расторжении соглашения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Получатель направляет субсидию на финансовое обеспечение затрат по организации комплекса мероприятий, определенных в </w:t>
      </w:r>
      <w:hyperlink w:history="0" w:anchor="P174" w:tooltip="7.1. Субсидия имеет целевое назначение и предоставляется победителю Конкурса на финансовое обеспечение комплекса мероприятий, предусмотренных при реализации проекта:">
        <w:r>
          <w:rPr>
            <w:sz w:val="20"/>
            <w:color w:val="0000ff"/>
          </w:rPr>
          <w:t xml:space="preserve">пункте 7.1</w:t>
        </w:r>
      </w:hyperlink>
      <w:r>
        <w:rPr>
          <w:sz w:val="20"/>
        </w:rPr>
        <w:t xml:space="preserve"> настоящего Порядка, в соответствии со сметой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вправе по согласованию с Администрацией произвести изменения в смете расходов на реализацию комплекса мероприятий в сумме, не превышающей 10 процентов от общей сметы расходов, без изменения размера субсидии.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" w:tooltip="Постановление Правительства РБ от 16.01.2023 N 17 &quot;О внесении изменений в постановление Правительства Республики Бурятия от 23.11.2018 N 666 &quot;Об утверждении Порядка предоставления субсидии из республиканского бюджета некоммерческим организациям, деятельность которых направлена на содействие развитию территориального общественного самоуправления в Республике Бурят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16.01.2023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Получатель субсидии несет ответственность за целевое использование субсидии, достоверность сведений и своевременность представления финансовых документов, необходимых для перечисления субсидии,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Порядок и условия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7.10.1. Для получения субсидии получатель субсидии представляет в Комитет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заявку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документы, подтверждающие соответствие требованиям, установленным </w:t>
      </w:r>
      <w:hyperlink w:history="0" w:anchor="P193" w:tooltip="7.4. Субсидия предоставляется получателю при соблюдении следующих условий:">
        <w:r>
          <w:rPr>
            <w:sz w:val="20"/>
            <w:color w:val="0000ff"/>
          </w:rPr>
          <w:t xml:space="preserve">пунктом 7.4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7.10.2. Комитет в случае соответствия требованиям представленных документов в течение 10 календарных дней со дня их принятия направляет получателю субсидии 2 экземпляра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7.10.3. Получатель субсидии в течение 5 календарных дней со дня получения соглашения подписывает и представляет его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7.10.4. В случае отказа получателя субсидии от подписания соглашения субсидия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7.10.5. Получатель субсидии в порядке и сроки, установленные соглашением, представляет отчет об использовании средств субсидии, информацию с пояснительной запиской и копии документов, подтверждающих целевое использование средств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7.10.6. Основанием для отказа в предоставлении субсидии является установление факта недостоверности представленной получателем субсидии информации.</w:t>
      </w:r>
    </w:p>
    <w:bookmarkStart w:id="216" w:name="P216"/>
    <w:bookmarkEnd w:id="2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7.10.7. Результатом предоставления субсидии является реализация комплекса мероприятий, указанных в </w:t>
      </w:r>
      <w:hyperlink w:history="0" w:anchor="P174" w:tooltip="7.1. Субсидия имеет целевое назначение и предоставляется победителю Конкурса на финансовое обеспечение комплекса мероприятий, предусмотренных при реализации проекта:">
        <w:r>
          <w:rPr>
            <w:sz w:val="20"/>
            <w:color w:val="0000ff"/>
          </w:rPr>
          <w:t xml:space="preserve">пункте 7.1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Показателями, необходимыми для достижения результата предоставления субсидии,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количество территориальных общественных самоуправлений, привлекаемых к мероприятиям при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вовлеченность населения на реализацию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количество мероприятий, проводимых в рамках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показателей, необходимых для достижения результата предоставления субсидии, устанавливаются в соглашении.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Контроль за использованием субсидии и порядок возврата</w:t>
      </w:r>
    </w:p>
    <w:p>
      <w:pPr>
        <w:pStyle w:val="2"/>
        <w:jc w:val="center"/>
      </w:pPr>
      <w:r>
        <w:rPr>
          <w:sz w:val="20"/>
        </w:rPr>
        <w:t xml:space="preserve">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Контроль за соблюдением условий, целей и порядка предоставления и использования субсидии их получателем осуществляет Администрация в пределах своих полномочий и органы государственного финансового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Администрация: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прием отчета о выполнении мероприятий при реализации проекта в порядке, сроки и по формам, определенным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контроль за соблюдением условий, целей и порядка предоставления субсидий их получателями в форме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устанавливает в соглашении сроки и формы представления получателем субсидии дополнительной отчетности (при необходимости).</w:t>
      </w:r>
    </w:p>
    <w:bookmarkStart w:id="231" w:name="P231"/>
    <w:bookmarkEnd w:id="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В случае нарушения получателем субсидии условий, установленных при предоставлении субсидии, выявленных по фактам проверок, проведенных Администрацией и органами государственного финансового контроля, а также в случае недостижения значений результатов и показателей, указанных в </w:t>
      </w:r>
      <w:hyperlink w:history="0" w:anchor="P216" w:tooltip="7.10.7. Результатом предоставления субсидии является реализация комплекса мероприятий, указанных в пункте 7.1 настоящего Порядка.">
        <w:r>
          <w:rPr>
            <w:sz w:val="20"/>
            <w:color w:val="0000ff"/>
          </w:rPr>
          <w:t xml:space="preserve">пункте 7.10.7</w:t>
        </w:r>
      </w:hyperlink>
      <w:r>
        <w:rPr>
          <w:sz w:val="20"/>
        </w:rPr>
        <w:t xml:space="preserve"> настоящего Порядка, субсидия подлежит возврату в республиканский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При выявлении обстоятельств, указанных в </w:t>
      </w:r>
      <w:hyperlink w:history="0" w:anchor="P231" w:tooltip="8.3. В случае нарушения получателем субсидии условий, установленных при предоставлении субсидии, выявленных по фактам проверок, проведенных Администрацией и органами государственного финансового контроля, а также в случае недостижения значений результатов и показателей, указанных в пункте 7.10.7 настоящего Порядка, субсидия подлежит возврату в республиканский бюджет.">
        <w:r>
          <w:rPr>
            <w:sz w:val="20"/>
            <w:color w:val="0000ff"/>
          </w:rPr>
          <w:t xml:space="preserve">пункте 8.3</w:t>
        </w:r>
      </w:hyperlink>
      <w:r>
        <w:rPr>
          <w:sz w:val="20"/>
        </w:rPr>
        <w:t xml:space="preserve"> настоящего Порядка, Комитет в течение 10 рабочих дней со дня их выявления направляет получателю субсидии требование о возврате субсидии в республиканский бюджет с указанием суммы, срока возврата субсидии и реквизитов счета, на который необходимо перечислить возвращаемую сумму субсидии (далее - Требование).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Получатель субсидии в указанный в Требовании срок возвращает полученную субсидию в республиканский бюджет. Возврат субсидии осуществляется получателем субсидии в течение 10 рабочих дней со дня получения Требования.</w:t>
      </w:r>
    </w:p>
    <w:bookmarkStart w:id="234" w:name="P234"/>
    <w:bookmarkEnd w:id="2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8.6. Остаток субсидии, не использованный в отчетном финансовом году, возвращается получателем субсидии в республиканский бюджет в размере остатка в течение первых 15 рабочих дней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В случае отказа получателя субсидии от добровольного возврата, а также невозврата субсидии по истечении срока, указанного в </w:t>
      </w:r>
      <w:hyperlink w:history="0" w:anchor="P234" w:tooltip="8.6. Остаток субсидии, не использованный в отчетном финансовом году, возвращается получателем субсидии в республиканский бюджет в размере остатка в течение первых 15 рабочих дней текущего финансового года.">
        <w:r>
          <w:rPr>
            <w:sz w:val="20"/>
            <w:color w:val="0000ff"/>
          </w:rPr>
          <w:t xml:space="preserve">пункте 8.6</w:t>
        </w:r>
      </w:hyperlink>
      <w:r>
        <w:rPr>
          <w:sz w:val="20"/>
        </w:rPr>
        <w:t xml:space="preserve"> настоящего Порядка, субсидия истребуется в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субсидии из республиканского</w:t>
      </w:r>
    </w:p>
    <w:p>
      <w:pPr>
        <w:pStyle w:val="0"/>
        <w:jc w:val="right"/>
      </w:pPr>
      <w:r>
        <w:rPr>
          <w:sz w:val="20"/>
        </w:rPr>
        <w:t xml:space="preserve">бюджета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деятельность</w:t>
      </w:r>
    </w:p>
    <w:p>
      <w:pPr>
        <w:pStyle w:val="0"/>
        <w:jc w:val="right"/>
      </w:pPr>
      <w:r>
        <w:rPr>
          <w:sz w:val="20"/>
        </w:rPr>
        <w:t xml:space="preserve">которых направлена на содействие</w:t>
      </w:r>
    </w:p>
    <w:p>
      <w:pPr>
        <w:pStyle w:val="0"/>
        <w:jc w:val="right"/>
      </w:pPr>
      <w:r>
        <w:rPr>
          <w:sz w:val="20"/>
        </w:rPr>
        <w:t xml:space="preserve">развитию территориального</w:t>
      </w:r>
    </w:p>
    <w:p>
      <w:pPr>
        <w:pStyle w:val="0"/>
        <w:jc w:val="right"/>
      </w:pPr>
      <w:r>
        <w:rPr>
          <w:sz w:val="20"/>
        </w:rPr>
        <w:t xml:space="preserve">общественного самоуправления</w:t>
      </w:r>
    </w:p>
    <w:p>
      <w:pPr>
        <w:pStyle w:val="0"/>
        <w:jc w:val="right"/>
      </w:pPr>
      <w:r>
        <w:rPr>
          <w:sz w:val="20"/>
        </w:rPr>
        <w:t xml:space="preserve">в Республике Бурятия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53" w:name="P253"/>
          <w:bookmarkEnd w:id="253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некоммерческой организации)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3"/>
        <w:gridCol w:w="1020"/>
        <w:gridCol w:w="1247"/>
      </w:tblGrid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gridSpan w:val="2"/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наименование некоммерческой организации</w:t>
            </w:r>
          </w:p>
        </w:tc>
        <w:tc>
          <w:tcPr>
            <w:gridSpan w:val="2"/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Адрес некоммерческой организации</w:t>
            </w:r>
          </w:p>
        </w:tc>
        <w:tc>
          <w:tcPr>
            <w:gridSpan w:val="2"/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Юридический: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Почтовый:</w:t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Телефон(ы)</w:t>
            </w:r>
          </w:p>
        </w:tc>
        <w:tc>
          <w:tcPr>
            <w:gridSpan w:val="2"/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Электронная почта</w:t>
            </w:r>
          </w:p>
        </w:tc>
        <w:tc>
          <w:tcPr>
            <w:gridSpan w:val="2"/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Должность и Ф.И.О. руководителя</w:t>
            </w:r>
          </w:p>
        </w:tc>
        <w:tc>
          <w:tcPr>
            <w:gridSpan w:val="2"/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Ф.И.О. ответственного лица за управление финансами в рамках проекта</w:t>
            </w:r>
          </w:p>
        </w:tc>
        <w:tc>
          <w:tcPr>
            <w:gridSpan w:val="2"/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Банковские реквизиты</w:t>
            </w:r>
          </w:p>
        </w:tc>
        <w:tc>
          <w:tcPr>
            <w:gridSpan w:val="2"/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некоммерческой организации (как указывается в платежных поручениях)</w:t>
            </w:r>
          </w:p>
        </w:tc>
        <w:tc>
          <w:tcPr>
            <w:gridSpan w:val="2"/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gridSpan w:val="2"/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 получателя</w:t>
            </w:r>
          </w:p>
        </w:tc>
        <w:tc>
          <w:tcPr>
            <w:gridSpan w:val="2"/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Банк получателя, отделение банка</w:t>
            </w:r>
          </w:p>
        </w:tc>
        <w:tc>
          <w:tcPr>
            <w:gridSpan w:val="2"/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</w:tc>
        <w:tc>
          <w:tcPr>
            <w:gridSpan w:val="2"/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gridSpan w:val="2"/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описание проекта, для финансового обеспечения которого запрашивается субсидия (соответствие тематике и задачам проведения конкурса; актуальность и социальная значимость проекта, целесообразность его осуществления и долгосрочный характер ожидаемых результатов; наличие собственных средств и ресурсов, направляемых на реализацию проекта; обоснованность запрашиваемых средств на реализацию представленного проекта, экономичность предложенных затрат (отсутствие излишних затрат и завышенных расходов); наличие партнеров, спонсоров, предполагаемое количество участников, занятых в реализации проекта):</w:t>
            </w:r>
          </w:p>
        </w:tc>
        <w:tc>
          <w:tcPr>
            <w:gridSpan w:val="2"/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Продолжительность проекта (укажите количество месяцев)</w:t>
            </w:r>
          </w:p>
        </w:tc>
        <w:tc>
          <w:tcPr>
            <w:gridSpan w:val="2"/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рублей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прописью</w:t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планируемых расходов на реализацию проекта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Запрашиваемый размер субсидии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Предполагаемая сумма софинансирования проекта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</w:pPr>
            <w:r>
              <w:rPr>
                <w:sz w:val="20"/>
              </w:rPr>
              <w:t xml:space="preserve">в т.ч.: собственный вклад со стороны некоммерческой организации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Достоверность информации (в том числе документов), поданной в составе заявки, подтверждаю.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Даю согласие на публикацию (размещение) в информационно-телекоммуникационной сети Интернет информации об организации, о подаваемой ею заявке, иной информации об организации, связанной с проведением конкурсного отбора заявок некоммерческих организаций для предоставления субсидии.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условиями конкурсного отбора и предоставления субсидии из республиканского бюджета некоммерческим организациям ознакомлен и согласен 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руководителя) (подпись) (фамилия, инициалы)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"__" ___________ 20__ г.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МП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субсидии из республиканского</w:t>
      </w:r>
    </w:p>
    <w:p>
      <w:pPr>
        <w:pStyle w:val="0"/>
        <w:jc w:val="right"/>
      </w:pPr>
      <w:r>
        <w:rPr>
          <w:sz w:val="20"/>
        </w:rPr>
        <w:t xml:space="preserve">бюджета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деятельность</w:t>
      </w:r>
    </w:p>
    <w:p>
      <w:pPr>
        <w:pStyle w:val="0"/>
        <w:jc w:val="right"/>
      </w:pPr>
      <w:r>
        <w:rPr>
          <w:sz w:val="20"/>
        </w:rPr>
        <w:t xml:space="preserve">которых направлена на содействие</w:t>
      </w:r>
    </w:p>
    <w:p>
      <w:pPr>
        <w:pStyle w:val="0"/>
        <w:jc w:val="right"/>
      </w:pPr>
      <w:r>
        <w:rPr>
          <w:sz w:val="20"/>
        </w:rPr>
        <w:t xml:space="preserve">развитию территориального</w:t>
      </w:r>
    </w:p>
    <w:p>
      <w:pPr>
        <w:pStyle w:val="0"/>
        <w:jc w:val="right"/>
      </w:pPr>
      <w:r>
        <w:rPr>
          <w:sz w:val="20"/>
        </w:rPr>
        <w:t xml:space="preserve">общественного самоуправления</w:t>
      </w:r>
    </w:p>
    <w:p>
      <w:pPr>
        <w:pStyle w:val="0"/>
        <w:jc w:val="right"/>
      </w:pPr>
      <w:r>
        <w:rPr>
          <w:sz w:val="20"/>
        </w:rPr>
        <w:t xml:space="preserve">в Республике Бурятия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bookmarkStart w:id="330" w:name="P330"/>
    <w:bookmarkEnd w:id="330"/>
    <w:p>
      <w:pPr>
        <w:pStyle w:val="0"/>
        <w:jc w:val="center"/>
      </w:pPr>
      <w:r>
        <w:rPr>
          <w:sz w:val="20"/>
        </w:rPr>
        <w:t xml:space="preserve">ПРОЕКТ</w:t>
      </w:r>
    </w:p>
    <w:p>
      <w:pPr>
        <w:pStyle w:val="0"/>
        <w:jc w:val="center"/>
      </w:pPr>
      <w:r>
        <w:rPr>
          <w:sz w:val="20"/>
        </w:rPr>
        <w:t xml:space="preserve">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проекта)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247"/>
        <w:gridCol w:w="1678"/>
        <w:gridCol w:w="1360"/>
        <w:gridCol w:w="1369"/>
        <w:gridCol w:w="1531"/>
        <w:gridCol w:w="1304"/>
      </w:tblGrid>
      <w:tr>
        <w:tc>
          <w:tcPr>
            <w:gridSpan w:val="3"/>
            <w:tcW w:w="34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Проектная группа</w:t>
            </w:r>
          </w:p>
        </w:tc>
        <w:tc>
          <w:tcPr>
            <w:gridSpan w:val="4"/>
            <w:tcW w:w="5564" w:type="dxa"/>
          </w:tcPr>
          <w:p>
            <w:pPr>
              <w:pStyle w:val="0"/>
            </w:pPr>
            <w:r>
              <w:rPr>
                <w:sz w:val="20"/>
              </w:rPr>
              <w:t xml:space="preserve">Ф.И.О. (указать полностью) руководителя проекта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gridSpan w:val="4"/>
            <w:tcW w:w="5564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проживания с индексом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gridSpan w:val="4"/>
            <w:tcW w:w="5564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мобильного телефона с указанием кода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gridSpan w:val="4"/>
            <w:tcW w:w="5564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(обязательно)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gridSpan w:val="4"/>
            <w:tcW w:w="5564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персонального сайта (сайта проекта)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gridSpan w:val="4"/>
            <w:tcW w:w="5564" w:type="dxa"/>
          </w:tcPr>
          <w:p>
            <w:pPr>
              <w:pStyle w:val="0"/>
            </w:pPr>
            <w:r>
              <w:rPr>
                <w:sz w:val="20"/>
              </w:rPr>
              <w:t xml:space="preserve">Адреса страниц в социальных сетях</w:t>
            </w:r>
          </w:p>
        </w:tc>
      </w:tr>
      <w:tr>
        <w:tc>
          <w:tcPr>
            <w:gridSpan w:val="3"/>
            <w:tcW w:w="3492" w:type="dxa"/>
          </w:tcPr>
          <w:p>
            <w:pPr>
              <w:pStyle w:val="0"/>
            </w:pPr>
            <w:r>
              <w:rPr>
                <w:sz w:val="20"/>
              </w:rPr>
              <w:t xml:space="preserve">Команда проекта</w:t>
            </w:r>
          </w:p>
        </w:tc>
        <w:tc>
          <w:tcPr>
            <w:gridSpan w:val="4"/>
            <w:tcW w:w="5564" w:type="dxa"/>
          </w:tcPr>
          <w:p>
            <w:pPr>
              <w:pStyle w:val="0"/>
            </w:pPr>
            <w:r>
              <w:rPr>
                <w:sz w:val="20"/>
              </w:rPr>
              <w:t xml:space="preserve">Ф.И.О. (указать полностью), функциональные обязанности и опыт работы основных исполнителей проекта (соисполнителей, работающих по проекту, привлеченных специалистов).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Распределение обязанностей по выполнению проекта между сотрудниками проекта</w:t>
            </w:r>
          </w:p>
        </w:tc>
      </w:tr>
      <w:tr>
        <w:tc>
          <w:tcPr>
            <w:gridSpan w:val="3"/>
            <w:tcW w:w="34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География проекта (проект должен быть реализован на территории Республики Бурятия)</w:t>
            </w:r>
          </w:p>
        </w:tc>
        <w:tc>
          <w:tcPr>
            <w:gridSpan w:val="4"/>
            <w:tcW w:w="5564" w:type="dxa"/>
          </w:tcPr>
          <w:p>
            <w:pPr>
              <w:pStyle w:val="0"/>
            </w:pPr>
            <w:r>
              <w:rPr>
                <w:sz w:val="20"/>
              </w:rPr>
              <w:t xml:space="preserve">Перечислить территории муниципальных образований в Республике Бурятия, на которые распространяется проект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gridSpan w:val="4"/>
            <w:tcW w:w="5564" w:type="dxa"/>
          </w:tcPr>
          <w:p>
            <w:pPr>
              <w:pStyle w:val="0"/>
            </w:pPr>
            <w:r>
              <w:rPr>
                <w:sz w:val="20"/>
              </w:rPr>
              <w:t xml:space="preserve">Начало реализации проекта (день, месяц, год)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gridSpan w:val="4"/>
            <w:tcW w:w="5564" w:type="dxa"/>
          </w:tcPr>
          <w:p>
            <w:pPr>
              <w:pStyle w:val="0"/>
            </w:pPr>
            <w:r>
              <w:rPr>
                <w:sz w:val="20"/>
              </w:rPr>
              <w:t xml:space="preserve">Окончание реализации проекта (день, месяц, год)</w:t>
            </w:r>
          </w:p>
        </w:tc>
      </w:tr>
      <w:tr>
        <w:tc>
          <w:tcPr>
            <w:gridSpan w:val="7"/>
            <w:tcW w:w="9056" w:type="dxa"/>
          </w:tcPr>
          <w:p>
            <w:pPr>
              <w:pStyle w:val="0"/>
            </w:pPr>
            <w:r>
              <w:rPr>
                <w:sz w:val="20"/>
              </w:rPr>
              <w:t xml:space="preserve">1. Краткая аннотация</w:t>
            </w:r>
          </w:p>
        </w:tc>
      </w:tr>
      <w:tr>
        <w:tc>
          <w:tcPr>
            <w:gridSpan w:val="3"/>
            <w:tcW w:w="3492" w:type="dxa"/>
          </w:tcPr>
          <w:p>
            <w:pPr>
              <w:pStyle w:val="0"/>
            </w:pPr>
            <w:r>
              <w:rPr>
                <w:sz w:val="20"/>
              </w:rPr>
              <w:t xml:space="preserve">2. Описание проблемы, решению/снижению остроты которой посвящен проект.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Актуальность проекта (не более 1 страницы)</w:t>
            </w:r>
          </w:p>
        </w:tc>
        <w:tc>
          <w:tcPr>
            <w:gridSpan w:val="4"/>
            <w:tcW w:w="5564" w:type="dxa"/>
          </w:tcPr>
          <w:p>
            <w:pPr>
              <w:pStyle w:val="0"/>
            </w:pPr>
            <w:r>
              <w:rPr>
                <w:sz w:val="20"/>
              </w:rPr>
              <w:t xml:space="preserve">- Почему этот проект необходим?</w:t>
            </w:r>
          </w:p>
          <w:p>
            <w:pPr>
              <w:pStyle w:val="0"/>
            </w:pPr>
            <w:r>
              <w:rPr>
                <w:sz w:val="20"/>
              </w:rPr>
              <w:t xml:space="preserve">- Какие проблемы он будет решать?</w:t>
            </w:r>
          </w:p>
          <w:p>
            <w:pPr>
              <w:pStyle w:val="0"/>
            </w:pPr>
            <w:r>
              <w:rPr>
                <w:sz w:val="20"/>
              </w:rPr>
              <w:t xml:space="preserve">- Какова актуальность проекта (аналитические и статистические данные)?</w:t>
            </w:r>
          </w:p>
          <w:p>
            <w:pPr>
              <w:pStyle w:val="0"/>
            </w:pPr>
            <w:r>
              <w:rPr>
                <w:sz w:val="20"/>
              </w:rPr>
              <w:t xml:space="preserve">- Определите четко благополучателей по проекту (категории и количество).</w:t>
            </w:r>
          </w:p>
          <w:p>
            <w:pPr>
              <w:pStyle w:val="0"/>
            </w:pPr>
            <w:r>
              <w:rPr>
                <w:sz w:val="20"/>
              </w:rPr>
              <w:t xml:space="preserve">- Не дублирует ли проект деятельность других организаций?</w:t>
            </w:r>
          </w:p>
        </w:tc>
      </w:tr>
      <w:tr>
        <w:tc>
          <w:tcPr>
            <w:gridSpan w:val="3"/>
            <w:tcW w:w="34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 Основные целевые группы, на которые направлен проект</w:t>
            </w:r>
          </w:p>
        </w:tc>
        <w:tc>
          <w:tcPr>
            <w:gridSpan w:val="4"/>
            <w:tcW w:w="556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gridSpan w:val="4"/>
            <w:tcW w:w="556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</w:tr>
      <w:tr>
        <w:tc>
          <w:tcPr>
            <w:gridSpan w:val="3"/>
            <w:tcW w:w="3492" w:type="dxa"/>
          </w:tcPr>
          <w:p>
            <w:pPr>
              <w:pStyle w:val="0"/>
            </w:pPr>
            <w:r>
              <w:rPr>
                <w:sz w:val="20"/>
              </w:rPr>
              <w:t xml:space="preserve">4. Основная цель проекта</w:t>
            </w:r>
          </w:p>
        </w:tc>
        <w:tc>
          <w:tcPr>
            <w:gridSpan w:val="4"/>
            <w:tcW w:w="5564" w:type="dxa"/>
          </w:tcPr>
          <w:p>
            <w:pPr>
              <w:pStyle w:val="0"/>
            </w:pPr>
            <w:r>
              <w:rPr>
                <w:sz w:val="20"/>
              </w:rPr>
              <w:t xml:space="preserve">Конкретная цель, которую ставит перед собой некоммерческая организация для решения проблемы</w:t>
            </w:r>
          </w:p>
        </w:tc>
      </w:tr>
      <w:tr>
        <w:tc>
          <w:tcPr>
            <w:gridSpan w:val="3"/>
            <w:tcW w:w="34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 Задачи проекта</w:t>
            </w:r>
          </w:p>
        </w:tc>
        <w:tc>
          <w:tcPr>
            <w:gridSpan w:val="4"/>
            <w:tcW w:w="5564" w:type="dxa"/>
          </w:tcPr>
          <w:p>
            <w:pPr>
              <w:pStyle w:val="0"/>
            </w:pPr>
            <w:r>
              <w:rPr>
                <w:sz w:val="20"/>
              </w:rPr>
              <w:t xml:space="preserve">1. Задачи, которые будут решаться для достижения поставленной цели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gridSpan w:val="4"/>
            <w:tcW w:w="556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</w:tr>
      <w:tr>
        <w:tc>
          <w:tcPr>
            <w:gridSpan w:val="7"/>
            <w:tcW w:w="9056" w:type="dxa"/>
          </w:tcPr>
          <w:p>
            <w:pPr>
              <w:pStyle w:val="0"/>
            </w:pPr>
            <w:r>
              <w:rPr>
                <w:sz w:val="20"/>
              </w:rPr>
              <w:t xml:space="preserve">6. Методы реализации проекта</w:t>
            </w:r>
          </w:p>
        </w:tc>
      </w:tr>
      <w:tr>
        <w:tc>
          <w:tcPr>
            <w:gridSpan w:val="7"/>
            <w:tcW w:w="9056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методов реализации проекта, ведущих к решению поставленных задач.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Описываются стратегия и методы достижения поставленной цели, а также механизм реализации проекта.</w:t>
            </w:r>
          </w:p>
          <w:p>
            <w:pPr>
              <w:pStyle w:val="0"/>
            </w:pPr>
            <w:r>
              <w:rPr>
                <w:sz w:val="20"/>
              </w:rPr>
              <w:t xml:space="preserve">- Каким образом будет достигнута намеченная цель?</w:t>
            </w:r>
          </w:p>
          <w:p>
            <w:pPr>
              <w:pStyle w:val="0"/>
            </w:pPr>
            <w:r>
              <w:rPr>
                <w:sz w:val="20"/>
              </w:rPr>
              <w:t xml:space="preserve">- Как будут выполняться поставленные задачи?</w:t>
            </w:r>
          </w:p>
          <w:p>
            <w:pPr>
              <w:pStyle w:val="0"/>
            </w:pPr>
            <w:r>
              <w:rPr>
                <w:sz w:val="20"/>
              </w:rPr>
              <w:t xml:space="preserve">- Кто будет осуществлять их реализацию?</w:t>
            </w:r>
          </w:p>
          <w:p>
            <w:pPr>
              <w:pStyle w:val="0"/>
            </w:pPr>
            <w:r>
              <w:rPr>
                <w:sz w:val="20"/>
              </w:rPr>
              <w:t xml:space="preserve">- Какие ресурсы будут использованы, как будет производиться отбор участников проекта?</w:t>
            </w:r>
          </w:p>
          <w:p>
            <w:pPr>
              <w:pStyle w:val="0"/>
            </w:pPr>
            <w:r>
              <w:rPr>
                <w:sz w:val="20"/>
              </w:rPr>
              <w:t xml:space="preserve">- Как будет обеспечено информационное сопровождение проекта?</w:t>
            </w:r>
          </w:p>
          <w:p>
            <w:pPr>
              <w:pStyle w:val="0"/>
            </w:pPr>
            <w:r>
              <w:rPr>
                <w:sz w:val="20"/>
              </w:rPr>
              <w:t xml:space="preserve">Таким образом, в данном разделе шаг за шагом должны быть описаны основные мероприятия, которые будут происходить в рамках данного проекта, кто будет это делать и кому конкретно эта деятельность будет адресована (какова численность участников реализации проекта и каков охват целевой группы)</w:t>
            </w:r>
          </w:p>
        </w:tc>
      </w:tr>
      <w:tr>
        <w:tc>
          <w:tcPr>
            <w:gridSpan w:val="7"/>
            <w:tcW w:w="9056" w:type="dxa"/>
          </w:tcPr>
          <w:p>
            <w:pPr>
              <w:pStyle w:val="0"/>
            </w:pPr>
            <w:r>
              <w:rPr>
                <w:sz w:val="20"/>
              </w:rPr>
              <w:t xml:space="preserve">7. Календарный план реализации проекта</w:t>
            </w:r>
          </w:p>
        </w:tc>
      </w:tr>
      <w:tr>
        <w:tc>
          <w:tcPr>
            <w:gridSpan w:val="7"/>
            <w:tcW w:w="9056" w:type="dxa"/>
          </w:tcPr>
          <w:p>
            <w:pPr>
              <w:pStyle w:val="0"/>
            </w:pPr>
            <w:r>
              <w:rPr>
                <w:sz w:val="20"/>
              </w:rPr>
              <w:t xml:space="preserve"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gridSpan w:val="2"/>
            <w:tcW w:w="29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gridSpan w:val="2"/>
            <w:tcW w:w="2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(дд.мм.гг)</w:t>
            </w:r>
          </w:p>
        </w:tc>
        <w:tc>
          <w:tcPr>
            <w:gridSpan w:val="2"/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Количественные показатели реализации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2"/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7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2"/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7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2"/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7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2"/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7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2"/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7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2"/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7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2"/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7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gridSpan w:val="2"/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7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gridSpan w:val="2"/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7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gridSpan w:val="2"/>
            <w:tcW w:w="2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7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56" w:type="dxa"/>
          </w:tcPr>
          <w:p>
            <w:pPr>
              <w:pStyle w:val="0"/>
            </w:pPr>
            <w:r>
              <w:rPr>
                <w:sz w:val="20"/>
              </w:rPr>
              <w:t xml:space="preserve">8. Ожидаемые результаты.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Описание позитивных изменений, которые произойдут в результате реализации проекта по его завершении и в долгосрочной перспективе</w:t>
            </w:r>
          </w:p>
        </w:tc>
      </w:tr>
      <w:tr>
        <w:tc>
          <w:tcPr>
            <w:gridSpan w:val="7"/>
            <w:tcW w:w="9056" w:type="dxa"/>
          </w:tcPr>
          <w:p>
            <w:pPr>
              <w:pStyle w:val="0"/>
            </w:pPr>
            <w:r>
              <w:rPr>
                <w:sz w:val="20"/>
              </w:rPr>
              <w:t xml:space="preserve">В этом разделе должна содержаться конкретная информация (с указанием количественных и качественных показателей) о результатах проекта. Например, если запланировано проведение семинара, нужно указать количество обученных слушателей, если реализуются мероприятия по предоставлению каких-либо услуг, нужно указать количество слушателей или организаций (привести перечень этих организаций), пользующихся этими услугами. Необходимо указать, какие организации и категории людей получат пользу от реализации проекта (перечислить).</w:t>
            </w:r>
          </w:p>
          <w:p>
            <w:pPr>
              <w:pStyle w:val="0"/>
            </w:pPr>
            <w:r>
              <w:rPr>
                <w:sz w:val="20"/>
              </w:rPr>
              <w:t xml:space="preserve">Что изменится в городе (районе, микрорайоне) в результате выполнения проекта</w:t>
            </w:r>
          </w:p>
        </w:tc>
      </w:tr>
      <w:tr>
        <w:tc>
          <w:tcPr>
            <w:gridSpan w:val="3"/>
            <w:tcW w:w="34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Количественные показатели (указать подробно количественные результаты, включая численность вовлечения жителей в мероприятия проекта)</w:t>
            </w:r>
          </w:p>
        </w:tc>
        <w:tc>
          <w:tcPr>
            <w:gridSpan w:val="4"/>
            <w:tcW w:w="556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gridSpan w:val="4"/>
            <w:tcW w:w="556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gridSpan w:val="4"/>
            <w:tcW w:w="556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</w:tr>
      <w:tr>
        <w:tc>
          <w:tcPr>
            <w:gridSpan w:val="3"/>
            <w:tcW w:w="34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Качественные показатели (указать подробно качественные изменения)</w:t>
            </w:r>
          </w:p>
        </w:tc>
        <w:tc>
          <w:tcPr>
            <w:gridSpan w:val="4"/>
            <w:tcW w:w="556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gridSpan w:val="4"/>
            <w:tcW w:w="556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gridSpan w:val="4"/>
            <w:tcW w:w="556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</w:tr>
      <w:tr>
        <w:tc>
          <w:tcPr>
            <w:gridSpan w:val="7"/>
            <w:tcW w:w="9056" w:type="dxa"/>
          </w:tcPr>
          <w:p>
            <w:pPr>
              <w:pStyle w:val="0"/>
            </w:pPr>
            <w:r>
              <w:rPr>
                <w:sz w:val="20"/>
              </w:rPr>
              <w:t xml:space="preserve">9. Детализированный бюджет (смета) проекта (подробно указываются все расходы по проекту)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Статья расходов</w:t>
            </w:r>
          </w:p>
        </w:tc>
        <w:tc>
          <w:tcPr>
            <w:tcW w:w="1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 проекта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Софинансирование (если имеется)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 указанием названия единицы - например, чел., мес., шт. и т.п.)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5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проекту:</w:t>
            </w:r>
          </w:p>
        </w:tc>
        <w:tc>
          <w:tcPr>
            <w:gridSpan w:val="3"/>
            <w:tcW w:w="4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52" w:type="dxa"/>
          </w:tcPr>
          <w:p>
            <w:pPr>
              <w:pStyle w:val="0"/>
            </w:pPr>
            <w:r>
              <w:rPr>
                <w:sz w:val="20"/>
              </w:rPr>
              <w:t xml:space="preserve">в т.ч. из средств гранта:</w:t>
            </w:r>
          </w:p>
        </w:tc>
        <w:tc>
          <w:tcPr>
            <w:gridSpan w:val="3"/>
            <w:tcW w:w="4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52" w:type="dxa"/>
          </w:tcPr>
          <w:p>
            <w:pPr>
              <w:pStyle w:val="0"/>
            </w:pPr>
            <w:r>
              <w:rPr>
                <w:sz w:val="20"/>
              </w:rPr>
              <w:t xml:space="preserve">в т.ч. из привлеченных средств:</w:t>
            </w:r>
          </w:p>
        </w:tc>
        <w:tc>
          <w:tcPr>
            <w:gridSpan w:val="3"/>
            <w:tcW w:w="4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56" w:type="dxa"/>
          </w:tcPr>
          <w:p>
            <w:pPr>
              <w:pStyle w:val="0"/>
            </w:pPr>
            <w:r>
              <w:rPr>
                <w:sz w:val="20"/>
              </w:rPr>
              <w:t xml:space="preserve">10. Приложения 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6"/>
            <w:tcW w:w="8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23.11.2018 N 666</w:t>
            <w:br/>
            <w:t>(ред. от 16.01.2023)</w:t>
            <w:br/>
            <w:t>"Об утверждении Порядка предоставления субсидии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938743516EF08781455011F3CB82C3A7F4398C7B235651A2943CC403A892DAA165909B298334B07ED27BAF5B7321D9154901D09BF5959B4A4598CABC8Q" TargetMode = "External"/>
	<Relationship Id="rId8" Type="http://schemas.openxmlformats.org/officeDocument/2006/relationships/hyperlink" Target="consultantplus://offline/ref=A938743516EF08781455011F3CB82C3A7F4398C7B3306E1B2543CC403A892DAA165909B298334B07ED27B8F3B7321D9154901D09BF5959B4A4598CABC8Q" TargetMode = "External"/>
	<Relationship Id="rId9" Type="http://schemas.openxmlformats.org/officeDocument/2006/relationships/hyperlink" Target="consultantplus://offline/ref=A938743516EF08781455011F3CB82C3A7F4398C7B33B651A2943CC403A892DAA165909B298334B07ED27B8F3B7321D9154901D09BF5959B4A4598CABC8Q" TargetMode = "External"/>
	<Relationship Id="rId10" Type="http://schemas.openxmlformats.org/officeDocument/2006/relationships/hyperlink" Target="consultantplus://offline/ref=A938743516EF08781455011F3CB82C3A7F4398C7B2356B1F2543CC403A892DAA165909B298334B07ED27B8F3B7321D9154901D09BF5959B4A4598CABC8Q" TargetMode = "External"/>
	<Relationship Id="rId11" Type="http://schemas.openxmlformats.org/officeDocument/2006/relationships/hyperlink" Target="consultantplus://offline/ref=A938743516EF087814551F122AD471327E4BC4C8B632674E701C971D6D8027FD511650F5DA3F420CB976FCA0B1644CCB019B010BA15BA5CCQ" TargetMode = "External"/>
	<Relationship Id="rId12" Type="http://schemas.openxmlformats.org/officeDocument/2006/relationships/hyperlink" Target="consultantplus://offline/ref=A938743516EF087814551F122AD471327E4CCECBBC35674E701C971D6D8027FD431608FCDE3E5407EB39BAF5BEA6C5Q" TargetMode = "External"/>
	<Relationship Id="rId13" Type="http://schemas.openxmlformats.org/officeDocument/2006/relationships/hyperlink" Target="consultantplus://offline/ref=A938743516EF08781455011F3CB82C3A7F4398C7B0316A182A43CC403A892DAA165909B298334B07ED27BCF6B7321D9154901D09BF5959B4A4598CABC8Q" TargetMode = "External"/>
	<Relationship Id="rId14" Type="http://schemas.openxmlformats.org/officeDocument/2006/relationships/hyperlink" Target="consultantplus://offline/ref=A938743516EF08781455011F3CB82C3A7F4398C7B33B651A2943CC403A892DAA165909B298334B07ED27B8F3B7321D9154901D09BF5959B4A4598CABC8Q" TargetMode = "External"/>
	<Relationship Id="rId15" Type="http://schemas.openxmlformats.org/officeDocument/2006/relationships/hyperlink" Target="consultantplus://offline/ref=A938743516EF08781455011F3CB82C3A7F4398C7B2356B1F2543CC403A892DAA165909B298334B07ED27B8F3B7321D9154901D09BF5959B4A4598CABC8Q" TargetMode = "External"/>
	<Relationship Id="rId16" Type="http://schemas.openxmlformats.org/officeDocument/2006/relationships/hyperlink" Target="consultantplus://offline/ref=A938743516EF087814551F122AD471327E4BC2C2B43A674E701C971D6D8027FD511650F0DF3A4153BC63EDF8BE6652D507831D09A3A5CAQ" TargetMode = "External"/>
	<Relationship Id="rId17" Type="http://schemas.openxmlformats.org/officeDocument/2006/relationships/hyperlink" Target="consultantplus://offline/ref=A938743516EF08781455011F3CB82C3A7F4398C7B2356B1F2543CC403A892DAA165909B298334B07ED27B8F2B7321D9154901D09BF5959B4A4598CABC8Q" TargetMode = "External"/>
	<Relationship Id="rId18" Type="http://schemas.openxmlformats.org/officeDocument/2006/relationships/hyperlink" Target="consultantplus://offline/ref=A938743516EF08781455011F3CB82C3A7F4398C7B2356B1F2543CC403A892DAA165909B298334B07ED27B8FDB7321D9154901D09BF5959B4A4598CABC8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23.11.2018 N 666
(ред. от 16.01.2023)
"Об утверждении Порядка предоставления субсидии из республиканского бюджета некоммерческим организациям, деятельность которых направлена на содействие развитию территориального общественного самоуправления в Республике Бурятия"</dc:title>
  <dcterms:created xsi:type="dcterms:W3CDTF">2023-06-20T16:02:00Z</dcterms:created>
</cp:coreProperties>
</file>