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Бурятия от 13.10.2010 N 1585-IV</w:t>
              <w:br/>
              <w:t xml:space="preserve">(ред. от 04.03.2024)</w:t>
              <w:br/>
              <w:t xml:space="preserve">"Об охоте и сохранении охотничьих ресурсов"</w:t>
              <w:br/>
              <w:t xml:space="preserve">(принят Народным Хуралом РБ 29.09.2010)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 октября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1585-IV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ОХОТЕ И СОХРАНЕНИИ ОХОТНИЧЬИХ РЕСУРСОВ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Народным Хуралом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29 сентября 2010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Бурятия от 23.12.2011 </w:t>
            </w:r>
            <w:hyperlink w:history="0" r:id="rId7" w:tooltip="Закон Республики Бурятия от 23.12.2011 N 2483-IV &quot;О внесении изменения в статью 3 Закона Республики Бурятия &quot;Об охоте и сохранении охотничьих ресурсов&quot; (принят Народным Хуралом РБ 08.12.2011) {КонсультантПлюс}">
              <w:r>
                <w:rPr>
                  <w:sz w:val="20"/>
                  <w:color w:val="0000ff"/>
                </w:rPr>
                <w:t xml:space="preserve">N 2483-IV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09.07.2012 </w:t>
            </w:r>
            <w:hyperlink w:history="0" r:id="rId8" w:tooltip="Закон Республики Бурятия от 09.07.2012 N 2800-IV &quot;О внесении изменений в Закон Республики Бурятия &quot;Об охоте и сохранении охотничьих ресурсов&quot; (принят Народным Хуралом РБ 28.06.2012) {КонсультантПлюс}">
              <w:r>
                <w:rPr>
                  <w:sz w:val="20"/>
                  <w:color w:val="0000ff"/>
                </w:rPr>
                <w:t xml:space="preserve">N 2800-IV</w:t>
              </w:r>
            </w:hyperlink>
            <w:r>
              <w:rPr>
                <w:sz w:val="20"/>
                <w:color w:val="392c69"/>
              </w:rPr>
              <w:t xml:space="preserve">, от 08.10.2012 </w:t>
            </w:r>
            <w:hyperlink w:history="0" r:id="rId9" w:tooltip="Закон Республики Бурятия от 08.10.2012 N 2953-IV &quot;О внесении изменений в Закон Республики Бурятия &quot;Об охоте и сохранении охотничьих ресурсов&quot; (принят Народным Хуралом РБ 27.09.2012) {КонсультантПлюс}">
              <w:r>
                <w:rPr>
                  <w:sz w:val="20"/>
                  <w:color w:val="0000ff"/>
                </w:rPr>
                <w:t xml:space="preserve">N 2953-IV</w:t>
              </w:r>
            </w:hyperlink>
            <w:r>
              <w:rPr>
                <w:sz w:val="20"/>
                <w:color w:val="392c69"/>
              </w:rPr>
              <w:t xml:space="preserve">, от 05.07.2013 </w:t>
            </w:r>
            <w:hyperlink w:history="0" r:id="rId10" w:tooltip="Закон Республики Бурятия от 05.07.2013 N 3495-IV &quot;О внесении изменения в статью 8 Закона Республики Бурятия &quot;Об охоте и сохранении охотничьих ресурсов&quot; (принят Народным Хуралом РБ 27.06.2013) {КонсультантПлюс}">
              <w:r>
                <w:rPr>
                  <w:sz w:val="20"/>
                  <w:color w:val="0000ff"/>
                </w:rPr>
                <w:t xml:space="preserve">N 3495-IV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14.11.2013 </w:t>
            </w:r>
            <w:hyperlink w:history="0" r:id="rId11" w:tooltip="Закон Республики Бурятия от 14.11.2013 N 101-V (ред. от 02.07.2014) &quot;О внесении изменений в отдельные законодательные акты Республики Бурятия&quot; (принят Народным Хуралом РБ 05.11.2013) {КонсультантПлюс}">
              <w:r>
                <w:rPr>
                  <w:sz w:val="20"/>
                  <w:color w:val="0000ff"/>
                </w:rPr>
                <w:t xml:space="preserve">N 101-V</w:t>
              </w:r>
            </w:hyperlink>
            <w:r>
              <w:rPr>
                <w:sz w:val="20"/>
                <w:color w:val="392c69"/>
              </w:rPr>
              <w:t xml:space="preserve">, от 07.05.2014 </w:t>
            </w:r>
            <w:hyperlink w:history="0" r:id="rId12" w:tooltip="Закон Республики Бурятия от 07.05.2014 N 433-V &quot;О внесении изменений в статьи 2 и 5 Закона Республики Бурятия &quot;Об охоте и сохранении охотничьих ресурсов&quot; (принят Народным Хуралом РБ 24.04.2014) {КонсультантПлюс}">
              <w:r>
                <w:rPr>
                  <w:sz w:val="20"/>
                  <w:color w:val="0000ff"/>
                </w:rPr>
                <w:t xml:space="preserve">N 433-V</w:t>
              </w:r>
            </w:hyperlink>
            <w:r>
              <w:rPr>
                <w:sz w:val="20"/>
                <w:color w:val="392c69"/>
              </w:rPr>
              <w:t xml:space="preserve">, от 04.07.2014 </w:t>
            </w:r>
            <w:hyperlink w:history="0" r:id="rId13" w:tooltip="Закон Республики Бурятия от 04.07.2014 N 633-V &quot;О внесении изменений в отдельные законодательные акты Республики Бурятия&quot; (принят Народным Хуралом РБ 25.06.2014) {КонсультантПлюс}">
              <w:r>
                <w:rPr>
                  <w:sz w:val="20"/>
                  <w:color w:val="0000ff"/>
                </w:rPr>
                <w:t xml:space="preserve">N 633-V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07.07.2015 </w:t>
            </w:r>
            <w:hyperlink w:history="0" r:id="rId14" w:tooltip="Закон Республики Бурятия от 07.07.2015 N 1254-V &quot;О внесении изменений в статью 3 Закона Республики Бурятия &quot;Об охоте и сохранении охотничьих ресурсов&quot; (принят Народным Хуралом РБ 01.07.2015) {КонсультантПлюс}">
              <w:r>
                <w:rPr>
                  <w:sz w:val="20"/>
                  <w:color w:val="0000ff"/>
                </w:rPr>
                <w:t xml:space="preserve">N 1254-V</w:t>
              </w:r>
            </w:hyperlink>
            <w:r>
              <w:rPr>
                <w:sz w:val="20"/>
                <w:color w:val="392c69"/>
              </w:rPr>
              <w:t xml:space="preserve">, от 20.12.2016 </w:t>
            </w:r>
            <w:hyperlink w:history="0" r:id="rId15" w:tooltip="Закон Республики Бурятия от 20.12.2016 N 2195-V &quot;О внесении изменений в статьи 2 и 8 Закона Республики Бурятия &quot;Об охоте и сохранении охотничьих ресурсов&quot; и признании утратившими силу отдельных законодательных актов Республики Бурятия в сфере охотничьего хозяйства&quot; (принят Народным Хуралом РБ 13.12.2016) {КонсультантПлюс}">
              <w:r>
                <w:rPr>
                  <w:sz w:val="20"/>
                  <w:color w:val="0000ff"/>
                </w:rPr>
                <w:t xml:space="preserve">N 2195-V</w:t>
              </w:r>
            </w:hyperlink>
            <w:r>
              <w:rPr>
                <w:sz w:val="20"/>
                <w:color w:val="392c69"/>
              </w:rPr>
              <w:t xml:space="preserve">, от 07.07.2017 </w:t>
            </w:r>
            <w:hyperlink w:history="0" r:id="rId16" w:tooltip="Закон Республики Бурятия от 07.07.2017 N 2504-V &quot;О внесении изменения в статью 10.1 Закона Республики Бурятия &quot;Об охоте и сохранении охотничьих ресурсов&quot; (принят Народным Хуралом РБ 28.06.2017) {КонсультантПлюс}">
              <w:r>
                <w:rPr>
                  <w:sz w:val="20"/>
                  <w:color w:val="0000ff"/>
                </w:rPr>
                <w:t xml:space="preserve">N 2504-V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14.07.2020 </w:t>
            </w:r>
            <w:hyperlink w:history="0" r:id="rId17" w:tooltip="Закон Республики Бурятия от 14.07.2020 N 1038-VI &quot;О внесении изменений в статьи 3 и 10.1 Закона Республики Бурятия &quot;Об охоте и сохранении охотничьих ресурсов&quot; (принят Народным Хуралом РБ 08.07.2020) {КонсультантПлюс}">
              <w:r>
                <w:rPr>
                  <w:sz w:val="20"/>
                  <w:color w:val="0000ff"/>
                </w:rPr>
                <w:t xml:space="preserve">N 1038-VI</w:t>
              </w:r>
            </w:hyperlink>
            <w:r>
              <w:rPr>
                <w:sz w:val="20"/>
                <w:color w:val="392c69"/>
              </w:rPr>
              <w:t xml:space="preserve">, от 30.04.2021 </w:t>
            </w:r>
            <w:hyperlink w:history="0" r:id="rId18" w:tooltip="Закон Республики Бурятия от 30.04.2021 N 1473-VI &quot;О внесении изменений в Закон Республики Бурятия &quot;Об охоте и сохранении охотничьих ресурсов&quot; (принят Народным Хуралом РБ 27.04.2021) {КонсультантПлюс}">
              <w:r>
                <w:rPr>
                  <w:sz w:val="20"/>
                  <w:color w:val="0000ff"/>
                </w:rPr>
                <w:t xml:space="preserve">N 1473-VI</w:t>
              </w:r>
            </w:hyperlink>
            <w:r>
              <w:rPr>
                <w:sz w:val="20"/>
                <w:color w:val="392c69"/>
              </w:rPr>
              <w:t xml:space="preserve">, от 07.10.2021 </w:t>
            </w:r>
            <w:hyperlink w:history="0" r:id="rId19" w:tooltip="Закон Республики Бурятия от 07.10.2021 N 1709-VI &quot;О внесении изменения в статью 3 Закона Республики Бурятия &quot;Об охоте и сохранении охотничьих ресурсов&quot; (принят Народным Хуралом РБ 27.09.2021) {КонсультантПлюс}">
              <w:r>
                <w:rPr>
                  <w:sz w:val="20"/>
                  <w:color w:val="0000ff"/>
                </w:rPr>
                <w:t xml:space="preserve">N 1709-VI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29.04.2022 </w:t>
            </w:r>
            <w:hyperlink w:history="0" r:id="rId20" w:tooltip="Закон Республики Бурятия от 29.04.2022 N 2091-VI &quot;О внесении изменений в отдельные законодательные акты Республики Бурятия&quot; (принят Народным Хуралом РБ 26.04.2022) {КонсультантПлюс}">
              <w:r>
                <w:rPr>
                  <w:sz w:val="20"/>
                  <w:color w:val="0000ff"/>
                </w:rPr>
                <w:t xml:space="preserve">N 2091-VI</w:t>
              </w:r>
            </w:hyperlink>
            <w:r>
              <w:rPr>
                <w:sz w:val="20"/>
                <w:color w:val="392c69"/>
              </w:rPr>
              <w:t xml:space="preserve">, от 22.11.2023 </w:t>
            </w:r>
            <w:hyperlink w:history="0" r:id="rId21" w:tooltip="Закон Республики Бурятия от 22.11.2023 N 100-VII &quot;О внесении изменения в статью 3 Закона Республики Бурятия &quot;Об охоте и сохранении охотничьих ресурсов&quot; (принят Народным Хуралом РБ 16.11.2023) {КонсультантПлюс}">
              <w:r>
                <w:rPr>
                  <w:sz w:val="20"/>
                  <w:color w:val="0000ff"/>
                </w:rPr>
                <w:t xml:space="preserve">N 100-VII</w:t>
              </w:r>
            </w:hyperlink>
            <w:r>
              <w:rPr>
                <w:sz w:val="20"/>
                <w:color w:val="392c69"/>
              </w:rPr>
              <w:t xml:space="preserve">, от 04.03.2024 </w:t>
            </w:r>
            <w:hyperlink w:history="0" r:id="rId22" w:tooltip="Закон Республики Бурятия от 04.03.2024 N 299-VII &quot;О внесении изменений в Закон Республики Бурятия &quot;Об охоте и сохранении охотничьих ресурсов&quot; (принят Народным Хуралом РБ 27.02.2024) {КонсультантПлюс}">
              <w:r>
                <w:rPr>
                  <w:sz w:val="20"/>
                  <w:color w:val="0000ff"/>
                </w:rPr>
                <w:t xml:space="preserve">N 299-VII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23" w:tooltip="Закон Республики Бурятия от 04.03.2024 N 305-VII &quot;О внесении изменений в Закон Республики Бурятия &quot;Об охоте и сохранении охотничьих ресурсов&quot; (принят Народным Хуралом РБ 27.02.2024)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Республики Бурятия от 04.03.2024 N 305-VII)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 соответствии с Федеральным </w:t>
      </w:r>
      <w:hyperlink w:history="0" r:id="rId24" w:tooltip="Федеральный закон от 24.07.2009 N 209-ФЗ (ред. от 13.06.2023)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 (далее - Федеральный закон N 209-ФЗ), Федеральным </w:t>
      </w:r>
      <w:hyperlink w:history="0" r:id="rId25" w:tooltip="Федеральный закон от 21.12.2021 N 414-ФЗ (ред. от 15.05.2024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 регулирует отношения в области охоты и сохранения охотничьих ресурсов на территории Республики Бурятия, устанавливает направления использования средств республиканского бюджета для осуществления полномочий Республики Бурятия в области охоты и сохранения охотничьих ресурсов, в том числе на особо охраняемых природных территориях регионального значения.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Республики Бурятия от 29.04.2022 N 2091-VI &quot;О внесении изменений в отдельные законодательные акты Республики Бурятия&quot; (принят Народным Хуралом РБ 26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29.04.2022 N 2091-VI)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Основные понятия и термины, используемые в настоящем Законе, применяются в том же значении, что и в федеральных законах, устанавливающих значение этих терминов.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органов государственной власти Республики Бурятия в области охоты и сохранения охотничьих ресурсов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Главы Республики Бурятия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утверждение схемы размещения, использования и охраны охотничьих угодий на территории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иных полномочий в области охоты и сохранения охотничьих ресурсов, установленных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1 введена </w:t>
      </w:r>
      <w:hyperlink w:history="0" r:id="rId27" w:tooltip="Закон Республики Бурятия от 08.10.2012 N 2953-IV &quot;О внесении изменений в Закон Республики Бурятия &quot;Об охоте и сохранении охотничьих ресурсов&quot; (принят Народным Хуралом РБ 27.09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08.10.2012 N 2953-IV)</w:t>
      </w:r>
    </w:p>
    <w:p>
      <w:pPr>
        <w:pStyle w:val="0"/>
        <w:spacing w:before="200" w:line-rule="auto"/>
        <w:ind w:firstLine="540"/>
        <w:jc w:val="both"/>
      </w:pPr>
      <w:hyperlink w:history="0" r:id="rId28" w:tooltip="Закон Республики Бурятия от 08.10.2012 N 2953-IV &quot;О внесении изменений в Закон Республики Бурятия &quot;Об охоте и сохранении охотничьих ресурсов&quot; (принят Народным Хуралом РБ 27.09.2012)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. К полномочиям Народного Хурала Республики Бурятия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в области охоты и сохранения охотничьих ресурсов и внесение в них изменений;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перечня охотничьих ресурсов, в отношении которых допускается осуществление промысловой охоты;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отнесение к охотничьим ресурсам млекопитающих и (или) птиц, не предусмотренных федеральным законодательством об охоте и сохранении охотничьих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порядка распределения разрешений на добычу охотничьих ресурсов между физическими лицами, осуществляющими охоту в общедоступных охотничьих угодьях;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 с 1 января 2017 года. - </w:t>
      </w:r>
      <w:hyperlink w:history="0" r:id="rId29" w:tooltip="Закон Республики Бурятия от 20.12.2016 N 2195-V &quot;О внесении изменений в статьи 2 и 8 Закона Республики Бурятия &quot;Об охоте и сохранении охотничьих ресурсов&quot; и признании утратившими силу отдельных законодательных актов Республики Бурятия в сфере охотничьего хозяйства&quot; (принят Народным Хуралом РБ 13.12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Бурятия от 20.12.2016 N 2195-V;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иных полномочий в области охоты и сохранения охотничьих ресурсов, установленных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hyperlink w:history="0" r:id="rId30" w:tooltip="Закон Республики Бурятия от 08.10.2012 N 2953-IV &quot;О внесении изменений в Закон Республики Бурятия &quot;Об охоте и сохранении охотничьих ресурсов&quot; (принят Народным Хуралом РБ 27.09.2012)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. К полномочиям Правительства Республики Бурятия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утверждение норм допустимой добычи охотничьих ресурсов, в отношении которых не устанавливается лимит добычи и норм пропускной способности охотничьих угодий;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порядка принятия решений о разработке государственных программ Республики Бурятия по сохранению охотничьих ресурсов и среды их обитания;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Республики Бурятия от 14.11.2013 N 101-V (ред. от 02.07.2014) &quot;О внесении изменений в отдельные законодательные акты Республики Бурятия&quot; (принят Народным Хуралом РБ 05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14.11.2013 N 101-V)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порядка формирования государственных программ Республики Бурятия по сохранению охотничьих ресурсов и среды их обитания;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Республики Бурятия от 14.11.2013 N 101-V (ред. от 02.07.2014) &quot;О внесении изменений в отдельные законодательные акты Республики Бурятия&quot; (принят Народным Хуралом РБ 05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14.11.2013 N 101-V)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срока реализации государственных программ Республики Бурятия по сохранению охотничьих ресурсов и среды их обитания;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Республики Бурятия от 14.11.2013 N 101-V (ред. от 02.07.2014) &quot;О внесении изменений в отдельные законодательные акты Республики Бурятия&quot; (принят Народным Хуралом РБ 05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14.11.2013 N 101-V)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утверждение государственных программ Республики Бурятия по сохранению охотничьих ресурсов и среды их обитания, реализуемых за счет средств бюджета Республики Бурятия;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Республики Бурятия от 14.11.2013 N 101-V (ред. от 02.07.2014) &quot;О внесении изменений в отдельные законодательные акты Республики Бурятия&quot; (принят Народным Хуралом РБ 05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14.11.2013 N 101-V)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установление порядка реализации государственных программ Республики Бурятия в области сохранения охотничьих ресурсов и среды их обитания;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Республики Бурятия от 14.11.2013 N 101-V (ред. от 02.07.2014) &quot;О внесении изменений в отдельные законодательные акты Республики Бурятия&quot; (принят Народным Хуралом РБ 05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14.11.2013 N 101-V)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утратил силу. - </w:t>
      </w:r>
      <w:hyperlink w:history="0" r:id="rId36" w:tooltip="Закон Республики Бурятия от 08.10.2012 N 2953-IV &quot;О внесении изменений в Закон Республики Бурятия &quot;Об охоте и сохранении охотничьих ресурсов&quot; (принят Народным Хуралом РБ 27.09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Бурятия от 08.10.2012 N 2953-IV;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осуществление иных полномочий в области охоты и сохранения охотничьих ресурсов, установленных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hyperlink w:history="0" r:id="rId37" w:tooltip="Закон Республики Бурятия от 08.10.2012 N 2953-IV &quot;О внесении изменений в Закон Республики Бурятия &quot;Об охоте и сохранении охотничьих ресурсов&quot; (принят Народным Хуралом РБ 27.09.2012)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. К полномочиям уполномоченного исполнительного органа государственной власти Республики Бурятия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представление в Правительство Республики Бурятия норм допустимой добычи охотничьих ресурсов, в отношении которых не устанавливается лимит добычи;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представление в Правительство Республики Бурятия норм пропускной способности охотничьих угодий;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положения об общественных (внештатных) инспекторах в области охоты и сохранения охотничьих ресурсов;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38" w:tooltip="Закон Республики Бурятия от 04.03.2024 N 305-VII &quot;О внесении изменений в Закон Республики Бурятия &quot;Об охоте и сохранении охотничьих ресурсов&quot; (принят Народным Хуралом РБ 27.02.2024)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Республики Бурятия от 04.03.2024 N 305-VII с </w:t>
            </w:r>
            <w:hyperlink w:history="0" r:id="rId39" w:tooltip="Закон Республики Бурятия от 04.03.2024 N 305-VII &quot;О внесении изменений в Закон Республики Бурятия &quot;Об охоте и сохранении охотничьих ресурсов&quot; (принят Народным Хуралом РБ 27.02.2024) ------------ Не вступил в силу {КонсультантПлюс}">
              <w:r>
                <w:rPr>
                  <w:sz w:val="20"/>
                  <w:color w:val="0000ff"/>
                </w:rPr>
                <w:t xml:space="preserve">01.09.2025</w:t>
              </w:r>
            </w:hyperlink>
            <w:r>
              <w:rPr>
                <w:sz w:val="20"/>
                <w:color w:val="392c69"/>
              </w:rPr>
              <w:t xml:space="preserve"> п. 4 будет изложен в новой редакции: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"4) выдача охотничьих билетов физическим лицам, достигшим возраста 16 лет, не признанным недееспособными, не имеющим непогашенной или неснятой судимости за совершение умышленного преступления, не лишенным права осуществлять охоту, а в случае, предусмотренном частью 1 статьи 21.1 Федерального закона N 209-ФЗ, также прошедшим проверку знаний, входящих в охотничий минимум;".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4) выдача охотничьих билетов физическим лицам, обладающим гражданской дееспособностью в соответствии с гражданским законодательством, не имеющим непогашенной или неснятой судимости за совершение умышленного преступления и ознакомившимся с требованиями охотничьего минимума;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40" w:tooltip="Закон Республики Бурятия от 04.03.2024 N 305-VII &quot;О внесении изменений в Закон Республики Бурятия &quot;Об охоте и сохранении охотничьих ресурсов&quot; (принят Народным Хуралом РБ 27.02.2024)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Республики Бурятия от 04.03.2024 N 305-VII с </w:t>
            </w:r>
            <w:hyperlink w:history="0" r:id="rId41" w:tooltip="Закон Республики Бурятия от 04.03.2024 N 305-VII &quot;О внесении изменений в Закон Республики Бурятия &quot;Об охоте и сохранении охотничьих ресурсов&quot; (принят Народным Хуралом РБ 27.02.2024) ------------ Не вступил в силу {КонсультантПлюс}">
              <w:r>
                <w:rPr>
                  <w:sz w:val="20"/>
                  <w:color w:val="0000ff"/>
                </w:rPr>
                <w:t xml:space="preserve">01.09.2025</w:t>
              </w:r>
            </w:hyperlink>
            <w:r>
              <w:rPr>
                <w:sz w:val="20"/>
                <w:color w:val="392c69"/>
              </w:rPr>
              <w:t xml:space="preserve"> ч. 4 ст. 2 будет дополнена п. 4.1 следующего содержания: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"4.1) проведение проверки знаний, входящих в охотничий минимум, и определение результатов такой проверки;".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5) аннулирование охотничьих билетов в порядке, установленном уполномоченным федеральным органом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обеспечение изготовления удостоверений и нагрудных знаков производственных охотничьих инспекторов по образцам, установленным уполномоченным федеральным органом исполнительной власти;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42" w:tooltip="Закон Республики Бурятия от 07.05.2014 N 433-V &quot;О внесении изменений в статьи 2 и 5 Закона Республики Бурятия &quot;Об охоте и сохранении охотничьих ресурсов&quot; (принят Народным Хуралом РБ 24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07.05.2014 N 433-V)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выдача и замена удостоверений и нагрудных знаков производственных охотничьих инспекторов, аннулирование таких удостоверений в порядке, установленном уполномоченным федеральным органом исполнительной власти;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43" w:tooltip="Закон Республики Бурятия от 07.05.2014 N 433-V &quot;О внесении изменений в статьи 2 и 5 Закона Республики Бурятия &quot;Об охоте и сохранении охотничьих ресурсов&quot; (принят Народным Хуралом РБ 24.04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07.05.2014 N 433-V)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проведение проверки знания требований к кандидату в производственные охотничьи инспектора в порядке, установленном уполномоченным федеральным органом исполнительной власти;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44" w:tooltip="Закон Республики Бурятия от 07.05.2014 N 433-V &quot;О внесении изменений в статьи 2 и 5 Закона Республики Бурятия &quot;Об охоте и сохранении охотничьих ресурсов&quot; (принят Народным Хуралом РБ 24.04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07.05.2014 N 433-V)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отстранение производственных охотничьих инспекторов от осуществления производственного охотничьего контроля в порядке, установленном уполномоченным федеральным органом исполнительной власти;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45" w:tooltip="Закон Республики Бурятия от 07.05.2014 N 433-V &quot;О внесении изменений в статьи 2 и 5 Закона Республики Бурятия &quot;Об охоте и сохранении охотничьих ресурсов&quot; (принят Народным Хуралом РБ 24.04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07.05.2014 N 433-V)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осуществление иных полномочий в области охоты и сохранения охотничьих ресурсов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46" w:tooltip="Закон Республики Бурятия от 07.05.2014 N 433-V &quot;О внесении изменений в статьи 2 и 5 Закона Республики Бурятия &quot;Об охоте и сохранении охотничьих ресурсов&quot; (принят Народным Хуралом РБ 24.04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07.05.2014 N 433-V)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Российской Федерации, переданные органам государственной власти Республики Бурятия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Главы Республики Бурятия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Республики Бурятия от 09.07.2012 N 2800-IV &quot;О внесении изменений в Закон Республики Бурятия &quot;Об охоте и сохранении охотничьих ресурсов&quot; (принят Народным Хуралом РБ 28.06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09.07.2012 N 2800-IV)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назначение по согласованию с уполномоченным федеральным органом исполнительной власти руководителя органа исполнительной власти Республики Бурятия, осуществляющего переданные Российской Федерацией полномочия в области охоты и сохранения охотничьих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лимитов добычи охотничьих ресурсов и квот их добычи, за исключением лимитов и квот в отношении охотничьих ресурсов, находящихся на особо охраняемых природных территориях федерального значения;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Республики Бурятия от 30.04.2021 N 1473-VI &quot;О внесении изменений в Закон Республики Бурятия &quot;Об охоте и сохранении охотничьих ресурсов&quot; (принят Народным Хуралом РБ 27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30.04.2021 N 1473-VI)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структуры органа исполнительной власти Республики Бурятия, осуществляющего переданные Российской Федерацией полномочия в области охоты и сохранения охотничьих ресурсов;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Республики Бурятия от 14.07.2020 N 1038-VI &quot;О внесении изменений в статьи 3 и 10.1 Закона Республики Бурятия &quot;Об охоте и сохранении охотничьих ресурсов&quot; (принят Народным Хуралом РБ 08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14.07.2020 N 1038-VI)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по согласованию с уполномоченным федеральным органом исполнительной власти квалификационных требований к руководителю органа исполнительной власти Республики Бурятия, осуществляющего переданные Российской Федерацией полномочия в области охоты и сохранения охотничьих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своевременного представления в соответствующие федеральные органы исполнительной власти ежеквартального отчета о расходовании предоставленных субвенций, о достижении целевых прогнозных показателей в случае их установления, экземпляров нормативных правовых актов, принимаемых органами государственной власти Республики Бурятия по вопросам осуществления переданных Российской Федерацией полномочий в области охоты и сохранения охотничьих ресурсов, а также иных документов и информации, необходимых для осуществления контроля за эффективностью и качеством осуществления органами государственной власти Республики Бурятия переданных полномочий;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Республики Бурятия от 14.07.2020 N 1038-VI &quot;О внесении изменений в статьи 3 и 10.1 Закона Республики Бурятия &quot;Об охоте и сохранении охотничьих ресурсов&quot; (принят Народным Хуралом РБ 08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14.07.2020 N 1038-VI)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определение видов разрешенной охоты и ограничений охоты в охотничьих угодьях на территории Республики Бурятия, за исключением особо охраняемых природных территорий федерального значения.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51" w:tooltip="Закон Республики Бурятия от 08.10.2012 N 2953-IV &quot;О внесении изменений в Закон Республики Бурятия &quot;Об охоте и сохранении охотничьих ресурсов&quot; (принят Народным Хуралом РБ 27.09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08.10.2012 N 2953-IV; в ред. </w:t>
      </w:r>
      <w:hyperlink w:history="0" r:id="rId52" w:tooltip="Закон Республики Бурятия от 30.04.2021 N 1473-VI &quot;О внесении изменений в Закон Республики Бурятия &quot;Об охоте и сохранении охотничьих ресурсов&quot; (принят Народным Хуралом РБ 27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30.04.2021 N 1473-VI)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Республики Бурятия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силу. - </w:t>
      </w:r>
      <w:hyperlink w:history="0" r:id="rId53" w:tooltip="Закон Республики Бурятия от 30.04.2021 N 1473-VI &quot;О внесении изменений в Закон Республики Бурятия &quot;Об охоте и сохранении охотничьих ресурсов&quot; (принят Народным Хуралом РБ 27.04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Бурятия от 30.04.2021 N 1473-VI;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54" w:tooltip="Закон Республики Бурятия от 08.10.2012 N 2953-IV &quot;О внесении изменений в Закон Республики Бурятия &quot;Об охоте и сохранении охотничьих ресурсов&quot; (принят Народным Хуралом РБ 27.09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Бурятия от 08.10.2012 N 2953-IV;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исполнительного органа государственной власти Республики Бурятия - организатора, осуществляющего функции по организационно-техническому и информационному сопровождению и проведению аукционов на право заключения охотхозяйственных соглашений.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55" w:tooltip="Закон Республики Бурятия от 07.07.2015 N 1254-V &quot;О внесении изменений в статью 3 Закона Республики Бурятия &quot;Об охоте и сохранении охотничьих ресурсов&quot; (принят Народным Хуралом РБ 01.07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07.07.2015 N 1254-V)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уполномоченного исполнительного органа государственной власти Республики Бурятия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и осуществление сохранения и использования охотничьих ресурсов и среды их обитания, за исключением охотничьих ресурсов, находящихся на особо охраняемых природных территориях федерального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регулирование численности охотничьих ресурсов, за исключением охотничьих ресурсов, находящихся на особо охраняемых природных территориях федерального значения;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56" w:tooltip="Закон Республики Бурятия от 04.03.2024 N 305-VII &quot;О внесении изменений в Закон Республики Бурятия &quot;Об охоте и сохранении охотничьих ресурсов&quot; (принят Народным Хуралом РБ 27.02.2024)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Республики Бурятия от 04.03.2024 N 305-VII с </w:t>
            </w:r>
            <w:hyperlink w:history="0" r:id="rId57" w:tooltip="Закон Республики Бурятия от 04.03.2024 N 305-VII &quot;О внесении изменений в Закон Республики Бурятия &quot;Об охоте и сохранении охотничьих ресурсов&quot; (принят Народным Хуралом РБ 27.02.2024) ------------ Не вступил в силу {КонсультантПлюс}">
              <w:r>
                <w:rPr>
                  <w:sz w:val="20"/>
                  <w:color w:val="0000ff"/>
                </w:rPr>
                <w:t xml:space="preserve">01.09.2025</w:t>
              </w:r>
            </w:hyperlink>
            <w:r>
              <w:rPr>
                <w:sz w:val="20"/>
                <w:color w:val="392c69"/>
              </w:rPr>
              <w:t xml:space="preserve"> в п. 3 после слов "реестра на территории Республики Бурятия" будет дополнен словами "с использованием государственной информационной системы управления в области охоты и сохранения охотничьих ресурсов".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3) ведение государственного охотхозяйственного реестра на территории Республики Бурятия и осуществление государственного мониторинга охотничьих ресурсов и среды их обитания на территории Республики Бурятия, за исключением охотничьих ресурсов, находящихся на особо охраняемых природных территориях федерального значения;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Республики Бурятия от 30.04.2021 N 1473-VI &quot;О внесении изменений в Закон Республики Бурятия &quot;Об охоте и сохранении охотничьих ресурсов&quot; (принят Народным Хуралом РБ 27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30.04.2021 N 1473-VI)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заключение охотхозяйственных соглашений (в том числе принятие решений о проведении аукционов, а также осуществление подготовки и направление заявок в адрес организатора аукционов);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59" w:tooltip="Закон Республики Бурятия от 07.07.2015 N 1254-V &quot;О внесении изменений в статью 3 Закона Республики Бурятия &quot;Об охоте и сохранении охотничьих ресурсов&quot; (принят Народным Хуралом РБ 01.07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07.07.2015 N 1254-V)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выдача разрешений на добычу охотничьих ресурсов физическим лицам в общедоступные охотничьи угодья, за исключением охотничьих ресурсов, занесенных в Красные книги Российской Федерации и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контроля за использованием капканов и других устройств, используемых при осуществлении охоты;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контроля за оборотом продукции охоты;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и проведение работ по государственному мониторингу численности охотничьих ресурсов и среды их обитания на территории Республики Бурятия, за исключением охотничьих ресурсов, находящихся на особо охраняемых природных территориях федерального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осуществление федерального государственного охотничьего контроля (надзора) на территории Республики Бурятия, за исключением особо охраняемых природных территорий федерального значения;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Бурятия от 23.12.2011 </w:t>
      </w:r>
      <w:hyperlink w:history="0" r:id="rId60" w:tooltip="Закон Республики Бурятия от 23.12.2011 N 2483-IV &quot;О внесении изменения в статью 3 Закона Республики Бурятия &quot;Об охоте и сохранении охотничьих ресурсов&quot; (принят Народным Хуралом РБ 08.12.2011) {КонсультантПлюс}">
        <w:r>
          <w:rPr>
            <w:sz w:val="20"/>
            <w:color w:val="0000ff"/>
          </w:rPr>
          <w:t xml:space="preserve">N 2483-IV</w:t>
        </w:r>
      </w:hyperlink>
      <w:r>
        <w:rPr>
          <w:sz w:val="20"/>
        </w:rPr>
        <w:t xml:space="preserve">, от 07.10.2021 </w:t>
      </w:r>
      <w:hyperlink w:history="0" r:id="rId61" w:tooltip="Закон Республики Бурятия от 07.10.2021 N 1709-VI &quot;О внесении изменения в статью 3 Закона Республики Бурятия &quot;Об охоте и сохранении охотничьих ресурсов&quot; (принят Народным Хуралом РБ 27.09.2021) {КонсультантПлюс}">
        <w:r>
          <w:rPr>
            <w:sz w:val="20"/>
            <w:color w:val="0000ff"/>
          </w:rPr>
          <w:t xml:space="preserve">N 1709-VI</w:t>
        </w:r>
      </w:hyperlink>
      <w:r>
        <w:rPr>
          <w:sz w:val="20"/>
        </w:rPr>
        <w:t xml:space="preserve">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62" w:tooltip="Закон Республики Бурятия от 04.03.2024 N 305-VII &quot;О внесении изменений в Закон Республики Бурятия &quot;Об охоте и сохранении охотничьих ресурсов&quot; (принят Народным Хуралом РБ 27.02.2024)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Республики Бурятия от 04.03.2024 N 305-VII с </w:t>
            </w:r>
            <w:hyperlink w:history="0" r:id="rId63" w:tooltip="Закон Республики Бурятия от 04.03.2024 N 305-VII &quot;О внесении изменений в Закон Республики Бурятия &quot;Об охоте и сохранении охотничьих ресурсов&quot; (принят Народным Хуралом РБ 27.02.2024) ------------ Не вступил в силу {КонсультантПлюс}">
              <w:r>
                <w:rPr>
                  <w:sz w:val="20"/>
                  <w:color w:val="0000ff"/>
                </w:rPr>
                <w:t xml:space="preserve">01.09.2025</w:t>
              </w:r>
            </w:hyperlink>
            <w:r>
              <w:rPr>
                <w:sz w:val="20"/>
                <w:color w:val="392c69"/>
              </w:rPr>
              <w:t xml:space="preserve"> в п. 10 будет изложен в новой редакции: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"10) выдача разрешений на содержание и разведение охотничьих ресурсов в полувольных условиях и искусственно созданной среде обитания (за исключением охотничьих ресурсов, занесенных в Красную книгу Российской Федерации) на территории Республики Бурятия, за исключением особо охраняемых природных территорий федерального значения, а также ведение реестра таких разрешений;".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10) выдача разрешений на содержание и разведение охотничьих ресурсов в полувольных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полувольных условиях и искусственно созданной среде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осуществление страхования жизни и здоровья государственных охотничьих инспекторов, осуществляющих федеральный государственный охотничий контроль (надзор) на территории Республики Бурятия, за исключением особо охраняемых природных территорий федерального значения.</w:t>
      </w:r>
    </w:p>
    <w:p>
      <w:pPr>
        <w:pStyle w:val="0"/>
        <w:jc w:val="both"/>
      </w:pPr>
      <w:r>
        <w:rPr>
          <w:sz w:val="20"/>
        </w:rPr>
        <w:t xml:space="preserve">(п. 11 введен </w:t>
      </w:r>
      <w:hyperlink w:history="0" r:id="rId64" w:tooltip="Закон Республики Бурятия от 22.11.2023 N 100-VII &quot;О внесении изменения в статью 3 Закона Республики Бурятия &quot;Об охоте и сохранении охотничьих ресурсов&quot; (принят Народным Хуралом РБ 16.1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22.11.2023 N 100-VII)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Участие органов местного самоуправления в области охоты и сохранения охотничьих ресурсов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муниципальных образований в Республике Бурятия вправе вносить предложения в органы государственной власти Республики Бурятия по вопросам сохранения охотничьих ресурсов и среды их обитания, в том числе предложения по схеме размещения, использования и охраны охотничьих угодий на территории Республики Бурятия.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Закон Республики Бурятия от 04.03.2024 N 299-VII &quot;О внесении изменений в Закон Республики Бурятия &quot;Об охоте и сохранении охотничьих ресурсов&quot; (принят Народным Хуралом РБ 27.02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04.03.2024 N 299-VII)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муниципальных образований в Республике Бурятия вправе разработать дополнительные меры поощрения охотников в целях повышения их материальной заинтересованности.</w:t>
      </w:r>
    </w:p>
    <w:p>
      <w:pPr>
        <w:pStyle w:val="0"/>
        <w:jc w:val="both"/>
      </w:pPr>
      <w:r>
        <w:rPr>
          <w:sz w:val="20"/>
        </w:rPr>
        <w:t xml:space="preserve">(часть 2 введена </w:t>
      </w:r>
      <w:hyperlink w:history="0" r:id="rId66" w:tooltip="Закон Республики Бурятия от 04.03.2024 N 299-VII &quot;О внесении изменений в Закон Республики Бурятия &quot;Об охоте и сохранении охотничьих ресурсов&quot; (принят Народным Хуралом РБ 27.02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04.03.2024 N 299-VII)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Направления использования средств республиканского бюджета для осуществления полномочий Республики Бурятия в области охоты и сохранения охотничьих ресурсов, в том числе на особо охраняемых природных территориях регионального значения</w:t>
      </w:r>
    </w:p>
    <w:p>
      <w:pPr>
        <w:pStyle w:val="0"/>
        <w:jc w:val="both"/>
      </w:pPr>
      <w:r>
        <w:rPr>
          <w:sz w:val="20"/>
        </w:rPr>
      </w:r>
    </w:p>
    <w:bookmarkStart w:id="125" w:name="P125"/>
    <w:bookmarkEnd w:id="125"/>
    <w:p>
      <w:pPr>
        <w:pStyle w:val="0"/>
        <w:ind w:firstLine="540"/>
        <w:jc w:val="both"/>
      </w:pPr>
      <w:r>
        <w:rPr>
          <w:sz w:val="20"/>
        </w:rPr>
        <w:t xml:space="preserve">1. Финансовое обеспечение полномочий Республики Бурятия в области охоты и сохранения охотничьих ресурсов, в том числе на особо охраняемых природных территориях регионального значения, из республиканского бюджета осуществляется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утверждение схемы размещения, использования и охраны охотничьих угодий на территории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утверждение норм допустимой добычи охотничьих ресурсов, в отношении которых не устанавливается лимит добычи, и норм пропускной способности охотничьих угодий;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выдача и аннулирование охотничьих билетов в порядке, установленном уполномоченным федеральным органом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сохранение редких и исчезающих объектов животного мира, которые впоследствии могут быть использованы как охотничьи ресурсы;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выдача и замена удостоверений и нагрудных знаков производственных охотничьих инспекторов, аннулирование таких удостоверений в порядке, установленном уполномоченным федеральным органом исполнительной власти;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67" w:tooltip="Закон Республики Бурятия от 07.05.2014 N 433-V &quot;О внесении изменений в статьи 2 и 5 Закона Республики Бурятия &quot;Об охоте и сохранении охотничьих ресурсов&quot; (принят Народным Хуралом РБ 24.04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07.05.2014 N 433-V)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проведение проверки знания требований к кандидату в производственные охотничьи инспектора в порядке, установленном уполномоченным федеральным органом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68" w:tooltip="Закон Республики Бурятия от 07.05.2014 N 433-V &quot;О внесении изменений в статьи 2 и 5 Закона Республики Бурятия &quot;Об охоте и сохранении охотничьих ресурсов&quot; (принят Народным Хуралом РБ 24.04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07.05.2014 N 433-V)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Методики расчета объема средств республиканского бюджета, используемых для осуществления полномочий Республики Бурятия в области охоты и сохранения охотничьих ресурсов, в том числе на особо охраняемых природных территориях регионального значения, и порядок расходования средств республиканского бюджета по направлениям, перечисленным в </w:t>
      </w:r>
      <w:hyperlink w:history="0" w:anchor="P125" w:tooltip="1. Финансовое обеспечение полномочий Республики Бурятия в области охоты и сохранения охотничьих ресурсов, в том числе на особо охраняемых природных территориях регионального значения, из республиканского бюджета осуществляется по следующим направлениям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устанавливаются Правительством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целевым использованием средств республиканского бюджета, направленных для осуществления полномочий Республики Бурятия в области охоты и сохранения охотничьих ресурсов, в том числе на особо охраняемых природных территориях регионального значения, осуществляется в соответствии с федеральным законодательством и законодательством Республики Бурятия.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Охотничьи угодья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Федеральным законодательством в границы охотничьих угодий включаются земли, правовой режим которых допускает осуществление видов деятельности в области охоты и сохранения охотничьих ресурсов, за исключением земель особо охраняемых природных территорий.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Общедоступные охотничьи угодья должны составлять не менее чем двадцать процентов от общей площади охотничьих угодий Республики Бурятия.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Виды охоты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целевым назначением на территории Республики Бурятия могут осуществляться следующие виды охоты: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промысловая охота;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любительская и спортивная охота;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охота в целях осуществления научно-исследовательской деятельности, образовательной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охота в целях регулирования численности охотничьих ресурсов;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охота в целях акклиматизации, переселения и гибридизации охотничьих ресурсов;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охота в целях содержания и разведения охотничьих ресурсов в полувольных условиях или искусственно созданной среде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охота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охота, осуществляемая лицами, которые не относятся к указанным народам,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Виды охоты, предусмотренные </w:t>
      </w:r>
      <w:hyperlink w:history="0" w:anchor="P149" w:tooltip="5) охота в целях акклиматизации, переселения и гибридизации охотничьих ресурсов;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и </w:t>
      </w:r>
      <w:hyperlink w:history="0" w:anchor="P150" w:tooltip="6) охота в целях содержания и разведения охотничьих ресурсов в полувольных условиях или искусственно созданной среде обитания;">
        <w:r>
          <w:rPr>
            <w:sz w:val="20"/>
            <w:color w:val="0000ff"/>
          </w:rPr>
          <w:t xml:space="preserve">6 части 1</w:t>
        </w:r>
      </w:hyperlink>
      <w:r>
        <w:rPr>
          <w:sz w:val="20"/>
        </w:rPr>
        <w:t xml:space="preserve"> настоящей статьи, осуществляются в охотничьих угодьях и на иных территориях, включая особо охраняемые территории регионального значения, в соответствии с положениями об этих территориях.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Виды охоты осуществляются посредством отлова или отстрела охотничьих ресурсов в порядке, установленном Федеральным </w:t>
      </w:r>
      <w:hyperlink w:history="0" r:id="rId69" w:tooltip="Федеральный закон от 24.07.2009 N 209-ФЗ (ред. от 13.06.2023)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209-ФЗ.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Перечень охотничьих ресурсов Республики Бурятия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0" w:tooltip="Закон Республики Бурятия от 04.07.2014 N 633-V &quot;О внесении изменений в отдельные законодательные акты Республики Бурятия&quot; (принят Народным Хуралом РБ 25.06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04.07.2014 N 633-V)</w:t>
      </w:r>
    </w:p>
    <w:p>
      <w:pPr>
        <w:pStyle w:val="0"/>
        <w:jc w:val="both"/>
      </w:pPr>
      <w:r>
        <w:rPr>
          <w:sz w:val="20"/>
        </w:rPr>
      </w:r>
    </w:p>
    <w:bookmarkStart w:id="158" w:name="P158"/>
    <w:bookmarkEnd w:id="158"/>
    <w:p>
      <w:pPr>
        <w:pStyle w:val="0"/>
        <w:ind w:firstLine="540"/>
        <w:jc w:val="both"/>
      </w:pPr>
      <w:r>
        <w:rPr>
          <w:sz w:val="20"/>
        </w:rPr>
        <w:t xml:space="preserve">1. К охотничьим ресурсам Республики Бурятия относятся следующие виды охотничьих ресурсов: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млекопитающие: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копытные животные - кабан, кабарга, северный олень лесной подвид (за исключением алтае-саянской популяции, занесенной в Красную книгу Республики Бурятия), сибирская косуля, лось, благородный олень;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бурый медведь;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пушные животные - волк, лисица, рысь, росомаха, барсук, соболь, горностай, солонгой, колонок, лесной хорь, норки, заяц-беляк, сурок (тарбаган), белка, ондатра;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птицы - гуси, казарки, утки, глухари, тетерев, рябчик, куропатки, большой баклан, вороны, кедровка, сойка.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Закон Республики Бурятия от 20.12.2016 N 2195-V &quot;О внесении изменений в статьи 2 и 8 Закона Республики Бурятия &quot;Об охоте и сохранении охотничьих ресурсов&quot; и признании утратившими силу отдельных законодательных актов Республики Бурятия в сфере охотничьего хозяйства&quot; (принят Народным Хуралом РБ 13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20.12.2016 N 2195-V)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Промысловая охота на территории Республики Бурятия осуществляется в отношении видов, перечисленных в </w:t>
      </w:r>
      <w:hyperlink w:history="0" w:anchor="P158" w:tooltip="1. К охотничьим ресурсам Республики Бурятия относятся следующие виды охотничьих ресурсов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за исключением большого баклана и ворон.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Указанные в </w:t>
      </w:r>
      <w:hyperlink w:history="0" w:anchor="P158" w:tooltip="1. К охотничьим ресурсам Республики Бурятия относятся следующие виды охотничьих ресурсов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 охотничьи ресурсы также являются объектами охоты при осуществлении других видов охот.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Порядок установления ограничений охоты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2" w:tooltip="Закон Республики Бурятия от 30.04.2021 N 1473-VI &quot;О внесении изменений в Закон Республики Бурятия &quot;Об охоте и сохранении охотничьих ресурсов&quot; (принят Народным Хуралом РБ 27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30.04.2021 N 1473-VI)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законодательством на основе правил охоты Глава Республики Бурятия определяет виды разрешенной охоты.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случаях, предусмотренных правилами охоты, Глава Республики Бурятия определяет сроки охоты, допустимые для использования орудия охоты и иные ограничения охоты.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Ограничения охоты в соответствующих охотничьих угодьях, определенные Главой Республики Бурятия, устанавливаются в порядке, предусмотренном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Лимит добычи охотничьих ресурсов и квота их добычи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Лимит добычи охотничьих ресурсов для Республики Бурятия утверждается Главой Республики Бурятия в срок не позднее 1 августа текущего года на период до 1 августа следующего года, по согласованию с уполномоченным федеральным органом исполнительной власти в соответствии с Федеральным </w:t>
      </w:r>
      <w:hyperlink w:history="0" r:id="rId73" w:tooltip="Федеральный закон от 24.07.2009 N 209-ФЗ (ред. от 13.06.2023)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209-ФЗ.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Закон Республики Бурятия от 09.07.2012 N 2800-IV &quot;О внесении изменений в Закон Республики Бурятия &quot;Об охоте и сохранении охотничьих ресурсов&quot; (принят Народным Хуралом РБ 28.06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09.07.2012 N 2800-IV)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Добыча охотничьих ресурсов, в отношении которых не утверждается лимит добычи, осуществляется в соответствии с нормативами и нормами в области охоты и сохранения охотничьих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Квота добычи охотничьих ресурсов в отношении каждого закрепленного охотничьего угодья определяется в соответствии с заявками, представленными юридическими лицами и индивидуальными предпринимателями, заключившими охотхозяйственные соглашения, а также юридическими лицами и индивидуальными предпринимателями, предусмотренными </w:t>
      </w:r>
      <w:hyperlink w:history="0" r:id="rId75" w:tooltip="Федеральный закон от 24.07.2009 N 209-ФЗ (ред. от 13.06.2023)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статьей 71</w:t>
        </w:r>
      </w:hyperlink>
      <w:r>
        <w:rPr>
          <w:sz w:val="20"/>
        </w:rPr>
        <w:t xml:space="preserve"> Федерального закона N 209-ФЗ.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10.1. Порядок распределения разрешений на добычу охотничьих ресурсов между физическими лицами, осуществляющими охоту в общедоступных охотничьих угодьях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6" w:tooltip="Закон Республики Бурятия от 14.07.2020 N 1038-VI &quot;О внесении изменений в статьи 3 и 10.1 Закона Республики Бурятия &quot;Об охоте и сохранении охотничьих ресурсов&quot; (принят Народным Хуралом РБ 08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14.07.2020 N 1038-VI)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Разрешения на добычу охотничьих ресурсов между физическими лицами, осуществляющими охоту в общедоступных охотничьих угодьях (далее - разрешения), распределяются на каждый срок сезона охоты, на конкретный вид охотничьих ресурсов или группу видов в пределах квот добычи охотничьих ресурсов, норм допустимой добычи охотничьих ресурсов, норм пропускной способности, установленных в отношении общедоступных охотничьих угодий.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начала подачи заявлений на выдачу разрешений в общедоступные охотничьи угодья на добычу охотничьих ресурсов устанавливается за десять рабочих дней до установленных в Республике Бурятия сроков охоты.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Разрешения распределяются между физическими лицами, осуществляющими охоту в общедоступных охотничьих угодьях, в порядке очередности поступления заявлений на выдачу разрешений на добычу охотничьих ресурсов (далее - заявления на выдачу разрешений). При поступлении заявлений на выдачу разрешений, поданных несколькими физическими лицами, осуществляющими охоту в общедоступных охотничьих угодьях, в один день их очередность определяется по времени поступления. При поступлении заявлений на выдачу разрешений по почте в один день их очередность определяется по номеру регистрации входящей корреспонденции.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Разрешения на добычу копытных животных и медведя распределяются отдельно между физическими лицами, подтвердившими участие в мероприятиях по регулированию численности охотничьих ресурсов, определению их численности в рамках государственного мониторинга, поддержанию, увеличению и сохранению охотничьих ресурсов и среды их обитания, и физическими лицами, не участвовавшими в таких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представления материалов, подтверждающих добычу охотничьих ресурсов, подлежащих регулированию численности, в уполномоченный исполнительный орган государственной власти Республики Бурятия определяется Правительством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подтверждения участия физических лиц в мероприятиях по регулированию численности охотничьих ресурсов, определению их численности в рамках государственного мониторинга, поддержанию, увеличению и сохранению охотничьих ресурсов и среды их обитания, а также учета и оценки результатов их участия определяется уполномоченным исполнительным органом государственной власти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Разрешения на добычу копытных животных и медведя распределяются в следующей пропорции: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физическим лицам, подтвердившим участие в мероприятиях по регулированию численности охотничьих ресурсов, определению их численности в рамках государственного мониторинга, поддержанию, увеличению и сохранению охотничьих ресурсов и среды их обитания, - двадцать пять процентов разрешений;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Республики Бурятия от 04.03.2024 N 299-VII &quot;О внесении изменений в Закон Республики Бурятия &quot;Об охоте и сохранении охотничьих ресурсов&quot; (принят Народным Хуралом РБ 27.02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04.03.2024 N 299-VII)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физическим лицам, не участвовавшим в мероприятиях, указанных в пункте 1 настоящей части, - семьдесят пять процентов разрешений.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Закон Республики Бурятия от 04.03.2024 N 299-VII &quot;О внесении изменений в Закон Республики Бурятия &quot;Об охоте и сохранении охотничьих ресурсов&quot; (принят Народным Хуралом РБ 27.02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04.03.2024 N 299-VII)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Если по истечении десяти календарных дней от начала сезона охоты на копытных животных и медведя имеются разрешения, не распределенные между физическими лицами, подтвердившими участие в мероприятиях по регулированию численности охотничьих ресурсов, определению их численности в рамках государственного мониторинга, поддержанию, увеличению и сохранению охотничьих ресурсов и среды их обитания, то такие разрешения распределяются между физическими лицами, не участвовавшими в указанных мероприятиях, согласно очередности.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Разрешения на добычу копытных животных и медведя между физическими лицами, подтвердившими участие в мероприятиях по регулированию численности охотничьих ресурсов, распределяются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 8 и более добытых охотничьих ресурсов, подлежащих регулированию численности, - три разрешения на добычу любого вида копытных животных или медведя;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 5 до 8 добытых охотничьих ресурсов, подлежащих регулированию численности, - два разрешения на добычу любого вида копытных животных или медведя;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 2 до 5 добытых охотничьих ресурсов, подлежащих регулированию численности, - одно разрешение на добычу любого вида копытных животных или медведя.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Физическому лицу, подтвердившему участие в мероприятиях по определению численности охотничьих ресурсов в рамках государственного мониторинга, поддержанию, увеличению и сохранению охотничьих ресурсов и среды их обитания, выдается одно разрешение на добычу любого вида копытных животных или медведя.</w:t>
      </w:r>
    </w:p>
    <w:p>
      <w:pPr>
        <w:pStyle w:val="0"/>
        <w:jc w:val="both"/>
      </w:pPr>
      <w:r>
        <w:rPr>
          <w:sz w:val="20"/>
        </w:rPr>
      </w:r>
    </w:p>
    <w:bookmarkStart w:id="203" w:name="P203"/>
    <w:bookmarkEnd w:id="203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Статьи 11 - 13. Утратили силу. - </w:t>
      </w:r>
      <w:hyperlink w:history="0" r:id="rId79" w:tooltip="Закон Республики Бурятия от 30.04.2021 N 1473-VI &quot;О внесении изменений в Закон Республики Бурятия &quot;Об охоте и сохранении охотничьих ресурсов&quot; (принят Народным Хуралом РБ 27.04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Бурятия от 30.04.2021 N 1473-VI.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Порядок разрешения споров в области охоты и охотничьих ресурсов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Споры в области охоты и сохранения охотничьих ресурсов разрешаются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Ответственность за нарушение законодательства в области охоты и сохранения охотничьих ресурсов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виновные в нарушении законодательства в области охоты и сохранения охотничьих ресурсов, несут ответственность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через десять дней после дня его официального опубликования, за исключением </w:t>
      </w:r>
      <w:hyperlink w:history="0" w:anchor="P203" w:tooltip="Статьи 11 - 13. Утратили силу. - Закон Республики Бурятия от 30.04.2021 N 1473-VI.">
        <w:r>
          <w:rPr>
            <w:sz w:val="20"/>
            <w:color w:val="0000ff"/>
          </w:rPr>
          <w:t xml:space="preserve">части 4 статьи 12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203" w:tooltip="Статьи 11 - 13. Утратили силу. - Закон Республики Бурятия от 30.04.2021 N 1473-VI.">
        <w:r>
          <w:rPr>
            <w:sz w:val="20"/>
            <w:color w:val="0000ff"/>
          </w:rPr>
          <w:t xml:space="preserve">Часть 4 статьи 12</w:t>
        </w:r>
      </w:hyperlink>
      <w:r>
        <w:rPr>
          <w:sz w:val="20"/>
        </w:rPr>
        <w:t xml:space="preserve"> настоящего Закона вступает в силу с 1 июля 2011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 Республики Бурятия</w:t>
      </w:r>
    </w:p>
    <w:p>
      <w:pPr>
        <w:pStyle w:val="0"/>
        <w:jc w:val="right"/>
      </w:pPr>
      <w:r>
        <w:rPr>
          <w:sz w:val="20"/>
        </w:rPr>
        <w:t xml:space="preserve">В.В.НАГОВИЦЫН</w:t>
      </w:r>
    </w:p>
    <w:p>
      <w:pPr>
        <w:pStyle w:val="0"/>
      </w:pPr>
      <w:r>
        <w:rPr>
          <w:sz w:val="20"/>
        </w:rPr>
        <w:t xml:space="preserve">г. Улан-Удэ</w:t>
      </w:r>
    </w:p>
    <w:p>
      <w:pPr>
        <w:pStyle w:val="0"/>
        <w:spacing w:before="200" w:line-rule="auto"/>
      </w:pPr>
      <w:r>
        <w:rPr>
          <w:sz w:val="20"/>
        </w:rPr>
        <w:t xml:space="preserve">13 октября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1585-IV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Бурятия от 13.10.2010 N 1585-IV</w:t>
            <w:br/>
            <w:t>(ред. от 04.03.2024)</w:t>
            <w:br/>
            <w:t>"Об охоте и сохранении охотничьих ресурсов"</w:t>
            <w:br/>
            <w:t>(приня...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55&amp;n=25616&amp;dst=100007" TargetMode = "External"/>
	<Relationship Id="rId8" Type="http://schemas.openxmlformats.org/officeDocument/2006/relationships/hyperlink" Target="https://login.consultant.ru/link/?req=doc&amp;base=RLAW355&amp;n=27796&amp;dst=100008" TargetMode = "External"/>
	<Relationship Id="rId9" Type="http://schemas.openxmlformats.org/officeDocument/2006/relationships/hyperlink" Target="https://login.consultant.ru/link/?req=doc&amp;base=RLAW355&amp;n=28764&amp;dst=100008" TargetMode = "External"/>
	<Relationship Id="rId10" Type="http://schemas.openxmlformats.org/officeDocument/2006/relationships/hyperlink" Target="https://login.consultant.ru/link/?req=doc&amp;base=RLAW355&amp;n=32150&amp;dst=100008" TargetMode = "External"/>
	<Relationship Id="rId11" Type="http://schemas.openxmlformats.org/officeDocument/2006/relationships/hyperlink" Target="https://login.consultant.ru/link/?req=doc&amp;base=RLAW355&amp;n=36375&amp;dst=100020" TargetMode = "External"/>
	<Relationship Id="rId12" Type="http://schemas.openxmlformats.org/officeDocument/2006/relationships/hyperlink" Target="https://login.consultant.ru/link/?req=doc&amp;base=RLAW355&amp;n=35773&amp;dst=100008" TargetMode = "External"/>
	<Relationship Id="rId13" Type="http://schemas.openxmlformats.org/officeDocument/2006/relationships/hyperlink" Target="https://login.consultant.ru/link/?req=doc&amp;base=RLAW355&amp;n=36355&amp;dst=100045" TargetMode = "External"/>
	<Relationship Id="rId14" Type="http://schemas.openxmlformats.org/officeDocument/2006/relationships/hyperlink" Target="https://login.consultant.ru/link/?req=doc&amp;base=RLAW355&amp;n=40624&amp;dst=100008" TargetMode = "External"/>
	<Relationship Id="rId15" Type="http://schemas.openxmlformats.org/officeDocument/2006/relationships/hyperlink" Target="https://login.consultant.ru/link/?req=doc&amp;base=RLAW355&amp;n=47299&amp;dst=100008" TargetMode = "External"/>
	<Relationship Id="rId16" Type="http://schemas.openxmlformats.org/officeDocument/2006/relationships/hyperlink" Target="https://login.consultant.ru/link/?req=doc&amp;base=RLAW355&amp;n=49902&amp;dst=100008" TargetMode = "External"/>
	<Relationship Id="rId17" Type="http://schemas.openxmlformats.org/officeDocument/2006/relationships/hyperlink" Target="https://login.consultant.ru/link/?req=doc&amp;base=RLAW355&amp;n=64788&amp;dst=100008" TargetMode = "External"/>
	<Relationship Id="rId18" Type="http://schemas.openxmlformats.org/officeDocument/2006/relationships/hyperlink" Target="https://login.consultant.ru/link/?req=doc&amp;base=RLAW355&amp;n=68705&amp;dst=100008" TargetMode = "External"/>
	<Relationship Id="rId19" Type="http://schemas.openxmlformats.org/officeDocument/2006/relationships/hyperlink" Target="https://login.consultant.ru/link/?req=doc&amp;base=RLAW355&amp;n=70786&amp;dst=100008" TargetMode = "External"/>
	<Relationship Id="rId20" Type="http://schemas.openxmlformats.org/officeDocument/2006/relationships/hyperlink" Target="https://login.consultant.ru/link/?req=doc&amp;base=RLAW355&amp;n=73975&amp;dst=100008" TargetMode = "External"/>
	<Relationship Id="rId21" Type="http://schemas.openxmlformats.org/officeDocument/2006/relationships/hyperlink" Target="https://login.consultant.ru/link/?req=doc&amp;base=RLAW355&amp;n=81684&amp;dst=100008" TargetMode = "External"/>
	<Relationship Id="rId22" Type="http://schemas.openxmlformats.org/officeDocument/2006/relationships/hyperlink" Target="https://login.consultant.ru/link/?req=doc&amp;base=RLAW355&amp;n=83455&amp;dst=100008" TargetMode = "External"/>
	<Relationship Id="rId23" Type="http://schemas.openxmlformats.org/officeDocument/2006/relationships/hyperlink" Target="https://login.consultant.ru/link/?req=doc&amp;base=RLAW355&amp;n=83457&amp;dst=100008" TargetMode = "External"/>
	<Relationship Id="rId24" Type="http://schemas.openxmlformats.org/officeDocument/2006/relationships/hyperlink" Target="https://login.consultant.ru/link/?req=doc&amp;base=LAW&amp;n=449638&amp;dst=100037" TargetMode = "External"/>
	<Relationship Id="rId25" Type="http://schemas.openxmlformats.org/officeDocument/2006/relationships/hyperlink" Target="https://login.consultant.ru/link/?req=doc&amp;base=LAW&amp;n=476454&amp;dst=100643" TargetMode = "External"/>
	<Relationship Id="rId26" Type="http://schemas.openxmlformats.org/officeDocument/2006/relationships/hyperlink" Target="https://login.consultant.ru/link/?req=doc&amp;base=RLAW355&amp;n=73975&amp;dst=100008" TargetMode = "External"/>
	<Relationship Id="rId27" Type="http://schemas.openxmlformats.org/officeDocument/2006/relationships/hyperlink" Target="https://login.consultant.ru/link/?req=doc&amp;base=RLAW355&amp;n=28764&amp;dst=100010" TargetMode = "External"/>
	<Relationship Id="rId28" Type="http://schemas.openxmlformats.org/officeDocument/2006/relationships/hyperlink" Target="https://login.consultant.ru/link/?req=doc&amp;base=RLAW355&amp;n=28764&amp;dst=100014" TargetMode = "External"/>
	<Relationship Id="rId29" Type="http://schemas.openxmlformats.org/officeDocument/2006/relationships/hyperlink" Target="https://login.consultant.ru/link/?req=doc&amp;base=RLAW355&amp;n=47299&amp;dst=100009" TargetMode = "External"/>
	<Relationship Id="rId30" Type="http://schemas.openxmlformats.org/officeDocument/2006/relationships/hyperlink" Target="https://login.consultant.ru/link/?req=doc&amp;base=RLAW355&amp;n=28764&amp;dst=100015" TargetMode = "External"/>
	<Relationship Id="rId31" Type="http://schemas.openxmlformats.org/officeDocument/2006/relationships/hyperlink" Target="https://login.consultant.ru/link/?req=doc&amp;base=RLAW355&amp;n=36375&amp;dst=100021" TargetMode = "External"/>
	<Relationship Id="rId32" Type="http://schemas.openxmlformats.org/officeDocument/2006/relationships/hyperlink" Target="https://login.consultant.ru/link/?req=doc&amp;base=RLAW355&amp;n=36375&amp;dst=100022" TargetMode = "External"/>
	<Relationship Id="rId33" Type="http://schemas.openxmlformats.org/officeDocument/2006/relationships/hyperlink" Target="https://login.consultant.ru/link/?req=doc&amp;base=RLAW355&amp;n=36375&amp;dst=100023" TargetMode = "External"/>
	<Relationship Id="rId34" Type="http://schemas.openxmlformats.org/officeDocument/2006/relationships/hyperlink" Target="https://login.consultant.ru/link/?req=doc&amp;base=RLAW355&amp;n=36375&amp;dst=100024" TargetMode = "External"/>
	<Relationship Id="rId35" Type="http://schemas.openxmlformats.org/officeDocument/2006/relationships/hyperlink" Target="https://login.consultant.ru/link/?req=doc&amp;base=RLAW355&amp;n=36375&amp;dst=100025" TargetMode = "External"/>
	<Relationship Id="rId36" Type="http://schemas.openxmlformats.org/officeDocument/2006/relationships/hyperlink" Target="https://login.consultant.ru/link/?req=doc&amp;base=RLAW355&amp;n=28764&amp;dst=100015" TargetMode = "External"/>
	<Relationship Id="rId37" Type="http://schemas.openxmlformats.org/officeDocument/2006/relationships/hyperlink" Target="https://login.consultant.ru/link/?req=doc&amp;base=RLAW355&amp;n=28764&amp;dst=100016" TargetMode = "External"/>
	<Relationship Id="rId38" Type="http://schemas.openxmlformats.org/officeDocument/2006/relationships/hyperlink" Target="https://login.consultant.ru/link/?req=doc&amp;base=RLAW355&amp;n=83457&amp;dst=100010" TargetMode = "External"/>
	<Relationship Id="rId39" Type="http://schemas.openxmlformats.org/officeDocument/2006/relationships/hyperlink" Target="https://login.consultant.ru/link/?req=doc&amp;base=RLAW355&amp;n=83457&amp;dst=100019" TargetMode = "External"/>
	<Relationship Id="rId40" Type="http://schemas.openxmlformats.org/officeDocument/2006/relationships/hyperlink" Target="https://login.consultant.ru/link/?req=doc&amp;base=RLAW355&amp;n=83457&amp;dst=100012" TargetMode = "External"/>
	<Relationship Id="rId41" Type="http://schemas.openxmlformats.org/officeDocument/2006/relationships/hyperlink" Target="https://login.consultant.ru/link/?req=doc&amp;base=RLAW355&amp;n=83457&amp;dst=100019" TargetMode = "External"/>
	<Relationship Id="rId42" Type="http://schemas.openxmlformats.org/officeDocument/2006/relationships/hyperlink" Target="https://login.consultant.ru/link/?req=doc&amp;base=RLAW355&amp;n=35773&amp;dst=100010" TargetMode = "External"/>
	<Relationship Id="rId43" Type="http://schemas.openxmlformats.org/officeDocument/2006/relationships/hyperlink" Target="https://login.consultant.ru/link/?req=doc&amp;base=RLAW355&amp;n=35773&amp;dst=100012" TargetMode = "External"/>
	<Relationship Id="rId44" Type="http://schemas.openxmlformats.org/officeDocument/2006/relationships/hyperlink" Target="https://login.consultant.ru/link/?req=doc&amp;base=RLAW355&amp;n=35773&amp;dst=100014" TargetMode = "External"/>
	<Relationship Id="rId45" Type="http://schemas.openxmlformats.org/officeDocument/2006/relationships/hyperlink" Target="https://login.consultant.ru/link/?req=doc&amp;base=RLAW355&amp;n=35773&amp;dst=100015" TargetMode = "External"/>
	<Relationship Id="rId46" Type="http://schemas.openxmlformats.org/officeDocument/2006/relationships/hyperlink" Target="https://login.consultant.ru/link/?req=doc&amp;base=RLAW355&amp;n=35773&amp;dst=100016" TargetMode = "External"/>
	<Relationship Id="rId47" Type="http://schemas.openxmlformats.org/officeDocument/2006/relationships/hyperlink" Target="https://login.consultant.ru/link/?req=doc&amp;base=RLAW355&amp;n=27796&amp;dst=100009" TargetMode = "External"/>
	<Relationship Id="rId48" Type="http://schemas.openxmlformats.org/officeDocument/2006/relationships/hyperlink" Target="https://login.consultant.ru/link/?req=doc&amp;base=RLAW355&amp;n=68705&amp;dst=100011" TargetMode = "External"/>
	<Relationship Id="rId49" Type="http://schemas.openxmlformats.org/officeDocument/2006/relationships/hyperlink" Target="https://login.consultant.ru/link/?req=doc&amp;base=RLAW355&amp;n=64788&amp;dst=100010" TargetMode = "External"/>
	<Relationship Id="rId50" Type="http://schemas.openxmlformats.org/officeDocument/2006/relationships/hyperlink" Target="https://login.consultant.ru/link/?req=doc&amp;base=RLAW355&amp;n=64788&amp;dst=100011" TargetMode = "External"/>
	<Relationship Id="rId51" Type="http://schemas.openxmlformats.org/officeDocument/2006/relationships/hyperlink" Target="https://login.consultant.ru/link/?req=doc&amp;base=RLAW355&amp;n=28764&amp;dst=100018" TargetMode = "External"/>
	<Relationship Id="rId52" Type="http://schemas.openxmlformats.org/officeDocument/2006/relationships/hyperlink" Target="https://login.consultant.ru/link/?req=doc&amp;base=RLAW355&amp;n=68705&amp;dst=100012" TargetMode = "External"/>
	<Relationship Id="rId53" Type="http://schemas.openxmlformats.org/officeDocument/2006/relationships/hyperlink" Target="https://login.consultant.ru/link/?req=doc&amp;base=RLAW355&amp;n=68705&amp;dst=100013" TargetMode = "External"/>
	<Relationship Id="rId54" Type="http://schemas.openxmlformats.org/officeDocument/2006/relationships/hyperlink" Target="https://login.consultant.ru/link/?req=doc&amp;base=RLAW355&amp;n=28764&amp;dst=100022" TargetMode = "External"/>
	<Relationship Id="rId55" Type="http://schemas.openxmlformats.org/officeDocument/2006/relationships/hyperlink" Target="https://login.consultant.ru/link/?req=doc&amp;base=RLAW355&amp;n=40624&amp;dst=100009" TargetMode = "External"/>
	<Relationship Id="rId56" Type="http://schemas.openxmlformats.org/officeDocument/2006/relationships/hyperlink" Target="https://login.consultant.ru/link/?req=doc&amp;base=RLAW355&amp;n=83457&amp;dst=100015" TargetMode = "External"/>
	<Relationship Id="rId57" Type="http://schemas.openxmlformats.org/officeDocument/2006/relationships/hyperlink" Target="https://login.consultant.ru/link/?req=doc&amp;base=RLAW355&amp;n=83457&amp;dst=100019" TargetMode = "External"/>
	<Relationship Id="rId58" Type="http://schemas.openxmlformats.org/officeDocument/2006/relationships/hyperlink" Target="https://login.consultant.ru/link/?req=doc&amp;base=RLAW355&amp;n=68705&amp;dst=100014" TargetMode = "External"/>
	<Relationship Id="rId59" Type="http://schemas.openxmlformats.org/officeDocument/2006/relationships/hyperlink" Target="https://login.consultant.ru/link/?req=doc&amp;base=RLAW355&amp;n=40624&amp;dst=100011" TargetMode = "External"/>
	<Relationship Id="rId60" Type="http://schemas.openxmlformats.org/officeDocument/2006/relationships/hyperlink" Target="https://login.consultant.ru/link/?req=doc&amp;base=RLAW355&amp;n=25616&amp;dst=100007" TargetMode = "External"/>
	<Relationship Id="rId61" Type="http://schemas.openxmlformats.org/officeDocument/2006/relationships/hyperlink" Target="https://login.consultant.ru/link/?req=doc&amp;base=RLAW355&amp;n=70786&amp;dst=100008" TargetMode = "External"/>
	<Relationship Id="rId62" Type="http://schemas.openxmlformats.org/officeDocument/2006/relationships/hyperlink" Target="https://login.consultant.ru/link/?req=doc&amp;base=RLAW355&amp;n=83457&amp;dst=100016" TargetMode = "External"/>
	<Relationship Id="rId63" Type="http://schemas.openxmlformats.org/officeDocument/2006/relationships/hyperlink" Target="https://login.consultant.ru/link/?req=doc&amp;base=RLAW355&amp;n=83457&amp;dst=100019" TargetMode = "External"/>
	<Relationship Id="rId64" Type="http://schemas.openxmlformats.org/officeDocument/2006/relationships/hyperlink" Target="https://login.consultant.ru/link/?req=doc&amp;base=RLAW355&amp;n=81684&amp;dst=100008" TargetMode = "External"/>
	<Relationship Id="rId65" Type="http://schemas.openxmlformats.org/officeDocument/2006/relationships/hyperlink" Target="https://login.consultant.ru/link/?req=doc&amp;base=RLAW355&amp;n=83455&amp;dst=100010" TargetMode = "External"/>
	<Relationship Id="rId66" Type="http://schemas.openxmlformats.org/officeDocument/2006/relationships/hyperlink" Target="https://login.consultant.ru/link/?req=doc&amp;base=RLAW355&amp;n=83455&amp;dst=100011" TargetMode = "External"/>
	<Relationship Id="rId67" Type="http://schemas.openxmlformats.org/officeDocument/2006/relationships/hyperlink" Target="https://login.consultant.ru/link/?req=doc&amp;base=RLAW355&amp;n=35773&amp;dst=100017" TargetMode = "External"/>
	<Relationship Id="rId68" Type="http://schemas.openxmlformats.org/officeDocument/2006/relationships/hyperlink" Target="https://login.consultant.ru/link/?req=doc&amp;base=RLAW355&amp;n=35773&amp;dst=100019" TargetMode = "External"/>
	<Relationship Id="rId69" Type="http://schemas.openxmlformats.org/officeDocument/2006/relationships/hyperlink" Target="https://login.consultant.ru/link/?req=doc&amp;base=LAW&amp;n=449638" TargetMode = "External"/>
	<Relationship Id="rId70" Type="http://schemas.openxmlformats.org/officeDocument/2006/relationships/hyperlink" Target="https://login.consultant.ru/link/?req=doc&amp;base=RLAW355&amp;n=36355&amp;dst=100046" TargetMode = "External"/>
	<Relationship Id="rId71" Type="http://schemas.openxmlformats.org/officeDocument/2006/relationships/hyperlink" Target="https://login.consultant.ru/link/?req=doc&amp;base=RLAW355&amp;n=47299&amp;dst=100010" TargetMode = "External"/>
	<Relationship Id="rId72" Type="http://schemas.openxmlformats.org/officeDocument/2006/relationships/hyperlink" Target="https://login.consultant.ru/link/?req=doc&amp;base=RLAW355&amp;n=68705&amp;dst=100015" TargetMode = "External"/>
	<Relationship Id="rId73" Type="http://schemas.openxmlformats.org/officeDocument/2006/relationships/hyperlink" Target="https://login.consultant.ru/link/?req=doc&amp;base=LAW&amp;n=449638" TargetMode = "External"/>
	<Relationship Id="rId74" Type="http://schemas.openxmlformats.org/officeDocument/2006/relationships/hyperlink" Target="https://login.consultant.ru/link/?req=doc&amp;base=RLAW355&amp;n=27796&amp;dst=100010" TargetMode = "External"/>
	<Relationship Id="rId75" Type="http://schemas.openxmlformats.org/officeDocument/2006/relationships/hyperlink" Target="https://login.consultant.ru/link/?req=doc&amp;base=LAW&amp;n=449638&amp;dst=100711" TargetMode = "External"/>
	<Relationship Id="rId76" Type="http://schemas.openxmlformats.org/officeDocument/2006/relationships/hyperlink" Target="https://login.consultant.ru/link/?req=doc&amp;base=RLAW355&amp;n=64788&amp;dst=100012" TargetMode = "External"/>
	<Relationship Id="rId77" Type="http://schemas.openxmlformats.org/officeDocument/2006/relationships/hyperlink" Target="https://login.consultant.ru/link/?req=doc&amp;base=RLAW355&amp;n=83455&amp;dst=100014" TargetMode = "External"/>
	<Relationship Id="rId78" Type="http://schemas.openxmlformats.org/officeDocument/2006/relationships/hyperlink" Target="https://login.consultant.ru/link/?req=doc&amp;base=RLAW355&amp;n=83455&amp;dst=100015" TargetMode = "External"/>
	<Relationship Id="rId79" Type="http://schemas.openxmlformats.org/officeDocument/2006/relationships/hyperlink" Target="https://login.consultant.ru/link/?req=doc&amp;base=RLAW355&amp;n=68705&amp;dst=10002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Бурятия от 13.10.2010 N 1585-IV
(ред. от 04.03.2024)
"Об охоте и сохранении охотничьих ресурсов"
(принят Народным Хуралом РБ 29.09.2010)</dc:title>
  <dcterms:created xsi:type="dcterms:W3CDTF">2024-06-01T13:25:29Z</dcterms:created>
</cp:coreProperties>
</file>