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РИ от 28.11.2023 N 166</w:t>
              <w:br/>
              <w:t xml:space="preserve">"Об утверждении Правил предоставления субсидии из регионального бюджета Республики Ингушетия Ингушской региональной общественной организации "Общественный контроль по защите прав потребителей" на проведение контрольных проверок по соблюдению прав потребителей"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ИНГУШЕТИЯ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ноября 2023 г. N 166</w:t>
      </w:r>
    </w:p>
    <w:p>
      <w:pPr>
        <w:pStyle w:val="2"/>
        <w:jc w:val="center"/>
      </w:pPr>
      <w:r>
        <w:rPr>
          <w:sz w:val="20"/>
        </w:rPr>
      </w:r>
    </w:p>
    <w:p>
      <w:pPr>
        <w:pStyle w:val="2"/>
        <w:jc w:val="center"/>
      </w:pPr>
      <w:r>
        <w:rPr>
          <w:sz w:val="20"/>
        </w:rPr>
        <w:t xml:space="preserve">ОБ УТВЕРЖДЕНИИ ПРАВИЛ ПРЕДОСТАВЛЕНИЯ СУБСИДИИ</w:t>
      </w:r>
    </w:p>
    <w:p>
      <w:pPr>
        <w:pStyle w:val="2"/>
        <w:jc w:val="center"/>
      </w:pPr>
      <w:r>
        <w:rPr>
          <w:sz w:val="20"/>
        </w:rPr>
        <w:t xml:space="preserve">ИЗ РЕГИОНАЛЬНОГО БЮДЖЕТА РЕСПУБЛИКИ ИНГУШЕТИЯ ИНГУШСКОЙ</w:t>
      </w:r>
    </w:p>
    <w:p>
      <w:pPr>
        <w:pStyle w:val="2"/>
        <w:jc w:val="center"/>
      </w:pPr>
      <w:r>
        <w:rPr>
          <w:sz w:val="20"/>
        </w:rPr>
        <w:t xml:space="preserve">РЕГИОНАЛЬНОЙ ОБЩЕСТВЕННОЙ ОРГАНИЗАЦИИ "ОБЩЕСТВЕННЫЙ КОНТРОЛЬ</w:t>
      </w:r>
    </w:p>
    <w:p>
      <w:pPr>
        <w:pStyle w:val="2"/>
        <w:jc w:val="center"/>
      </w:pPr>
      <w:r>
        <w:rPr>
          <w:sz w:val="20"/>
        </w:rPr>
        <w:t xml:space="preserve">ПО ЗАЩИТЕ ПРАВ ПОТРЕБИТЕЛЕЙ" НА ПРОВЕДЕНИЕ КОНТРОЛЬНЫХ</w:t>
      </w:r>
    </w:p>
    <w:p>
      <w:pPr>
        <w:pStyle w:val="2"/>
        <w:jc w:val="center"/>
      </w:pPr>
      <w:r>
        <w:rPr>
          <w:sz w:val="20"/>
        </w:rPr>
        <w:t xml:space="preserve">ПРОВЕРОК ПО СОБЛЮДЕНИЮ ПРАВ ПОТРЕБИТЕЛЕЙ</w:t>
      </w:r>
    </w:p>
    <w:p>
      <w:pPr>
        <w:pStyle w:val="0"/>
        <w:ind w:firstLine="540"/>
        <w:jc w:val="both"/>
      </w:pPr>
      <w:r>
        <w:rPr>
          <w:sz w:val="20"/>
        </w:rPr>
      </w:r>
    </w:p>
    <w:p>
      <w:pPr>
        <w:pStyle w:val="0"/>
        <w:ind w:firstLine="540"/>
        <w:jc w:val="both"/>
      </w:pPr>
      <w:r>
        <w:rPr>
          <w:sz w:val="20"/>
        </w:rPr>
        <w:t xml:space="preserve">Правительство Республики Ингушетия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предоставления субсидии из регионального бюджета Республики Ингушетия Ингушской региональной общественной организации "Общественный контроль по защите прав потребителей" на проведение контрольных проверок по соблюдению прав потребителей.</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Ингушетия</w:t>
      </w:r>
    </w:p>
    <w:p>
      <w:pPr>
        <w:pStyle w:val="0"/>
        <w:jc w:val="right"/>
      </w:pPr>
      <w:r>
        <w:rPr>
          <w:sz w:val="20"/>
        </w:rPr>
        <w:t xml:space="preserve">В.В.СЛАСТЕНИН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Ингушетия</w:t>
      </w:r>
    </w:p>
    <w:p>
      <w:pPr>
        <w:pStyle w:val="0"/>
        <w:jc w:val="right"/>
      </w:pPr>
      <w:r>
        <w:rPr>
          <w:sz w:val="20"/>
        </w:rPr>
        <w:t xml:space="preserve">от 28 ноября 2023 г. N 166</w:t>
      </w:r>
    </w:p>
    <w:p>
      <w:pPr>
        <w:pStyle w:val="0"/>
        <w:ind w:firstLine="540"/>
        <w:jc w:val="both"/>
      </w:pPr>
      <w:r>
        <w:rPr>
          <w:sz w:val="20"/>
        </w:rPr>
      </w:r>
    </w:p>
    <w:bookmarkStart w:id="29" w:name="P29"/>
    <w:bookmarkEnd w:id="29"/>
    <w:p>
      <w:pPr>
        <w:pStyle w:val="2"/>
        <w:jc w:val="center"/>
      </w:pPr>
      <w:r>
        <w:rPr>
          <w:sz w:val="20"/>
        </w:rPr>
        <w:t xml:space="preserve">ПРАВИЛА</w:t>
      </w:r>
    </w:p>
    <w:p>
      <w:pPr>
        <w:pStyle w:val="2"/>
        <w:jc w:val="center"/>
      </w:pPr>
      <w:r>
        <w:rPr>
          <w:sz w:val="20"/>
        </w:rPr>
        <w:t xml:space="preserve">ПРЕДОСТАВЛЕНИЯ СУБСИДИИ ИЗ РЕГИОНАЛЬНОГО БЮДЖЕТА</w:t>
      </w:r>
    </w:p>
    <w:p>
      <w:pPr>
        <w:pStyle w:val="2"/>
        <w:jc w:val="center"/>
      </w:pPr>
      <w:r>
        <w:rPr>
          <w:sz w:val="20"/>
        </w:rPr>
        <w:t xml:space="preserve">РЕСПУБЛИКИ ИНГУШЕТИЯ ИНГУШСКОЙ РЕГИОНАЛЬНОЙ ОБЩЕСТВЕННОЙ</w:t>
      </w:r>
    </w:p>
    <w:p>
      <w:pPr>
        <w:pStyle w:val="2"/>
        <w:jc w:val="center"/>
      </w:pPr>
      <w:r>
        <w:rPr>
          <w:sz w:val="20"/>
        </w:rPr>
        <w:t xml:space="preserve">ОРГАНИЗАЦИИ "ОБЩЕСТВЕННЫЙ КОНТРОЛЬ ПО ЗАЩИТЕ ПРАВ</w:t>
      </w:r>
    </w:p>
    <w:p>
      <w:pPr>
        <w:pStyle w:val="2"/>
        <w:jc w:val="center"/>
      </w:pPr>
      <w:r>
        <w:rPr>
          <w:sz w:val="20"/>
        </w:rPr>
        <w:t xml:space="preserve">ПОТРЕБИТЕЛЕЙ" НА ПРОВЕДЕНИЕ КОНТРОЛЬНЫХ ПРОВЕРОК</w:t>
      </w:r>
    </w:p>
    <w:p>
      <w:pPr>
        <w:pStyle w:val="2"/>
        <w:jc w:val="center"/>
      </w:pPr>
      <w:r>
        <w:rPr>
          <w:sz w:val="20"/>
        </w:rPr>
        <w:t xml:space="preserve">ПО СОБЛЮДЕНИЮ ПРАВ ПОТРЕБИТЕЛЕЙ</w:t>
      </w:r>
    </w:p>
    <w:p>
      <w:pPr>
        <w:pStyle w:val="0"/>
        <w:ind w:firstLine="540"/>
        <w:jc w:val="both"/>
      </w:pPr>
      <w:r>
        <w:rPr>
          <w:sz w:val="20"/>
        </w:rPr>
      </w:r>
    </w:p>
    <w:bookmarkStart w:id="36" w:name="P36"/>
    <w:bookmarkEnd w:id="36"/>
    <w:p>
      <w:pPr>
        <w:pStyle w:val="0"/>
        <w:ind w:firstLine="540"/>
        <w:jc w:val="both"/>
      </w:pPr>
      <w:r>
        <w:rPr>
          <w:sz w:val="20"/>
        </w:rPr>
        <w:t xml:space="preserve">1. Настоящие Правила устанавливают цели, условия, порядок предоставления субсидии из регионального бюджета Республики Ингушетия Ингушской региональной общественной организации "Общественный контроль по защите прав потребителей" (далее - Организация) на проведение контрольных проверок по соблюдению прав потребителей (далее - субсидия).</w:t>
      </w:r>
    </w:p>
    <w:p>
      <w:pPr>
        <w:pStyle w:val="0"/>
        <w:spacing w:before="200" w:line-rule="auto"/>
        <w:ind w:firstLine="540"/>
        <w:jc w:val="both"/>
      </w:pPr>
      <w:r>
        <w:rPr>
          <w:sz w:val="20"/>
        </w:rPr>
        <w:t xml:space="preserve">Целью предоставления субсидии является способствование созданию в Республике Ингушетия условий для эффективной защиты прав потребителей, установленных законодательством Российской Федерации посредством проведения контрольных проверок по соблюдению прав потребителей.</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Республики Ингушетия (закона о внесении изменений в закон о бюджете Республики Ингушетия) (при наличии технической возможности).</w:t>
      </w:r>
    </w:p>
    <w:p>
      <w:pPr>
        <w:pStyle w:val="0"/>
        <w:spacing w:before="200" w:line-rule="auto"/>
        <w:ind w:firstLine="540"/>
        <w:jc w:val="both"/>
      </w:pPr>
      <w:r>
        <w:rPr>
          <w:sz w:val="20"/>
        </w:rPr>
        <w:t xml:space="preserve">2. Субсидия предоставляется в рамках </w:t>
      </w:r>
      <w:hyperlink w:history="0" r:id="rId7" w:tooltip="Постановление Правительства РИ от 18.06.2019 N 99 (ред. от 12.07.2023) &quot;Об утверждении государственной программы Республики Ингушетия &quot;Развитие транспорта, энергетики, связи и информатизации&quot; {КонсультантПлюс}">
        <w:r>
          <w:rPr>
            <w:sz w:val="20"/>
            <w:color w:val="0000ff"/>
          </w:rPr>
          <w:t xml:space="preserve">подпрограммы</w:t>
        </w:r>
      </w:hyperlink>
      <w:r>
        <w:rPr>
          <w:sz w:val="20"/>
        </w:rPr>
        <w:t xml:space="preserve"> "Защита прав потребителей в Республике Ингушетия" государственной программы Республики Ингушетия "Развитие промышленности, транспорта и связи", утвержденной Постановлением Правительства Республики Ингушетия от 18 июня 2019 года N 99 (далее - Государственная программа).</w:t>
      </w:r>
    </w:p>
    <w:p>
      <w:pPr>
        <w:pStyle w:val="0"/>
        <w:spacing w:before="200" w:line-rule="auto"/>
        <w:ind w:firstLine="540"/>
        <w:jc w:val="both"/>
      </w:pPr>
      <w:r>
        <w:rPr>
          <w:sz w:val="20"/>
        </w:rPr>
        <w:t xml:space="preserve">3. В настоящих Правилах используются следующие понятия:</w:t>
      </w:r>
    </w:p>
    <w:p>
      <w:pPr>
        <w:pStyle w:val="0"/>
        <w:spacing w:before="200" w:line-rule="auto"/>
        <w:ind w:firstLine="540"/>
        <w:jc w:val="both"/>
      </w:pPr>
      <w:r>
        <w:rPr>
          <w:sz w:val="2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0"/>
        <w:spacing w:before="200" w:line-rule="auto"/>
        <w:ind w:firstLine="540"/>
        <w:jc w:val="both"/>
      </w:pPr>
      <w:r>
        <w:rPr>
          <w:sz w:val="20"/>
        </w:rPr>
        <w:t xml:space="preserve">продавец - субъект потребительского рынка, реализующий товары потребителю по договору купли-продажи;</w:t>
      </w:r>
    </w:p>
    <w:p>
      <w:pPr>
        <w:pStyle w:val="0"/>
        <w:spacing w:before="200" w:line-rule="auto"/>
        <w:ind w:firstLine="540"/>
        <w:jc w:val="both"/>
      </w:pPr>
      <w:r>
        <w:rPr>
          <w:sz w:val="20"/>
        </w:rPr>
        <w:t xml:space="preserve">контрольные проверки по соблюдению прав потребителей - комплекс взаимосвязанных процессов и мероприятий, осуществляемых Организацией на территории Республики Ингушетия в целях защиты прав потребителей на предмет соблюдения продавцами требований, установленных законодательством Российской Федерации, в том числе предусматривающих:</w:t>
      </w:r>
    </w:p>
    <w:p>
      <w:pPr>
        <w:pStyle w:val="0"/>
        <w:spacing w:before="200" w:line-rule="auto"/>
        <w:ind w:firstLine="540"/>
        <w:jc w:val="both"/>
      </w:pPr>
      <w:r>
        <w:rPr>
          <w:sz w:val="20"/>
        </w:rPr>
        <w:t xml:space="preserve">наличие регистрации в качестве юридического лица (независимо от ее организационно-правовой формы) или индивидуального предпринимателя, реализующих товары потребителям по договору купли-продажи;</w:t>
      </w:r>
    </w:p>
    <w:p>
      <w:pPr>
        <w:pStyle w:val="0"/>
        <w:spacing w:before="200" w:line-rule="auto"/>
        <w:ind w:firstLine="540"/>
        <w:jc w:val="both"/>
      </w:pPr>
      <w:r>
        <w:rPr>
          <w:sz w:val="20"/>
        </w:rPr>
        <w:t xml:space="preserve">наличие, доступность и достоверность обязательной информации о продавце, режиме его работы, предлагаемых товарах, в том числе ценах (прейскурантах цен);</w:t>
      </w:r>
    </w:p>
    <w:p>
      <w:pPr>
        <w:pStyle w:val="0"/>
        <w:spacing w:before="200" w:line-rule="auto"/>
        <w:ind w:firstLine="540"/>
        <w:jc w:val="both"/>
      </w:pPr>
      <w:r>
        <w:rPr>
          <w:sz w:val="20"/>
        </w:rPr>
        <w:t xml:space="preserve">порядок размещения товаров (недопущение соседства несовместимых товаров);</w:t>
      </w:r>
    </w:p>
    <w:p>
      <w:pPr>
        <w:pStyle w:val="0"/>
        <w:spacing w:before="200" w:line-rule="auto"/>
        <w:ind w:firstLine="540"/>
        <w:jc w:val="both"/>
      </w:pPr>
      <w:r>
        <w:rPr>
          <w:sz w:val="20"/>
        </w:rPr>
        <w:t xml:space="preserve">выдачу кассовых и/или товарных чеков, квитанций;</w:t>
      </w:r>
    </w:p>
    <w:p>
      <w:pPr>
        <w:pStyle w:val="0"/>
        <w:spacing w:before="200" w:line-rule="auto"/>
        <w:ind w:firstLine="540"/>
        <w:jc w:val="both"/>
      </w:pPr>
      <w:r>
        <w:rPr>
          <w:sz w:val="20"/>
        </w:rPr>
        <w:t xml:space="preserve">наличие и доступность для потребителя измерительного оборудования, предусмотренного правилами торговли или соответствующего вида обслуживания;</w:t>
      </w:r>
    </w:p>
    <w:p>
      <w:pPr>
        <w:pStyle w:val="0"/>
        <w:spacing w:before="200" w:line-rule="auto"/>
        <w:ind w:firstLine="540"/>
        <w:jc w:val="both"/>
      </w:pPr>
      <w:r>
        <w:rPr>
          <w:sz w:val="20"/>
        </w:rPr>
        <w:t xml:space="preserve">возможность проверки потребителем свойств товара с демонстрацией его действия (если это не исключено ввиду характера товара);</w:t>
      </w:r>
    </w:p>
    <w:p>
      <w:pPr>
        <w:pStyle w:val="0"/>
        <w:spacing w:before="200" w:line-rule="auto"/>
        <w:ind w:firstLine="540"/>
        <w:jc w:val="both"/>
      </w:pPr>
      <w:r>
        <w:rPr>
          <w:sz w:val="20"/>
        </w:rPr>
        <w:t xml:space="preserve">наличие, доступность и правильность оформления книги отзывов и предложений;</w:t>
      </w:r>
    </w:p>
    <w:p>
      <w:pPr>
        <w:pStyle w:val="0"/>
        <w:spacing w:before="200" w:line-rule="auto"/>
        <w:ind w:firstLine="540"/>
        <w:jc w:val="both"/>
      </w:pPr>
      <w:r>
        <w:rPr>
          <w:sz w:val="20"/>
        </w:rPr>
        <w:t xml:space="preserve">возможность ознакомления потребителя с правилами торговли или соответствующего вида обслуживания;</w:t>
      </w:r>
    </w:p>
    <w:p>
      <w:pPr>
        <w:pStyle w:val="0"/>
        <w:spacing w:before="200" w:line-rule="auto"/>
        <w:ind w:firstLine="540"/>
        <w:jc w:val="both"/>
      </w:pPr>
      <w:r>
        <w:rPr>
          <w:sz w:val="20"/>
        </w:rPr>
        <w:t xml:space="preserve">наличие сертификата качества на данный товар;</w:t>
      </w:r>
    </w:p>
    <w:p>
      <w:pPr>
        <w:pStyle w:val="0"/>
        <w:spacing w:before="200" w:line-rule="auto"/>
        <w:ind w:firstLine="540"/>
        <w:jc w:val="both"/>
      </w:pPr>
      <w:r>
        <w:rPr>
          <w:sz w:val="20"/>
        </w:rPr>
        <w:t xml:space="preserve">проверку товаров, подлежащих обязательной маркировке средствами идентификации в соответствии с перечнем, утверждаемым Правительством Российской Федерации, на наличие указанной маркировки и соответствие ее требованиям правил маркировки отдельных категорий товаров, утверждаемых Правительством Российской Федерации.</w:t>
      </w:r>
    </w:p>
    <w:p>
      <w:pPr>
        <w:pStyle w:val="0"/>
        <w:spacing w:before="200" w:line-rule="auto"/>
        <w:ind w:firstLine="540"/>
        <w:jc w:val="both"/>
      </w:pPr>
      <w:r>
        <w:rPr>
          <w:sz w:val="20"/>
        </w:rPr>
        <w:t xml:space="preserve">Результатом предоставления субсидии является количество проведенных контрольных проверок по соблюдению прав потребителей.</w:t>
      </w:r>
    </w:p>
    <w:bookmarkStart w:id="55" w:name="P55"/>
    <w:bookmarkEnd w:id="55"/>
    <w:p>
      <w:pPr>
        <w:pStyle w:val="0"/>
        <w:spacing w:before="200" w:line-rule="auto"/>
        <w:ind w:firstLine="540"/>
        <w:jc w:val="both"/>
      </w:pPr>
      <w:r>
        <w:rPr>
          <w:sz w:val="20"/>
        </w:rPr>
        <w:t xml:space="preserve">4. Субсидия предоставляется Министерством промышленности и цифрового развития Республики Ингушетия (далее - Министерство) в пределах лимитов бюджетных обязательств, доведенных в установленном порядке до Министерства как получателя средств регионального бюджета Республики Ингушетия на цели, предусмотренные </w:t>
      </w:r>
      <w:hyperlink w:history="0" w:anchor="P36" w:tooltip="1. Настоящие Правила устанавливают цели, условия, порядок предоставления субсидии из регионального бюджета Республики Ингушетия Ингушской региональной общественной организации &quot;Общественный контроль по защите прав потребителей&quot; (далее - Организация) на проведение контрольных проверок по соблюдению прав потребителей (далее - субсидия).">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5. Субсидия предоставляется на финансовое обеспечение следующих расходов Организации, связанных с достижением целей, указанных в </w:t>
      </w:r>
      <w:hyperlink w:history="0" w:anchor="P36" w:tooltip="1. Настоящие Правила устанавливают цели, условия, порядок предоставления субсидии из регионального бюджета Республики Ингушетия Ингушской региональной общественной организации &quot;Общественный контроль по защите прав потребителей&quot; (далее - Организация) на проведение контрольных проверок по соблюдению прав потребителей (далее -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а) расходы Организации на оплату труда работников, непосредственно участвующих в реализации контрольных проверок по соблюдению прав потребителей (в размере, не превышающем размер средней заработной платы по соответствующему виду экономической деятельности, установленному Федеральной службой государственной статистики за предыдущий год по соответствующему субъекту Российской Федерации),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б) накладные расходы, включающие:</w:t>
      </w:r>
    </w:p>
    <w:p>
      <w:pPr>
        <w:pStyle w:val="0"/>
        <w:spacing w:before="200" w:line-rule="auto"/>
        <w:ind w:firstLine="540"/>
        <w:jc w:val="both"/>
      </w:pPr>
      <w:r>
        <w:rPr>
          <w:sz w:val="20"/>
        </w:rPr>
        <w:t xml:space="preserve">расходы на оплату коммунальных услуг, а также обслуживание зданий, строений и сооружений, которые Организация использует в целях проведения контрольных проверок по соблюдению прав потребителей;</w:t>
      </w:r>
    </w:p>
    <w:p>
      <w:pPr>
        <w:pStyle w:val="0"/>
        <w:spacing w:before="200" w:line-rule="auto"/>
        <w:ind w:firstLine="540"/>
        <w:jc w:val="both"/>
      </w:pPr>
      <w:r>
        <w:rPr>
          <w:sz w:val="20"/>
        </w:rPr>
        <w:t xml:space="preserve">расходы на оплату информационных и консультационных услуг, непосредственно связанных с проведением Организацией контрольных проверок по соблюдению прав потребителей;</w:t>
      </w:r>
    </w:p>
    <w:p>
      <w:pPr>
        <w:pStyle w:val="0"/>
        <w:spacing w:before="200" w:line-rule="auto"/>
        <w:ind w:firstLine="540"/>
        <w:jc w:val="both"/>
      </w:pPr>
      <w:r>
        <w:rPr>
          <w:sz w:val="20"/>
        </w:rPr>
        <w:t xml:space="preserve">расходы на оплату проведения экспертизы качества товаров;</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в) расходы на материально-техническое оснащение Организации, связанное с проведением контрольных проверок по соблюдению прав потребителей.</w:t>
      </w:r>
    </w:p>
    <w:p>
      <w:pPr>
        <w:pStyle w:val="0"/>
        <w:spacing w:before="200" w:line-rule="auto"/>
        <w:ind w:firstLine="540"/>
        <w:jc w:val="both"/>
      </w:pPr>
      <w:r>
        <w:rPr>
          <w:sz w:val="20"/>
        </w:rPr>
        <w:t xml:space="preserve">Размер субсидии определяется как сумма затрат Организации, связанных с проведением контрольных проверок по соблюдению прав потребителей.</w:t>
      </w:r>
    </w:p>
    <w:p>
      <w:pPr>
        <w:pStyle w:val="0"/>
        <w:spacing w:before="200" w:line-rule="auto"/>
        <w:ind w:firstLine="540"/>
        <w:jc w:val="both"/>
      </w:pPr>
      <w:r>
        <w:rPr>
          <w:sz w:val="20"/>
        </w:rPr>
        <w:t xml:space="preserve">6. Субсидия предоставляется на основании соглашения о предоставлении субсидии, заключаемого между Министерством и Организацией.</w:t>
      </w:r>
    </w:p>
    <w:p>
      <w:pPr>
        <w:pStyle w:val="0"/>
        <w:spacing w:before="200" w:line-rule="auto"/>
        <w:ind w:firstLine="540"/>
        <w:jc w:val="both"/>
      </w:pPr>
      <w:r>
        <w:rPr>
          <w:sz w:val="20"/>
        </w:rPr>
        <w:t xml:space="preserve">Соглашение, на основании которого предоставляется субсидия,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Республики Ингушетия.</w:t>
      </w:r>
    </w:p>
    <w:bookmarkStart w:id="67" w:name="P67"/>
    <w:bookmarkEnd w:id="67"/>
    <w:p>
      <w:pPr>
        <w:pStyle w:val="0"/>
        <w:spacing w:before="200" w:line-rule="auto"/>
        <w:ind w:firstLine="540"/>
        <w:jc w:val="both"/>
      </w:pPr>
      <w:r>
        <w:rPr>
          <w:sz w:val="20"/>
        </w:rPr>
        <w:t xml:space="preserve">7. В целях получения субсидии Организация подает в Министерство заявку на заключение соглашения о предоставлении субсидии не позднее 15 декабря текущего года.</w:t>
      </w:r>
    </w:p>
    <w:bookmarkStart w:id="68" w:name="P68"/>
    <w:bookmarkEnd w:id="68"/>
    <w:p>
      <w:pPr>
        <w:pStyle w:val="0"/>
        <w:spacing w:before="200" w:line-rule="auto"/>
        <w:ind w:firstLine="540"/>
        <w:jc w:val="both"/>
      </w:pPr>
      <w:r>
        <w:rPr>
          <w:sz w:val="20"/>
        </w:rPr>
        <w:t xml:space="preserve">8. Субсидия предоставляется Организации при условии ее соответствия на дату не ранее 1 числа месяца, предшествующего месяцу, в котором подается заявка на заключение соглашения о предоставлении субсидии, следующим требованиям:</w:t>
      </w:r>
    </w:p>
    <w:p>
      <w:pPr>
        <w:pStyle w:val="0"/>
        <w:spacing w:before="200" w:line-rule="auto"/>
        <w:ind w:firstLine="540"/>
        <w:jc w:val="both"/>
      </w:pPr>
      <w:r>
        <w:rPr>
          <w:sz w:val="20"/>
        </w:rPr>
        <w:t xml:space="preserve">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bookmarkStart w:id="70" w:name="P70"/>
    <w:bookmarkEnd w:id="70"/>
    <w:p>
      <w:pPr>
        <w:pStyle w:val="0"/>
        <w:spacing w:before="200" w:line-rule="auto"/>
        <w:ind w:firstLine="540"/>
        <w:jc w:val="both"/>
      </w:pPr>
      <w:r>
        <w:rPr>
          <w:sz w:val="20"/>
        </w:rPr>
        <w:t xml:space="preserve">б) у Организации отсутствует просроченная задолженность по возврату в региональный бюджет Республики Ингушетия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Ингушетия;</w:t>
      </w:r>
    </w:p>
    <w:p>
      <w:pPr>
        <w:pStyle w:val="0"/>
        <w:spacing w:before="200" w:line-rule="auto"/>
        <w:ind w:firstLine="540"/>
        <w:jc w:val="both"/>
      </w:pPr>
      <w:r>
        <w:rPr>
          <w:sz w:val="20"/>
        </w:rPr>
        <w:t xml:space="preserve">в) 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Организация не получает средства из регионального бюджета Республики Ингушетия на основании иных нормативных правовых актов Республики Ингушетия на цели, указанные в </w:t>
      </w:r>
      <w:hyperlink w:history="0" w:anchor="P36" w:tooltip="1. Настоящие Правила устанавливают цели, условия, порядок предоставления субсидии из регионального бюджета Республики Ингушетия Ингушской региональной общественной организации &quot;Общественный контроль по защите прав потребителей&quot; (далее - Организация) на проведение контрольных проверок по соблюдению прав потребителей (далее -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pPr>
        <w:pStyle w:val="0"/>
        <w:spacing w:before="200" w:line-rule="auto"/>
        <w:ind w:firstLine="540"/>
        <w:jc w:val="both"/>
      </w:pPr>
      <w:r>
        <w:rPr>
          <w:sz w:val="20"/>
        </w:rPr>
        <w:t xml:space="preserve">ж)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7" w:name="P77"/>
    <w:bookmarkEnd w:id="77"/>
    <w:p>
      <w:pPr>
        <w:pStyle w:val="0"/>
        <w:spacing w:before="200" w:line-rule="auto"/>
        <w:ind w:firstLine="540"/>
        <w:jc w:val="both"/>
      </w:pPr>
      <w:r>
        <w:rPr>
          <w:sz w:val="20"/>
        </w:rPr>
        <w:t xml:space="preserve">з) у Организации отсутствуют неисполненные обязательства по ранее заключенным соглашениям о предоставлении субсидии, направленным на достижение целей, указанных в </w:t>
      </w:r>
      <w:hyperlink w:history="0" w:anchor="P36" w:tooltip="1. Настоящие Правила устанавливают цели, условия, порядок предоставления субсидии из регионального бюджета Республики Ингушетия Ингушской региональной общественной организации &quot;Общественный контроль по защите прав потребителей&quot; (далее - Организация) на проведение контрольных проверок по соблюдению прав потребителей (далее - субсидия).">
        <w:r>
          <w:rPr>
            <w:sz w:val="20"/>
            <w:color w:val="0000ff"/>
          </w:rPr>
          <w:t xml:space="preserve">пункте 1</w:t>
        </w:r>
      </w:hyperlink>
      <w:r>
        <w:rPr>
          <w:sz w:val="20"/>
        </w:rPr>
        <w:t xml:space="preserve"> настоящих Правил.</w:t>
      </w:r>
    </w:p>
    <w:bookmarkStart w:id="78" w:name="P78"/>
    <w:bookmarkEnd w:id="78"/>
    <w:p>
      <w:pPr>
        <w:pStyle w:val="0"/>
        <w:spacing w:before="200" w:line-rule="auto"/>
        <w:ind w:firstLine="540"/>
        <w:jc w:val="both"/>
      </w:pPr>
      <w:r>
        <w:rPr>
          <w:sz w:val="20"/>
        </w:rPr>
        <w:t xml:space="preserve">9. В целях заключения соглашения о предоставлении субсидии Организация предоставляет в Министерство следующие документы:</w:t>
      </w:r>
    </w:p>
    <w:p>
      <w:pPr>
        <w:pStyle w:val="0"/>
        <w:spacing w:before="200" w:line-rule="auto"/>
        <w:ind w:firstLine="540"/>
        <w:jc w:val="both"/>
      </w:pPr>
      <w:r>
        <w:rPr>
          <w:sz w:val="20"/>
        </w:rPr>
        <w:t xml:space="preserve">а) заявка на заключение соглашения о предоставлении субсидии, составленная в произвольной форме;</w:t>
      </w:r>
    </w:p>
    <w:p>
      <w:pPr>
        <w:pStyle w:val="0"/>
        <w:spacing w:before="200" w:line-rule="auto"/>
        <w:ind w:firstLine="540"/>
        <w:jc w:val="both"/>
      </w:pPr>
      <w:r>
        <w:rPr>
          <w:sz w:val="20"/>
        </w:rPr>
        <w:t xml:space="preserve">б) план-график проведения контрольных проверок по соблюдению прав потребителей согласно </w:t>
      </w:r>
      <w:hyperlink w:history="0" w:anchor="P157" w:tooltip="Форма">
        <w:r>
          <w:rPr>
            <w:sz w:val="20"/>
            <w:color w:val="0000ff"/>
          </w:rPr>
          <w:t xml:space="preserve">приложению N 1</w:t>
        </w:r>
      </w:hyperlink>
      <w:r>
        <w:rPr>
          <w:sz w:val="20"/>
        </w:rPr>
        <w:t xml:space="preserve"> к настоящим Правилам;</w:t>
      </w:r>
    </w:p>
    <w:p>
      <w:pPr>
        <w:pStyle w:val="0"/>
        <w:spacing w:before="200" w:line-rule="auto"/>
        <w:ind w:firstLine="540"/>
        <w:jc w:val="both"/>
      </w:pPr>
      <w:r>
        <w:rPr>
          <w:sz w:val="20"/>
        </w:rPr>
        <w:t xml:space="preserve">в) план-график финансового обеспечения затрат на реализацию контрольных проверок по соблюдению прав потребителей согласно </w:t>
      </w:r>
      <w:hyperlink w:history="0" w:anchor="P401" w:tooltip="Форма">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г) справка, подписанная руководителем организации и главным бухгалтером (при наличии), подтверждающая соответствие Организации требованиям, предусмотренным </w:t>
      </w:r>
      <w:hyperlink w:history="0" w:anchor="P70" w:tooltip="б) у Организации отсутствует просроченная задолженность по возврату в региональный бюджет Республики Ингуше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Ингушетия;">
        <w:r>
          <w:rPr>
            <w:sz w:val="20"/>
            <w:color w:val="0000ff"/>
          </w:rPr>
          <w:t xml:space="preserve">подпунктами "б"</w:t>
        </w:r>
      </w:hyperlink>
      <w:r>
        <w:rPr>
          <w:sz w:val="20"/>
        </w:rPr>
        <w:t xml:space="preserve"> - </w:t>
      </w:r>
      <w:hyperlink w:history="0" w:anchor="P77" w:tooltip="з) у Организации отсутствуют неисполненные обязательства по ранее заключенным соглашениям о предоставлении субсидии, направленным на достижение целей, указанных в пункте 1 настоящих Правил.">
        <w:r>
          <w:rPr>
            <w:sz w:val="20"/>
            <w:color w:val="0000ff"/>
          </w:rPr>
          <w:t xml:space="preserve">"з" пункта 8</w:t>
        </w:r>
      </w:hyperlink>
      <w:r>
        <w:rPr>
          <w:sz w:val="20"/>
        </w:rPr>
        <w:t xml:space="preserve"> настоящих Правил;</w:t>
      </w:r>
    </w:p>
    <w:p>
      <w:pPr>
        <w:pStyle w:val="0"/>
        <w:spacing w:before="200" w:line-rule="auto"/>
        <w:ind w:firstLine="540"/>
        <w:jc w:val="both"/>
      </w:pPr>
      <w:r>
        <w:rPr>
          <w:sz w:val="20"/>
        </w:rPr>
        <w:t xml:space="preserve">д) справка налогового органа об отсутствии у Организации на дату не ранее 1 числа месяца, предшествующего месяцу, в котором подается заявка на заключение соглашения о предоставлении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запрашивает его самостоятельно).</w:t>
      </w:r>
    </w:p>
    <w:bookmarkStart w:id="84" w:name="P84"/>
    <w:bookmarkEnd w:id="84"/>
    <w:p>
      <w:pPr>
        <w:pStyle w:val="0"/>
        <w:spacing w:before="200" w:line-rule="auto"/>
        <w:ind w:firstLine="540"/>
        <w:jc w:val="both"/>
      </w:pPr>
      <w:r>
        <w:rPr>
          <w:sz w:val="20"/>
        </w:rPr>
        <w:t xml:space="preserve">10. План-график проведения контрольных проверок по соблюдению прав потребителей должен содержать не менее 50 контрольных проверок по соблюдению прав потребителей в текущем финансовом году. При этом в каждом административно-территориальном делении Республики Ингушетия должно быть предусмотрено проведение не менее 5 контрольных проверок по соблюдению прав потребителей.</w:t>
      </w:r>
    </w:p>
    <w:p>
      <w:pPr>
        <w:pStyle w:val="0"/>
        <w:spacing w:before="200" w:line-rule="auto"/>
        <w:ind w:firstLine="540"/>
        <w:jc w:val="both"/>
      </w:pPr>
      <w:r>
        <w:rPr>
          <w:sz w:val="20"/>
        </w:rPr>
        <w:t xml:space="preserve">В случае подачи заявки на заключение соглашения о предоставлении субсидии в 2023 году план-график проведения контрольных проверок по соблюдению прав потребителей может предусматривать проведение контрольных проверок по соблюдению прав потребителей до 30 июня 2024 года.</w:t>
      </w:r>
    </w:p>
    <w:p>
      <w:pPr>
        <w:pStyle w:val="0"/>
        <w:spacing w:before="200" w:line-rule="auto"/>
        <w:ind w:firstLine="540"/>
        <w:jc w:val="both"/>
      </w:pPr>
      <w:r>
        <w:rPr>
          <w:sz w:val="20"/>
        </w:rPr>
        <w:t xml:space="preserve">11. Датой представления Организацией документов, указанных в </w:t>
      </w:r>
      <w:hyperlink w:history="0" w:anchor="P78" w:tooltip="9. В целях заключения соглашения о предоставлении субсидии Организация предоставляет в Министерство следующие документы:">
        <w:r>
          <w:rPr>
            <w:sz w:val="20"/>
            <w:color w:val="0000ff"/>
          </w:rPr>
          <w:t xml:space="preserve">пункте 9</w:t>
        </w:r>
      </w:hyperlink>
      <w:r>
        <w:rPr>
          <w:sz w:val="20"/>
        </w:rPr>
        <w:t xml:space="preserve"> настоящих Правил, считается день их регистрации в Министерстве.</w:t>
      </w:r>
    </w:p>
    <w:p>
      <w:pPr>
        <w:pStyle w:val="0"/>
        <w:spacing w:before="200" w:line-rule="auto"/>
        <w:ind w:firstLine="540"/>
        <w:jc w:val="both"/>
      </w:pPr>
      <w:r>
        <w:rPr>
          <w:sz w:val="20"/>
        </w:rPr>
        <w:t xml:space="preserve">12. Министерство в течение 15 рабочих дней со дня регистрации документов, указанных в </w:t>
      </w:r>
      <w:hyperlink w:history="0" w:anchor="P78" w:tooltip="9. В целях заключения соглашения о предоставлении субсидии Организация предоставляет в Министерство следующие документы:">
        <w:r>
          <w:rPr>
            <w:sz w:val="20"/>
            <w:color w:val="0000ff"/>
          </w:rPr>
          <w:t xml:space="preserve">пункте 9</w:t>
        </w:r>
      </w:hyperlink>
      <w:r>
        <w:rPr>
          <w:sz w:val="20"/>
        </w:rPr>
        <w:t xml:space="preserve"> настоящих Правил, рассматривает их и проверяет на отсутствие оснований для отказа в заключении соглашения о предоставлении субсидии.</w:t>
      </w:r>
    </w:p>
    <w:p>
      <w:pPr>
        <w:pStyle w:val="0"/>
        <w:spacing w:before="200" w:line-rule="auto"/>
        <w:ind w:firstLine="540"/>
        <w:jc w:val="both"/>
      </w:pPr>
      <w:r>
        <w:rPr>
          <w:sz w:val="20"/>
        </w:rPr>
        <w:t xml:space="preserve">По результатам проверки представленных Организацией документов Министерство, в случае отсутствия оснований для отказа в заключении соглашения о предоставлении субсидии, заключает с Организацией соглашение о предоставлении субсидии.</w:t>
      </w:r>
    </w:p>
    <w:p>
      <w:pPr>
        <w:pStyle w:val="0"/>
        <w:spacing w:before="200" w:line-rule="auto"/>
        <w:ind w:firstLine="540"/>
        <w:jc w:val="both"/>
      </w:pPr>
      <w:r>
        <w:rPr>
          <w:sz w:val="20"/>
        </w:rPr>
        <w:t xml:space="preserve">13. Основаниями для отказа в заключении соглашения о предоставлении субсидии являются:</w:t>
      </w:r>
    </w:p>
    <w:p>
      <w:pPr>
        <w:pStyle w:val="0"/>
        <w:spacing w:before="200" w:line-rule="auto"/>
        <w:ind w:firstLine="540"/>
        <w:jc w:val="both"/>
      </w:pPr>
      <w:r>
        <w:rPr>
          <w:sz w:val="20"/>
        </w:rPr>
        <w:t xml:space="preserve">а) непредставление Организацией (представление не в полном объеме) документов, указанных в </w:t>
      </w:r>
      <w:hyperlink w:history="0" w:anchor="P78" w:tooltip="9. В целях заключения соглашения о предоставлении субсидии Организация предоставляет в Министерство следующие документы:">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б) установление факта недостоверности представленной Организацией информации, в том числе информации о месте нахождения и об адресе юридического лица;</w:t>
      </w:r>
    </w:p>
    <w:p>
      <w:pPr>
        <w:pStyle w:val="0"/>
        <w:spacing w:before="200" w:line-rule="auto"/>
        <w:ind w:firstLine="540"/>
        <w:jc w:val="both"/>
      </w:pPr>
      <w:r>
        <w:rPr>
          <w:sz w:val="20"/>
        </w:rPr>
        <w:t xml:space="preserve">в) несоответствие Организации требованиям, установленным </w:t>
      </w:r>
      <w:hyperlink w:history="0" w:anchor="P78" w:tooltip="9. В целях заключения соглашения о предоставлении субсидии Организация предоставляет в Министерство следующие документы:">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г) несоответствие документов, представленных Организацией, требованиям </w:t>
      </w:r>
      <w:hyperlink w:history="0" w:anchor="P68" w:tooltip="8. Субсидия предоставляется Организации при условии ее соответствия на дату не ранее 1 числа месяца, предшествующего месяцу, в котором подается заявка на заключение соглашения о предоставлении субсидии, следующим требованиям:">
        <w:r>
          <w:rPr>
            <w:sz w:val="20"/>
            <w:color w:val="0000ff"/>
          </w:rPr>
          <w:t xml:space="preserve">пунктов 8</w:t>
        </w:r>
      </w:hyperlink>
      <w:r>
        <w:rPr>
          <w:sz w:val="20"/>
        </w:rPr>
        <w:t xml:space="preserve"> и </w:t>
      </w:r>
      <w:hyperlink w:history="0" w:anchor="P84" w:tooltip="10. План-график проведения контрольных проверок по соблюдению прав потребителей должен содержать не менее 50 контрольных проверок по соблюдению прав потребителей в текущем финансовом году. При этом в каждом административно-территориальном делении Республики Ингушетия должно быть предусмотрено проведение не менее 5 контрольных проверок по соблюдению прав потребителей.">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д) подача заявки на заключение соглашения о предоставлении субсидии после даты, установленной </w:t>
      </w:r>
      <w:hyperlink w:history="0" w:anchor="P67" w:tooltip="7. В целях получения субсидии Организация подает в Министерство заявку на заключение соглашения о предоставлении субсидии не позднее 15 декабря текущего года.">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14. Министерство уведомляет Организацию о заключении соглашения о предоставлении субсидии или об отказе в заключении соглашения о предоставлении субсидии в течение 5 рабочих дней со дня принятия соответствующего решения.</w:t>
      </w:r>
    </w:p>
    <w:p>
      <w:pPr>
        <w:pStyle w:val="0"/>
        <w:spacing w:before="200" w:line-rule="auto"/>
        <w:ind w:firstLine="540"/>
        <w:jc w:val="both"/>
      </w:pPr>
      <w:r>
        <w:rPr>
          <w:sz w:val="20"/>
        </w:rPr>
        <w:t xml:space="preserve">15. Организация имеет право повторно представить документы в целях заключения соглашения о предоставлении субсидии, указанные в </w:t>
      </w:r>
      <w:hyperlink w:history="0" w:anchor="P78" w:tooltip="9. В целях заключения соглашения о предоставлении субсидии Организация предоставляет в Министерство следующие документы:">
        <w:r>
          <w:rPr>
            <w:sz w:val="20"/>
            <w:color w:val="0000ff"/>
          </w:rPr>
          <w:t xml:space="preserve">пункте 9</w:t>
        </w:r>
      </w:hyperlink>
      <w:r>
        <w:rPr>
          <w:sz w:val="20"/>
        </w:rPr>
        <w:t xml:space="preserve"> настоящих Правил, после устранения оснований для отказа в заключении соглашения о предоставлении субсидии в течение 10 рабочих дней со дня получения от Министерства уведомления об отказе в заключении соглашения о предоставлении субсидии.</w:t>
      </w:r>
    </w:p>
    <w:p>
      <w:pPr>
        <w:pStyle w:val="0"/>
        <w:spacing w:before="200" w:line-rule="auto"/>
        <w:ind w:firstLine="540"/>
        <w:jc w:val="both"/>
      </w:pPr>
      <w:r>
        <w:rPr>
          <w:sz w:val="20"/>
        </w:rPr>
        <w:t xml:space="preserve">16. В случае принятия Министерством решения о заключении соглашения о предоставлении субсидии Министерство направляет соответствующее уведомление Организации с проектом соглашения о предоставлении субсидии в двух экземплярах. Организация в течение 10 рабочих дней со дня получения от Министерства уведомления о заключении соглашения о предоставлении субсидии подписывает оба экземпляра проекта соглашения о предоставлении субсидии и направляет их в Министерство.</w:t>
      </w:r>
    </w:p>
    <w:p>
      <w:pPr>
        <w:pStyle w:val="0"/>
        <w:spacing w:before="200" w:line-rule="auto"/>
        <w:ind w:firstLine="540"/>
        <w:jc w:val="both"/>
      </w:pPr>
      <w:r>
        <w:rPr>
          <w:sz w:val="20"/>
        </w:rPr>
        <w:t xml:space="preserve">Министерство в течение 5 рабочих дней со дня получения от Организации проекта соглашения о предоставлении субсидии подписывает оба экземпляра и направляет один подписанный экземпляр соглашения о предоставлении субсидии в Организацию.</w:t>
      </w:r>
    </w:p>
    <w:p>
      <w:pPr>
        <w:pStyle w:val="0"/>
        <w:spacing w:before="200" w:line-rule="auto"/>
        <w:ind w:firstLine="540"/>
        <w:jc w:val="both"/>
      </w:pPr>
      <w:r>
        <w:rPr>
          <w:sz w:val="20"/>
        </w:rPr>
        <w:t xml:space="preserve">17. Соглашение о предоставлении субсидии содержит в том числе:</w:t>
      </w:r>
    </w:p>
    <w:p>
      <w:pPr>
        <w:pStyle w:val="0"/>
        <w:spacing w:before="200" w:line-rule="auto"/>
        <w:ind w:firstLine="540"/>
        <w:jc w:val="both"/>
      </w:pPr>
      <w:r>
        <w:rPr>
          <w:sz w:val="20"/>
        </w:rPr>
        <w:t xml:space="preserve">а) цели, условия и порядок предоставления субсидии;</w:t>
      </w:r>
    </w:p>
    <w:p>
      <w:pPr>
        <w:pStyle w:val="0"/>
        <w:spacing w:before="200" w:line-rule="auto"/>
        <w:ind w:firstLine="540"/>
        <w:jc w:val="both"/>
      </w:pPr>
      <w:r>
        <w:rPr>
          <w:sz w:val="20"/>
        </w:rPr>
        <w:t xml:space="preserve">б) обязанность представления в соответствии с настоящими Правилами отчета об осуществлении расходов, источником финансового обеспечения которых является субсидия, и отчета о достижении значений результата предоставления субсидии по формам, определенным типовой формой соглашения о предоставлении субсидии, установленной Министерством финансов Республики Ингушетия, а также сроки и формы представления отчета о целевом использовании субсидии и отчета о реализации плана-графика проведения контрольных проверок по соблюдению прав потребителей в соответствии с формами, установленными соглашением о предоставлении субсидии;</w:t>
      </w:r>
    </w:p>
    <w:p>
      <w:pPr>
        <w:pStyle w:val="0"/>
        <w:spacing w:before="200" w:line-rule="auto"/>
        <w:ind w:firstLine="540"/>
        <w:jc w:val="both"/>
      </w:pPr>
      <w:r>
        <w:rPr>
          <w:sz w:val="20"/>
        </w:rPr>
        <w:t xml:space="preserve">в) значения результата предоставления субсидии, указанного в </w:t>
      </w:r>
      <w:hyperlink w:history="0" w:anchor="P55" w:tooltip="4. Субсидия предоставляется Министерством промышленности и цифрового развития Республики Ингушетия (далее - Министерство) в пределах лимитов бюджетных обязательств, доведенных в установленном порядке до Министерства как получателя средств регионального бюджета Республики Ингушетия на цели, предусмотренные пунктом 1 настоящих Правил.">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г) согласие Организации на осуществление в отношении нее Министерством проверки соблюдения порядка и условий предоставления субсидии, в том числе в части достижения результата предоставления субсидии, и проверки органами государственного финансового контроля соблюдения получателем порядка и условий предоставления субсидии в соответствии со </w:t>
      </w:r>
      <w:hyperlink w:history="0" r:id="rId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получателя по включению в договоры (соглашения), заключенные с иными лицами в целях исполнения обязательств по соглашению о предоставлении субсидии, положений о согласии таких лиц на проведение указанных проверок;</w:t>
      </w:r>
    </w:p>
    <w:p>
      <w:pPr>
        <w:pStyle w:val="0"/>
        <w:spacing w:before="200" w:line-rule="auto"/>
        <w:ind w:firstLine="540"/>
        <w:jc w:val="both"/>
      </w:pPr>
      <w:r>
        <w:rPr>
          <w:sz w:val="20"/>
        </w:rPr>
        <w:t xml:space="preserve">д) обязательство Организации по возврату в доход регионального бюджета Республики Ингушетия субсидии в том объеме, при использовании которого были допущены нарушения условий предоставления субсидии, выявленные по результатам проверок, проведенных Министерством и органами государственного финансового контроля, а также в случае недостижения значений результата предоставления субсидии;</w:t>
      </w:r>
    </w:p>
    <w:p>
      <w:pPr>
        <w:pStyle w:val="0"/>
        <w:spacing w:before="200" w:line-rule="auto"/>
        <w:ind w:firstLine="540"/>
        <w:jc w:val="both"/>
      </w:pPr>
      <w:r>
        <w:rPr>
          <w:sz w:val="20"/>
        </w:rPr>
        <w:t xml:space="preserve">е) запрет на приобретение Организацией за счет средств субсидии иностранной валюты, на размещение средств субсидии на депозитах и посредством иных финансовых инструментов, а также обязательство Организации по включению в договоры (соглашения), заключенные в целях исполнения обязательств по соглашению о предоставлении субсидии, положений о запрете на приобретение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 определенных настоящими Правилами;</w:t>
      </w:r>
    </w:p>
    <w:p>
      <w:pPr>
        <w:pStyle w:val="0"/>
        <w:spacing w:before="200" w:line-rule="auto"/>
        <w:ind w:firstLine="540"/>
        <w:jc w:val="both"/>
      </w:pPr>
      <w:r>
        <w:rPr>
          <w:sz w:val="20"/>
        </w:rPr>
        <w:t xml:space="preserve">ж) порядок возврата и определения размера средств, полученных Организацией, подлежащих возврату в доход регионального бюджета Республики Ингушетия в случае недостижения значений результата предоставления субсидии в соответствии с настоящими Правилами;</w:t>
      </w:r>
    </w:p>
    <w:p>
      <w:pPr>
        <w:pStyle w:val="0"/>
        <w:spacing w:before="200" w:line-rule="auto"/>
        <w:ind w:firstLine="540"/>
        <w:jc w:val="both"/>
      </w:pPr>
      <w:r>
        <w:rPr>
          <w:sz w:val="20"/>
        </w:rPr>
        <w:t xml:space="preserve">з)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и)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как получателю средств регионального бюджета Республики Ингушетия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к) положение о возможности осуществления расходов, источником финансового обеспечения которых является неиспользованный в отчетном финансовом году остаток субсидии, и включение такого положения в соглашение о предоставлении субсидии при принятии Министерством как получателем средств регионального бюджета Республики Ингушетия по согласованию с Министерством финансов Республики Ингушетия решения о наличии потребности в указанных средствах или возврате указанных средств при отсутствии в них потребности в порядке и сроки, которые установлены бюджетным законодательством Российской Федерации;</w:t>
      </w:r>
    </w:p>
    <w:p>
      <w:pPr>
        <w:pStyle w:val="0"/>
        <w:spacing w:before="200" w:line-rule="auto"/>
        <w:ind w:firstLine="540"/>
        <w:jc w:val="both"/>
      </w:pPr>
      <w:r>
        <w:rPr>
          <w:sz w:val="20"/>
        </w:rPr>
        <w:t xml:space="preserve">л) условия и порядок заключения дополнительных соглашений к соглашению о предоставлении субсидии, в том числе дополнительного соглашения о расторжении соглашения в соответствии с типовой формой, установленной Министерством финансов Республики Ингушетия;</w:t>
      </w:r>
    </w:p>
    <w:p>
      <w:pPr>
        <w:pStyle w:val="0"/>
        <w:spacing w:before="200" w:line-rule="auto"/>
        <w:ind w:firstLine="540"/>
        <w:jc w:val="both"/>
      </w:pPr>
      <w:r>
        <w:rPr>
          <w:sz w:val="20"/>
        </w:rPr>
        <w:t xml:space="preserve">м) запрет на привлечение иных организаций в целях осуществления контрольных проверок по соблюдению прав потребителей за счет средств субсидии.</w:t>
      </w:r>
    </w:p>
    <w:bookmarkStart w:id="112" w:name="P112"/>
    <w:bookmarkEnd w:id="112"/>
    <w:p>
      <w:pPr>
        <w:pStyle w:val="0"/>
        <w:spacing w:before="200" w:line-rule="auto"/>
        <w:ind w:firstLine="540"/>
        <w:jc w:val="both"/>
      </w:pPr>
      <w:r>
        <w:rPr>
          <w:sz w:val="20"/>
        </w:rPr>
        <w:t xml:space="preserve">18. Министерство проводит проверки соблюдения Организацией порядка и условий предоставления субсидий, в том числе в части достижения результата предоставления субсидии. Органы государственного финансового контроля проводят проверки в соответствии со </w:t>
      </w:r>
      <w:hyperlink w:history="0" r:id="rId1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Перечисление субсидии Организации осуществляется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w:t>
      </w:r>
    </w:p>
    <w:bookmarkStart w:id="114" w:name="P114"/>
    <w:bookmarkEnd w:id="114"/>
    <w:p>
      <w:pPr>
        <w:pStyle w:val="0"/>
        <w:spacing w:before="200" w:line-rule="auto"/>
        <w:ind w:firstLine="540"/>
        <w:jc w:val="both"/>
      </w:pPr>
      <w:r>
        <w:rPr>
          <w:sz w:val="20"/>
        </w:rPr>
        <w:t xml:space="preserve">20. Организацией ежеквартально формируются и представляются в Министерство не позднее 15-го рабочего дня месяца, следующего за последним месяцем отчетного квартала:</w:t>
      </w:r>
    </w:p>
    <w:bookmarkStart w:id="115" w:name="P115"/>
    <w:bookmarkEnd w:id="115"/>
    <w:p>
      <w:pPr>
        <w:pStyle w:val="0"/>
        <w:spacing w:before="200" w:line-rule="auto"/>
        <w:ind w:firstLine="540"/>
        <w:jc w:val="both"/>
      </w:pPr>
      <w:r>
        <w:rPr>
          <w:sz w:val="20"/>
        </w:rPr>
        <w:t xml:space="preserve">а) отчет об осуществлении расходов, источником финансового обеспечения которых является субсидия;</w:t>
      </w:r>
    </w:p>
    <w:bookmarkStart w:id="116" w:name="P116"/>
    <w:bookmarkEnd w:id="116"/>
    <w:p>
      <w:pPr>
        <w:pStyle w:val="0"/>
        <w:spacing w:before="200" w:line-rule="auto"/>
        <w:ind w:firstLine="540"/>
        <w:jc w:val="both"/>
      </w:pPr>
      <w:r>
        <w:rPr>
          <w:sz w:val="20"/>
        </w:rPr>
        <w:t xml:space="preserve">б) отчет о достижении значений результата предоставления субсидии;</w:t>
      </w:r>
    </w:p>
    <w:bookmarkStart w:id="117" w:name="P117"/>
    <w:bookmarkEnd w:id="117"/>
    <w:p>
      <w:pPr>
        <w:pStyle w:val="0"/>
        <w:spacing w:before="200" w:line-rule="auto"/>
        <w:ind w:firstLine="540"/>
        <w:jc w:val="both"/>
      </w:pPr>
      <w:r>
        <w:rPr>
          <w:sz w:val="20"/>
        </w:rPr>
        <w:t xml:space="preserve">в) отчет о целевом использовании субсидии;</w:t>
      </w:r>
    </w:p>
    <w:bookmarkStart w:id="118" w:name="P118"/>
    <w:bookmarkEnd w:id="118"/>
    <w:p>
      <w:pPr>
        <w:pStyle w:val="0"/>
        <w:spacing w:before="200" w:line-rule="auto"/>
        <w:ind w:firstLine="540"/>
        <w:jc w:val="both"/>
      </w:pPr>
      <w:r>
        <w:rPr>
          <w:sz w:val="20"/>
        </w:rPr>
        <w:t xml:space="preserve">г) отчет о реализации плана-графика по проведению контрольных проверок по соблюдению прав потребителей с приложением соответствующих актов о проведенных контрольных проверках по соблюдению прав потребителей, подписанных участниками указанной проверки.</w:t>
      </w:r>
    </w:p>
    <w:bookmarkStart w:id="119" w:name="P119"/>
    <w:bookmarkEnd w:id="119"/>
    <w:p>
      <w:pPr>
        <w:pStyle w:val="0"/>
        <w:spacing w:before="200" w:line-rule="auto"/>
        <w:ind w:firstLine="540"/>
        <w:jc w:val="both"/>
      </w:pPr>
      <w:r>
        <w:rPr>
          <w:sz w:val="20"/>
        </w:rPr>
        <w:t xml:space="preserve">21. Отчеты, указанные в </w:t>
      </w:r>
      <w:hyperlink w:history="0" w:anchor="P115" w:tooltip="а) отчет об осуществлении расходов, источником финансового обеспечения которых является субсидия;">
        <w:r>
          <w:rPr>
            <w:sz w:val="20"/>
            <w:color w:val="0000ff"/>
          </w:rPr>
          <w:t xml:space="preserve">подпунктах "а"</w:t>
        </w:r>
      </w:hyperlink>
      <w:r>
        <w:rPr>
          <w:sz w:val="20"/>
        </w:rPr>
        <w:t xml:space="preserve"> и </w:t>
      </w:r>
      <w:hyperlink w:history="0" w:anchor="P116" w:tooltip="б) отчет о достижении значений результата предоставления субсидии;">
        <w:r>
          <w:rPr>
            <w:sz w:val="20"/>
            <w:color w:val="0000ff"/>
          </w:rPr>
          <w:t xml:space="preserve">"б" пункта 20</w:t>
        </w:r>
      </w:hyperlink>
      <w:r>
        <w:rPr>
          <w:sz w:val="20"/>
        </w:rPr>
        <w:t xml:space="preserve"> настоящих Правил, представляются по формам, определенным типовой формой соглашения о предоставлении субсидии, установленной Министерством финансов Республики Ингушетия.</w:t>
      </w:r>
    </w:p>
    <w:p>
      <w:pPr>
        <w:pStyle w:val="0"/>
        <w:spacing w:before="200" w:line-rule="auto"/>
        <w:ind w:firstLine="540"/>
        <w:jc w:val="both"/>
      </w:pPr>
      <w:r>
        <w:rPr>
          <w:sz w:val="20"/>
        </w:rPr>
        <w:t xml:space="preserve">Отчет, указанный в </w:t>
      </w:r>
      <w:hyperlink w:history="0" w:anchor="P117" w:tooltip="в) отчет о целевом использовании субсидии;">
        <w:r>
          <w:rPr>
            <w:sz w:val="20"/>
            <w:color w:val="0000ff"/>
          </w:rPr>
          <w:t xml:space="preserve">подпунктах "в"</w:t>
        </w:r>
      </w:hyperlink>
      <w:r>
        <w:rPr>
          <w:sz w:val="20"/>
        </w:rPr>
        <w:t xml:space="preserve"> и </w:t>
      </w:r>
      <w:hyperlink w:history="0" w:anchor="P118" w:tooltip="г) отчет о реализации плана-графика по проведению контрольных проверок по соблюдению прав потребителей с приложением соответствующих актов о проведенных контрольных проверках по соблюдению прав потребителей, подписанных участниками указанной проверки.">
        <w:r>
          <w:rPr>
            <w:sz w:val="20"/>
            <w:color w:val="0000ff"/>
          </w:rPr>
          <w:t xml:space="preserve">"г" пункта 20</w:t>
        </w:r>
      </w:hyperlink>
      <w:r>
        <w:rPr>
          <w:sz w:val="20"/>
        </w:rPr>
        <w:t xml:space="preserve"> настоящих Правил, представляется по форме, установленной соглашением о предоставлении субсидии.</w:t>
      </w:r>
    </w:p>
    <w:p>
      <w:pPr>
        <w:pStyle w:val="0"/>
        <w:spacing w:before="200" w:line-rule="auto"/>
        <w:ind w:firstLine="540"/>
        <w:jc w:val="both"/>
      </w:pPr>
      <w:r>
        <w:rPr>
          <w:sz w:val="20"/>
        </w:rPr>
        <w:t xml:space="preserve">22. Министерством проводится мониторинг достижения результата предоставления субсидии, который осуществляется исходя из достижения значения результата предоставления субсидии, определенного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23. Основаниями для одностороннего расторжения соглашения и возврата субсидии в полном объеме являются:</w:t>
      </w:r>
    </w:p>
    <w:p>
      <w:pPr>
        <w:pStyle w:val="0"/>
        <w:spacing w:before="200" w:line-rule="auto"/>
        <w:ind w:firstLine="540"/>
        <w:jc w:val="both"/>
      </w:pPr>
      <w:r>
        <w:rPr>
          <w:sz w:val="20"/>
        </w:rPr>
        <w:t xml:space="preserve">а) несоответствие повторно представленных документов требованиям, установленными </w:t>
      </w:r>
      <w:hyperlink w:history="0" w:anchor="P114" w:tooltip="20. Организацией ежеквартально формируются и представляются в Министерство не позднее 15-го рабочего дня месяца, следующего за последним месяцем отчетного квартала:">
        <w:r>
          <w:rPr>
            <w:sz w:val="20"/>
            <w:color w:val="0000ff"/>
          </w:rPr>
          <w:t xml:space="preserve">пунктами 20</w:t>
        </w:r>
      </w:hyperlink>
      <w:r>
        <w:rPr>
          <w:sz w:val="20"/>
        </w:rPr>
        <w:t xml:space="preserve"> и </w:t>
      </w:r>
      <w:hyperlink w:history="0" w:anchor="P119" w:tooltip="21. Отчеты, указанные в подпунктах &quot;а&quot; и &quot;б&quot; пункта 20 настоящих Правил, представляются по формам, определенным типовой формой соглашения о предоставлении субсидии, установленной Министерством финансов Республики Ингушетия.">
        <w:r>
          <w:rPr>
            <w:sz w:val="20"/>
            <w:color w:val="0000ff"/>
          </w:rPr>
          <w:t xml:space="preserve">21</w:t>
        </w:r>
      </w:hyperlink>
      <w:r>
        <w:rPr>
          <w:sz w:val="20"/>
        </w:rPr>
        <w:t xml:space="preserve"> настоящих Правил, а также условиям соглашения о предоставлении субсидии;</w:t>
      </w:r>
    </w:p>
    <w:p>
      <w:pPr>
        <w:pStyle w:val="0"/>
        <w:spacing w:before="200" w:line-rule="auto"/>
        <w:ind w:firstLine="540"/>
        <w:jc w:val="both"/>
      </w:pPr>
      <w:r>
        <w:rPr>
          <w:sz w:val="20"/>
        </w:rPr>
        <w:t xml:space="preserve">б) наличие в повторно представленных документах неполной и (или) недостоверной информации;</w:t>
      </w:r>
    </w:p>
    <w:p>
      <w:pPr>
        <w:pStyle w:val="0"/>
        <w:spacing w:before="200" w:line-rule="auto"/>
        <w:ind w:firstLine="540"/>
        <w:jc w:val="both"/>
      </w:pPr>
      <w:r>
        <w:rPr>
          <w:sz w:val="20"/>
        </w:rPr>
        <w:t xml:space="preserve">в) непредставление документов, указанных в </w:t>
      </w:r>
      <w:hyperlink w:history="0" w:anchor="P114" w:tooltip="20. Организацией ежеквартально формируются и представляются в Министерство не позднее 15-го рабочего дня месяца, следующего за последним месяцем отчетного квартала:">
        <w:r>
          <w:rPr>
            <w:sz w:val="20"/>
            <w:color w:val="0000ff"/>
          </w:rPr>
          <w:t xml:space="preserve">пункте 20</w:t>
        </w:r>
      </w:hyperlink>
      <w:r>
        <w:rPr>
          <w:sz w:val="20"/>
        </w:rPr>
        <w:t xml:space="preserve"> настоящих Правил, в течение более 60 календарных дней после окончания отчетного периода;</w:t>
      </w:r>
    </w:p>
    <w:p>
      <w:pPr>
        <w:pStyle w:val="0"/>
        <w:spacing w:before="200" w:line-rule="auto"/>
        <w:ind w:firstLine="540"/>
        <w:jc w:val="both"/>
      </w:pPr>
      <w:r>
        <w:rPr>
          <w:sz w:val="20"/>
        </w:rPr>
        <w:t xml:space="preserve">г) недостижение согласия по новым условиям соглашения о предоставлении субсидии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д) недостижение Организацией за отчетный период значения результата предоставления субсидии, предусмотренного договором, более чем на 20 процентов.</w:t>
      </w:r>
    </w:p>
    <w:p>
      <w:pPr>
        <w:pStyle w:val="0"/>
        <w:spacing w:before="200" w:line-rule="auto"/>
        <w:ind w:firstLine="540"/>
        <w:jc w:val="both"/>
      </w:pPr>
      <w:r>
        <w:rPr>
          <w:sz w:val="20"/>
        </w:rPr>
        <w:t xml:space="preserve">24. Ответственность за недостоверность представленных в Министерство сведений, документов и несоблюдение Организацией условий и порядка предоставления субсидии несет Организация.</w:t>
      </w:r>
    </w:p>
    <w:p>
      <w:pPr>
        <w:pStyle w:val="0"/>
        <w:spacing w:before="200" w:line-rule="auto"/>
        <w:ind w:firstLine="540"/>
        <w:jc w:val="both"/>
      </w:pPr>
      <w:r>
        <w:rPr>
          <w:sz w:val="20"/>
        </w:rPr>
        <w:t xml:space="preserve">25. В случае нарушения Организацией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в соответствии с </w:t>
      </w:r>
      <w:hyperlink w:history="0" w:anchor="P112" w:tooltip="18. Министерство проводит проверки соблюдения Организацией порядка и условий предоставления субсидий, в том числе в части достижения результата предоставления субсидии. Органы государственного финансового контроля проводят проверки в соответствии со статьями 268.1 и 269.2 Бюджетного кодекса Российской Федерации.">
        <w:r>
          <w:rPr>
            <w:sz w:val="20"/>
            <w:color w:val="0000ff"/>
          </w:rPr>
          <w:t xml:space="preserve">пунктом 18</w:t>
        </w:r>
      </w:hyperlink>
      <w:r>
        <w:rPr>
          <w:sz w:val="20"/>
        </w:rPr>
        <w:t xml:space="preserve"> настоящих Правил, а также в случае недостижения значений результата предоставления субсидии, предусмотренного настоящими Правилами, соответствующие средства в объеме выявленных нарушений подлежат возврату в доход регионального бюджета Республики Ингушетия:</w:t>
      </w:r>
    </w:p>
    <w:p>
      <w:pPr>
        <w:pStyle w:val="0"/>
        <w:spacing w:before="200" w:line-rule="auto"/>
        <w:ind w:firstLine="540"/>
        <w:jc w:val="both"/>
      </w:pPr>
      <w:r>
        <w:rPr>
          <w:sz w:val="20"/>
        </w:rPr>
        <w:t xml:space="preserve">на основании требования Министерства - не позднее 30-го рабочего дня со дня получения указанного требования Организацией;</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26. Размер субсидии, подлежащей возврату в доход регионального бюджета в случае недостижения значения результата предоставления субсидии (P), определяется по формуле:</w:t>
      </w:r>
    </w:p>
    <w:p>
      <w:pPr>
        <w:pStyle w:val="0"/>
        <w:ind w:firstLine="540"/>
        <w:jc w:val="both"/>
      </w:pPr>
      <w:r>
        <w:rPr>
          <w:sz w:val="20"/>
        </w:rPr>
      </w:r>
    </w:p>
    <w:p>
      <w:pPr>
        <w:pStyle w:val="0"/>
        <w:ind w:firstLine="540"/>
        <w:jc w:val="both"/>
      </w:pPr>
      <w:r>
        <w:rPr>
          <w:position w:val="-27"/>
        </w:rPr>
        <w:drawing>
          <wp:inline distT="0" distB="0" distL="0" distR="0">
            <wp:extent cx="106680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4800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средств субсидии, предоставленной Организации в рамках соглашения о предоставлении субсидии, всего (рублей);</w:t>
      </w:r>
    </w:p>
    <w:p>
      <w:pPr>
        <w:pStyle w:val="0"/>
        <w:spacing w:before="200" w:line-rule="auto"/>
        <w:ind w:firstLine="540"/>
        <w:jc w:val="both"/>
      </w:pPr>
      <w:r>
        <w:rPr>
          <w:sz w:val="20"/>
        </w:rPr>
        <w:t xml:space="preserve">R</w:t>
      </w:r>
      <w:r>
        <w:rPr>
          <w:sz w:val="20"/>
          <w:vertAlign w:val="subscript"/>
        </w:rPr>
        <w:t xml:space="preserve">ф</w:t>
      </w:r>
      <w:r>
        <w:rPr>
          <w:sz w:val="20"/>
        </w:rPr>
        <w:t xml:space="preserve"> - достигнутое значение результата предоставления субсидии за период действия соглашения о предоставлении субсидии (процентов);</w:t>
      </w:r>
    </w:p>
    <w:p>
      <w:pPr>
        <w:pStyle w:val="0"/>
        <w:spacing w:before="200" w:line-rule="auto"/>
        <w:ind w:firstLine="540"/>
        <w:jc w:val="both"/>
      </w:pPr>
      <w:r>
        <w:rPr>
          <w:sz w:val="20"/>
        </w:rPr>
        <w:t xml:space="preserve">R</w:t>
      </w:r>
      <w:r>
        <w:rPr>
          <w:sz w:val="20"/>
          <w:vertAlign w:val="subscript"/>
        </w:rPr>
        <w:t xml:space="preserve">п</w:t>
      </w:r>
      <w:r>
        <w:rPr>
          <w:sz w:val="20"/>
        </w:rPr>
        <w:t xml:space="preserve"> - плановое значение результата предоставления субсидии, указанного в соглашении о предоставлении субсидии (100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субсидии из регионального</w:t>
      </w:r>
    </w:p>
    <w:p>
      <w:pPr>
        <w:pStyle w:val="0"/>
        <w:jc w:val="right"/>
      </w:pPr>
      <w:r>
        <w:rPr>
          <w:sz w:val="20"/>
        </w:rPr>
        <w:t xml:space="preserve">бюджета Республики Ингушетия</w:t>
      </w:r>
    </w:p>
    <w:p>
      <w:pPr>
        <w:pStyle w:val="0"/>
        <w:jc w:val="right"/>
      </w:pPr>
      <w:r>
        <w:rPr>
          <w:sz w:val="20"/>
        </w:rPr>
        <w:t xml:space="preserve">Ингушской региональной</w:t>
      </w:r>
    </w:p>
    <w:p>
      <w:pPr>
        <w:pStyle w:val="0"/>
        <w:jc w:val="right"/>
      </w:pPr>
      <w:r>
        <w:rPr>
          <w:sz w:val="20"/>
        </w:rPr>
        <w:t xml:space="preserve">общественной организации</w:t>
      </w:r>
    </w:p>
    <w:p>
      <w:pPr>
        <w:pStyle w:val="0"/>
        <w:jc w:val="right"/>
      </w:pPr>
      <w:r>
        <w:rPr>
          <w:sz w:val="20"/>
        </w:rPr>
        <w:t xml:space="preserve">"Общественный контроль</w:t>
      </w:r>
    </w:p>
    <w:p>
      <w:pPr>
        <w:pStyle w:val="0"/>
        <w:jc w:val="right"/>
      </w:pPr>
      <w:r>
        <w:rPr>
          <w:sz w:val="20"/>
        </w:rPr>
        <w:t xml:space="preserve">по защите прав потребителей"</w:t>
      </w:r>
    </w:p>
    <w:p>
      <w:pPr>
        <w:pStyle w:val="0"/>
        <w:jc w:val="right"/>
      </w:pPr>
      <w:r>
        <w:rPr>
          <w:sz w:val="20"/>
        </w:rPr>
        <w:t xml:space="preserve">на проведение контрольных</w:t>
      </w:r>
    </w:p>
    <w:p>
      <w:pPr>
        <w:pStyle w:val="0"/>
        <w:jc w:val="right"/>
      </w:pPr>
      <w:r>
        <w:rPr>
          <w:sz w:val="20"/>
        </w:rPr>
        <w:t xml:space="preserve">проверок по соблюдению</w:t>
      </w:r>
    </w:p>
    <w:p>
      <w:pPr>
        <w:pStyle w:val="0"/>
        <w:jc w:val="right"/>
      </w:pPr>
      <w:r>
        <w:rPr>
          <w:sz w:val="20"/>
        </w:rPr>
        <w:t xml:space="preserve">прав потребителей</w:t>
      </w:r>
    </w:p>
    <w:p>
      <w:pPr>
        <w:pStyle w:val="0"/>
        <w:ind w:firstLine="540"/>
        <w:jc w:val="both"/>
      </w:pPr>
      <w:r>
        <w:rPr>
          <w:sz w:val="20"/>
        </w:rPr>
      </w:r>
    </w:p>
    <w:bookmarkStart w:id="157" w:name="P157"/>
    <w:bookmarkEnd w:id="157"/>
    <w:p>
      <w:pPr>
        <w:pStyle w:val="0"/>
        <w:jc w:val="center"/>
      </w:pPr>
      <w:r>
        <w:rPr>
          <w:sz w:val="20"/>
        </w:rPr>
        <w:t xml:space="preserve">Форма</w:t>
      </w:r>
    </w:p>
    <w:p>
      <w:pPr>
        <w:pStyle w:val="0"/>
        <w:jc w:val="center"/>
      </w:pPr>
      <w:r>
        <w:rPr>
          <w:sz w:val="20"/>
        </w:rPr>
        <w:t xml:space="preserve">плана-графика по проведению контрольных проверок</w:t>
      </w:r>
    </w:p>
    <w:p>
      <w:pPr>
        <w:pStyle w:val="0"/>
        <w:jc w:val="center"/>
      </w:pPr>
      <w:r>
        <w:rPr>
          <w:sz w:val="20"/>
        </w:rPr>
        <w:t xml:space="preserve">по соблюдению прав потребителей &lt;1&gt;</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02"/>
        <w:gridCol w:w="1984"/>
        <w:gridCol w:w="1417"/>
      </w:tblGrid>
      <w:tr>
        <w:tc>
          <w:tcPr>
            <w:tcW w:w="567" w:type="dxa"/>
          </w:tcPr>
          <w:p>
            <w:pPr>
              <w:pStyle w:val="0"/>
              <w:jc w:val="center"/>
            </w:pPr>
            <w:r>
              <w:rPr>
                <w:sz w:val="20"/>
              </w:rPr>
              <w:t xml:space="preserve">N</w:t>
            </w:r>
          </w:p>
        </w:tc>
        <w:tc>
          <w:tcPr>
            <w:tcW w:w="5102" w:type="dxa"/>
          </w:tcPr>
          <w:p>
            <w:pPr>
              <w:pStyle w:val="0"/>
              <w:jc w:val="center"/>
            </w:pPr>
            <w:r>
              <w:rPr>
                <w:sz w:val="20"/>
              </w:rPr>
              <w:t xml:space="preserve">Административно-территориальное деление Республики Ингушетия</w:t>
            </w:r>
          </w:p>
        </w:tc>
        <w:tc>
          <w:tcPr>
            <w:tcW w:w="1984" w:type="dxa"/>
          </w:tcPr>
          <w:p>
            <w:pPr>
              <w:pStyle w:val="0"/>
              <w:jc w:val="center"/>
            </w:pPr>
            <w:r>
              <w:rPr>
                <w:sz w:val="20"/>
              </w:rPr>
              <w:t xml:space="preserve">Период проверки (квартал)</w:t>
            </w:r>
          </w:p>
        </w:tc>
        <w:tc>
          <w:tcPr>
            <w:tcW w:w="1417" w:type="dxa"/>
          </w:tcPr>
          <w:p>
            <w:pPr>
              <w:pStyle w:val="0"/>
              <w:jc w:val="center"/>
            </w:pPr>
            <w:r>
              <w:rPr>
                <w:sz w:val="20"/>
              </w:rPr>
              <w:t xml:space="preserve">Количество проверок</w:t>
            </w:r>
          </w:p>
        </w:tc>
      </w:tr>
      <w:tr>
        <w:tc>
          <w:tcPr>
            <w:tcW w:w="567" w:type="dxa"/>
          </w:tcPr>
          <w:p>
            <w:pPr>
              <w:pStyle w:val="0"/>
              <w:jc w:val="center"/>
            </w:pPr>
            <w:r>
              <w:rPr>
                <w:sz w:val="20"/>
              </w:rPr>
              <w:t xml:space="preserve">1.</w:t>
            </w:r>
          </w:p>
        </w:tc>
        <w:tc>
          <w:tcPr>
            <w:tcW w:w="5102" w:type="dxa"/>
          </w:tcPr>
          <w:p>
            <w:pPr>
              <w:pStyle w:val="0"/>
              <w:jc w:val="center"/>
            </w:pPr>
            <w:r>
              <w:rPr>
                <w:sz w:val="20"/>
              </w:rPr>
              <w:t xml:space="preserve">Городской округ город Магас</w:t>
            </w:r>
          </w:p>
        </w:tc>
        <w:tc>
          <w:tcPr>
            <w:tcW w:w="1984" w:type="dxa"/>
          </w:tcPr>
          <w:p>
            <w:pPr>
              <w:pStyle w:val="0"/>
              <w:jc w:val="center"/>
            </w:pPr>
            <w:r>
              <w:rPr>
                <w:sz w:val="20"/>
              </w:rPr>
              <w:t xml:space="preserve">-</w:t>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г. Магас</w:t>
            </w:r>
          </w:p>
        </w:tc>
        <w:tc>
          <w:tcPr>
            <w:tcW w:w="1984" w:type="dxa"/>
          </w:tcPr>
          <w:p>
            <w:pPr>
              <w:pStyle w:val="0"/>
              <w:jc w:val="center"/>
            </w:pPr>
            <w:r>
              <w:rPr>
                <w:sz w:val="20"/>
              </w:rPr>
              <w:t xml:space="preserve">-</w:t>
            </w:r>
          </w:p>
        </w:tc>
        <w:tc>
          <w:tcPr>
            <w:tcW w:w="1417" w:type="dxa"/>
          </w:tcPr>
          <w:p>
            <w:pPr>
              <w:pStyle w:val="0"/>
            </w:pPr>
            <w:r>
              <w:rPr>
                <w:sz w:val="20"/>
              </w:rPr>
            </w:r>
          </w:p>
        </w:tc>
      </w:tr>
      <w:tr>
        <w:tc>
          <w:tcPr>
            <w:tcW w:w="567" w:type="dxa"/>
          </w:tcPr>
          <w:p>
            <w:pPr>
              <w:pStyle w:val="0"/>
              <w:jc w:val="center"/>
            </w:pPr>
            <w:r>
              <w:rPr>
                <w:sz w:val="20"/>
              </w:rPr>
              <w:t xml:space="preserve">2.</w:t>
            </w:r>
          </w:p>
        </w:tc>
        <w:tc>
          <w:tcPr>
            <w:tcW w:w="5102" w:type="dxa"/>
          </w:tcPr>
          <w:p>
            <w:pPr>
              <w:pStyle w:val="0"/>
              <w:jc w:val="center"/>
            </w:pPr>
            <w:r>
              <w:rPr>
                <w:sz w:val="20"/>
              </w:rPr>
              <w:t xml:space="preserve">Городской округ город Малгобек</w:t>
            </w:r>
          </w:p>
        </w:tc>
        <w:tc>
          <w:tcPr>
            <w:tcW w:w="1984" w:type="dxa"/>
          </w:tcPr>
          <w:p>
            <w:pPr>
              <w:pStyle w:val="0"/>
              <w:jc w:val="center"/>
            </w:pPr>
            <w:r>
              <w:rPr>
                <w:sz w:val="20"/>
              </w:rPr>
              <w:t xml:space="preserve">-</w:t>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г. Малгобек</w:t>
            </w:r>
          </w:p>
        </w:tc>
        <w:tc>
          <w:tcPr>
            <w:tcW w:w="1984"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w:t>
            </w:r>
          </w:p>
        </w:tc>
        <w:tc>
          <w:tcPr>
            <w:tcW w:w="5102" w:type="dxa"/>
          </w:tcPr>
          <w:p>
            <w:pPr>
              <w:pStyle w:val="0"/>
              <w:jc w:val="center"/>
            </w:pPr>
            <w:r>
              <w:rPr>
                <w:sz w:val="20"/>
              </w:rPr>
              <w:t xml:space="preserve">Городской округ город Назрань</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г. Назрань</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Альтиевский административный округ</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Гамурзиевский административный округ</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Насыр-Кортский административный округ</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Центральный административный округ</w:t>
            </w:r>
          </w:p>
        </w:tc>
        <w:tc>
          <w:tcPr>
            <w:tcW w:w="1984"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w:t>
            </w:r>
          </w:p>
        </w:tc>
        <w:tc>
          <w:tcPr>
            <w:tcW w:w="5102" w:type="dxa"/>
          </w:tcPr>
          <w:p>
            <w:pPr>
              <w:pStyle w:val="0"/>
              <w:jc w:val="center"/>
            </w:pPr>
            <w:r>
              <w:rPr>
                <w:sz w:val="20"/>
              </w:rPr>
              <w:t xml:space="preserve">Городской округ город Карабулак</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г. Карабулак</w:t>
            </w:r>
          </w:p>
        </w:tc>
        <w:tc>
          <w:tcPr>
            <w:tcW w:w="1984"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5.</w:t>
            </w:r>
          </w:p>
        </w:tc>
        <w:tc>
          <w:tcPr>
            <w:tcW w:w="5102" w:type="dxa"/>
          </w:tcPr>
          <w:p>
            <w:pPr>
              <w:pStyle w:val="0"/>
              <w:jc w:val="center"/>
            </w:pPr>
            <w:r>
              <w:rPr>
                <w:sz w:val="20"/>
              </w:rPr>
              <w:t xml:space="preserve">Городской округ город Сунжа</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г. Сунжа</w:t>
            </w:r>
          </w:p>
        </w:tc>
        <w:tc>
          <w:tcPr>
            <w:tcW w:w="1984"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6.</w:t>
            </w:r>
          </w:p>
        </w:tc>
        <w:tc>
          <w:tcPr>
            <w:tcW w:w="5102" w:type="dxa"/>
          </w:tcPr>
          <w:p>
            <w:pPr>
              <w:pStyle w:val="0"/>
              <w:jc w:val="center"/>
            </w:pPr>
            <w:r>
              <w:rPr>
                <w:sz w:val="20"/>
              </w:rPr>
              <w:t xml:space="preserve">Муниципальный район Джейрахский</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Гули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Джейрах</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Ляжги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Бейни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Ольгети</w:t>
            </w:r>
          </w:p>
        </w:tc>
        <w:tc>
          <w:tcPr>
            <w:tcW w:w="1984"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7.</w:t>
            </w:r>
          </w:p>
        </w:tc>
        <w:tc>
          <w:tcPr>
            <w:tcW w:w="5102" w:type="dxa"/>
          </w:tcPr>
          <w:p>
            <w:pPr>
              <w:pStyle w:val="0"/>
              <w:jc w:val="center"/>
            </w:pPr>
            <w:r>
              <w:rPr>
                <w:sz w:val="20"/>
              </w:rPr>
              <w:t xml:space="preserve">Муниципальный район Малгобекский</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Аки-Юрт</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Средние Ачалуки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Вежарий</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Верхние Ачалуки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Вознесенское</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Южное</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Инарки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Зязиков-Юрт</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Нижние Ачалуки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Новый Редант</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Пседах</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Сагопши</w:t>
            </w:r>
          </w:p>
        </w:tc>
        <w:tc>
          <w:tcPr>
            <w:tcW w:w="1984"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8.</w:t>
            </w:r>
          </w:p>
        </w:tc>
        <w:tc>
          <w:tcPr>
            <w:tcW w:w="5102" w:type="dxa"/>
          </w:tcPr>
          <w:p>
            <w:pPr>
              <w:pStyle w:val="0"/>
              <w:jc w:val="center"/>
            </w:pPr>
            <w:r>
              <w:rPr>
                <w:sz w:val="20"/>
              </w:rPr>
              <w:t xml:space="preserve">Муниципальный район Назрановский</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Плиево</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Барсуки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Али-Юрт</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Гази-Юрт</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Долаково</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Кантышево</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Сурхахи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Экажево</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Яндаре</w:t>
            </w:r>
          </w:p>
        </w:tc>
        <w:tc>
          <w:tcPr>
            <w:tcW w:w="1984"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9.</w:t>
            </w:r>
          </w:p>
        </w:tc>
        <w:tc>
          <w:tcPr>
            <w:tcW w:w="5102" w:type="dxa"/>
          </w:tcPr>
          <w:p>
            <w:pPr>
              <w:pStyle w:val="0"/>
              <w:jc w:val="center"/>
            </w:pPr>
            <w:r>
              <w:rPr>
                <w:sz w:val="20"/>
              </w:rPr>
              <w:t xml:space="preserve">Муниципальный район Сунженский</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Алкун</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Алхасты</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Аршты</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Галашки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Даттых</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Мужичи</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Нестеровское</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Троицкое</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Чемульга</w:t>
            </w:r>
          </w:p>
        </w:tc>
        <w:tc>
          <w:tcPr>
            <w:tcW w:w="198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102" w:type="dxa"/>
          </w:tcPr>
          <w:p>
            <w:pPr>
              <w:pStyle w:val="0"/>
            </w:pPr>
            <w:r>
              <w:rPr>
                <w:sz w:val="20"/>
              </w:rPr>
              <w:t xml:space="preserve">Сельское поселение Берд-Юрт</w:t>
            </w:r>
          </w:p>
        </w:tc>
        <w:tc>
          <w:tcPr>
            <w:tcW w:w="1984" w:type="dxa"/>
          </w:tcPr>
          <w:p>
            <w:pPr>
              <w:pStyle w:val="0"/>
            </w:pPr>
            <w:r>
              <w:rPr>
                <w:sz w:val="20"/>
              </w:rPr>
            </w:r>
          </w:p>
        </w:tc>
        <w:tc>
          <w:tcPr>
            <w:tcW w:w="1417"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Отчет о реализации плана-графика по проведению контрольных проверок по соблюдению прав потребителей предоставляется с приложением соответствующих актов о проведенных контрольных проверках по соблюдению прав потребителей, подписанных участниками указанной проверки.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субсидии из регионального</w:t>
      </w:r>
    </w:p>
    <w:p>
      <w:pPr>
        <w:pStyle w:val="0"/>
        <w:jc w:val="right"/>
      </w:pPr>
      <w:r>
        <w:rPr>
          <w:sz w:val="20"/>
        </w:rPr>
        <w:t xml:space="preserve">бюджета Республики Ингушетия</w:t>
      </w:r>
    </w:p>
    <w:p>
      <w:pPr>
        <w:pStyle w:val="0"/>
        <w:jc w:val="right"/>
      </w:pPr>
      <w:r>
        <w:rPr>
          <w:sz w:val="20"/>
        </w:rPr>
        <w:t xml:space="preserve">Ингушской региональной</w:t>
      </w:r>
    </w:p>
    <w:p>
      <w:pPr>
        <w:pStyle w:val="0"/>
        <w:jc w:val="right"/>
      </w:pPr>
      <w:r>
        <w:rPr>
          <w:sz w:val="20"/>
        </w:rPr>
        <w:t xml:space="preserve">общественной организации</w:t>
      </w:r>
    </w:p>
    <w:p>
      <w:pPr>
        <w:pStyle w:val="0"/>
        <w:jc w:val="right"/>
      </w:pPr>
      <w:r>
        <w:rPr>
          <w:sz w:val="20"/>
        </w:rPr>
        <w:t xml:space="preserve">"Общественный контроль</w:t>
      </w:r>
    </w:p>
    <w:p>
      <w:pPr>
        <w:pStyle w:val="0"/>
        <w:jc w:val="right"/>
      </w:pPr>
      <w:r>
        <w:rPr>
          <w:sz w:val="20"/>
        </w:rPr>
        <w:t xml:space="preserve">по защите прав потребителей"</w:t>
      </w:r>
    </w:p>
    <w:p>
      <w:pPr>
        <w:pStyle w:val="0"/>
        <w:jc w:val="right"/>
      </w:pPr>
      <w:r>
        <w:rPr>
          <w:sz w:val="20"/>
        </w:rPr>
        <w:t xml:space="preserve">на проведение контрольных</w:t>
      </w:r>
    </w:p>
    <w:p>
      <w:pPr>
        <w:pStyle w:val="0"/>
        <w:jc w:val="right"/>
      </w:pPr>
      <w:r>
        <w:rPr>
          <w:sz w:val="20"/>
        </w:rPr>
        <w:t xml:space="preserve">проверок по соблюдению</w:t>
      </w:r>
    </w:p>
    <w:p>
      <w:pPr>
        <w:pStyle w:val="0"/>
        <w:jc w:val="right"/>
      </w:pPr>
      <w:r>
        <w:rPr>
          <w:sz w:val="20"/>
        </w:rPr>
        <w:t xml:space="preserve">прав потребителей</w:t>
      </w:r>
    </w:p>
    <w:p>
      <w:pPr>
        <w:pStyle w:val="0"/>
        <w:ind w:firstLine="540"/>
        <w:jc w:val="both"/>
      </w:pPr>
      <w:r>
        <w:rPr>
          <w:sz w:val="20"/>
        </w:rPr>
      </w:r>
    </w:p>
    <w:bookmarkStart w:id="401" w:name="P401"/>
    <w:bookmarkEnd w:id="401"/>
    <w:p>
      <w:pPr>
        <w:pStyle w:val="0"/>
        <w:jc w:val="center"/>
      </w:pPr>
      <w:r>
        <w:rPr>
          <w:sz w:val="20"/>
        </w:rPr>
        <w:t xml:space="preserve">Форма</w:t>
      </w:r>
    </w:p>
    <w:p>
      <w:pPr>
        <w:pStyle w:val="0"/>
        <w:jc w:val="center"/>
      </w:pPr>
      <w:r>
        <w:rPr>
          <w:sz w:val="20"/>
        </w:rPr>
        <w:t xml:space="preserve">плана-графика финансового обеспечения затрат на реализацию</w:t>
      </w:r>
    </w:p>
    <w:p>
      <w:pPr>
        <w:pStyle w:val="0"/>
        <w:jc w:val="center"/>
      </w:pPr>
      <w:r>
        <w:rPr>
          <w:sz w:val="20"/>
        </w:rPr>
        <w:t xml:space="preserve">контрольных проверок по соблюдению прав потребителей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jc w:val="center"/>
            </w:pPr>
            <w:r>
              <w:rPr>
                <w:sz w:val="20"/>
              </w:rPr>
              <w:t xml:space="preserve">Год финансирования</w:t>
            </w:r>
          </w:p>
        </w:tc>
        <w:tc>
          <w:tcPr>
            <w:tcW w:w="7087" w:type="dxa"/>
          </w:tcPr>
          <w:p>
            <w:pPr>
              <w:pStyle w:val="0"/>
              <w:jc w:val="center"/>
            </w:pPr>
            <w:r>
              <w:rPr>
                <w:sz w:val="20"/>
              </w:rPr>
              <w:t xml:space="preserve">Бюджетные средства (субсидия), в т.ч. по статьям затрат, руб.</w:t>
            </w:r>
          </w:p>
        </w:tc>
      </w:tr>
      <w:tr>
        <w:tc>
          <w:tcPr>
            <w:tcW w:w="1984" w:type="dxa"/>
          </w:tcPr>
          <w:p>
            <w:pPr>
              <w:pStyle w:val="0"/>
            </w:pPr>
            <w:r>
              <w:rPr>
                <w:sz w:val="20"/>
              </w:rPr>
            </w:r>
          </w:p>
        </w:tc>
        <w:tc>
          <w:tcPr>
            <w:tcW w:w="7087" w:type="dxa"/>
          </w:tcPr>
          <w:p>
            <w:pPr>
              <w:pStyle w:val="0"/>
            </w:pPr>
            <w:r>
              <w:rPr>
                <w:sz w:val="20"/>
              </w:rPr>
              <w:t xml:space="preserve">а) расходы Организации на оплату труда работников, непосредственно участвующих в реализации контрольных проверок по соблюдению прав потребителей (в размере, не превышающем размера средней заработной платы по соответствующему виду экономической деятельности, установленному Федеральной службой государственной статистики за предыдущий год по соответствующему субъекту Российской Федерации),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pPr>
            <w:r>
              <w:rPr>
                <w:sz w:val="20"/>
              </w:rPr>
              <w:t xml:space="preserve">б) накладные расходы, включающие:</w:t>
            </w:r>
          </w:p>
          <w:p>
            <w:pPr>
              <w:pStyle w:val="0"/>
            </w:pPr>
            <w:r>
              <w:rPr>
                <w:sz w:val="20"/>
              </w:rPr>
              <w:t xml:space="preserve">расходы на оплату коммунальных услуг, а также обслуживание зданий, строений и сооружений, которые Организация использует в целях проведения контрольных проверок по соблюдению прав потребителей;</w:t>
            </w:r>
          </w:p>
          <w:p>
            <w:pPr>
              <w:pStyle w:val="0"/>
            </w:pPr>
            <w:r>
              <w:rPr>
                <w:sz w:val="20"/>
              </w:rPr>
              <w:t xml:space="preserve">расходы на оплату информационных и консультационных услуг, непосредственно связанных с проведением Организацией контрольных проверок по соблюдению прав потребителей;</w:t>
            </w:r>
          </w:p>
          <w:p>
            <w:pPr>
              <w:pStyle w:val="0"/>
            </w:pPr>
            <w:r>
              <w:rPr>
                <w:sz w:val="20"/>
              </w:rPr>
              <w:t xml:space="preserve">транспортные расходы;</w:t>
            </w:r>
          </w:p>
          <w:p>
            <w:pPr>
              <w:pStyle w:val="0"/>
            </w:pPr>
            <w:r>
              <w:rPr>
                <w:sz w:val="20"/>
              </w:rPr>
              <w:t xml:space="preserve">расходы на проведение экспертизы качества товара;</w:t>
            </w:r>
          </w:p>
          <w:p>
            <w:pPr>
              <w:pStyle w:val="0"/>
            </w:pPr>
            <w:r>
              <w:rPr>
                <w:sz w:val="20"/>
              </w:rPr>
              <w:t xml:space="preserve">в) расходы на материально-техническое оснащение Организации, связанное с проведением контрольных проверок по соблюдению прав потребителей</w:t>
            </w:r>
          </w:p>
        </w:tc>
      </w:tr>
      <w:tr>
        <w:tc>
          <w:tcPr>
            <w:tcW w:w="1984" w:type="dxa"/>
          </w:tcPr>
          <w:p>
            <w:pPr>
              <w:pStyle w:val="0"/>
              <w:jc w:val="center"/>
            </w:pPr>
            <w:r>
              <w:rPr>
                <w:sz w:val="20"/>
              </w:rPr>
              <w:t xml:space="preserve">ИТОГО</w:t>
            </w:r>
          </w:p>
        </w:tc>
        <w:tc>
          <w:tcPr>
            <w:tcW w:w="7087"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РИ от 28.11.2023 N 166</w:t>
            <w:br/>
            <w:t>"Об утверждении Правил предоставления субсидии из регионального бюдже...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71&amp;n=23386&amp;dst=103001" TargetMode = "External"/>
	<Relationship Id="rId8" Type="http://schemas.openxmlformats.org/officeDocument/2006/relationships/hyperlink" Target="https://login.consultant.ru/link/?req=doc&amp;base=LAW&amp;n=470713&amp;dst=3704" TargetMode = "External"/>
	<Relationship Id="rId9" Type="http://schemas.openxmlformats.org/officeDocument/2006/relationships/hyperlink" Target="https://login.consultant.ru/link/?req=doc&amp;base=LAW&amp;n=470713&amp;dst=3722" TargetMode = "External"/>
	<Relationship Id="rId10" Type="http://schemas.openxmlformats.org/officeDocument/2006/relationships/hyperlink" Target="https://login.consultant.ru/link/?req=doc&amp;base=LAW&amp;n=470713&amp;dst=3704" TargetMode = "External"/>
	<Relationship Id="rId11" Type="http://schemas.openxmlformats.org/officeDocument/2006/relationships/hyperlink" Target="https://login.consultant.ru/link/?req=doc&amp;base=LAW&amp;n=470713&amp;dst=3722" TargetMode = "External"/>
	<Relationship Id="rId1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РИ от 28.11.2023 N 166
"Об утверждении Правил предоставления субсидии из регионального бюджета Республики Ингушетия Ингушской региональной общественной организации "Общественный контроль по защите прав потребителей" на проведение контрольных проверок по соблюдению прав потребителей"</dc:title>
  <dcterms:created xsi:type="dcterms:W3CDTF">2024-05-20T16:52:55Z</dcterms:created>
</cp:coreProperties>
</file>