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17.05.2021 N 159</w:t>
              <w:br/>
              <w:t xml:space="preserve">(ред. от 26.12.2022)</w:t>
              <w:br/>
              <w:t xml:space="preserve">"О предоставлении субсидий из республиканского бюджета социально ориентированным некоммерческим организациям"</w:t>
              <w:br/>
              <w:t xml:space="preserve">(вместе с "Порядком предоставления субсидий из республиканского бюджета социально ориентированным некоммерческим организациям", "Положением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мая 2021 г. N 159</w:t>
      </w:r>
    </w:p>
    <w:p>
      <w:pPr>
        <w:pStyle w:val="2"/>
        <w:ind w:firstLine="540"/>
        <w:jc w:val="both"/>
      </w:pPr>
      <w:r>
        <w:rPr>
          <w:sz w:val="20"/>
        </w:rPr>
      </w:r>
    </w:p>
    <w:p>
      <w:pPr>
        <w:pStyle w:val="2"/>
        <w:jc w:val="center"/>
      </w:pPr>
      <w:r>
        <w:rPr>
          <w:sz w:val="20"/>
        </w:rPr>
        <w:t xml:space="preserve">О ПРЕДОСТАВЛЕНИИ СУБСИДИЙ ИЗ РЕСПУБЛИКАНСКОГО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30.12.2021 </w:t>
            </w:r>
            <w:hyperlink w:history="0" r:id="rId7"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color w:val="392c69"/>
              </w:rPr>
              <w:t xml:space="preserve">, от 26.12.2022 </w:t>
            </w:r>
            <w:hyperlink w:history="0" r:id="rId8"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Калмыкия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1" w:tooltip="ПОРЯДОК">
        <w:r>
          <w:rPr>
            <w:sz w:val="20"/>
            <w:color w:val="0000ff"/>
          </w:rPr>
          <w:t xml:space="preserve">Порядок</w:t>
        </w:r>
      </w:hyperlink>
      <w:r>
        <w:rPr>
          <w:sz w:val="20"/>
        </w:rPr>
        <w:t xml:space="preserve"> предоставления субсидий из республиканского бюджета социально ориентированным некоммерческим организациям;</w:t>
      </w:r>
    </w:p>
    <w:p>
      <w:pPr>
        <w:pStyle w:val="0"/>
        <w:spacing w:before="200" w:line-rule="auto"/>
        <w:ind w:firstLine="540"/>
        <w:jc w:val="both"/>
      </w:pPr>
      <w:hyperlink w:history="0" w:anchor="P879" w:tooltip="ПОЛОЖЕНИЕ">
        <w:r>
          <w:rPr>
            <w:sz w:val="20"/>
            <w:color w:val="0000ff"/>
          </w:rPr>
          <w:t xml:space="preserve">Положение</w:t>
        </w:r>
      </w:hyperlink>
      <w:r>
        <w:rPr>
          <w:sz w:val="20"/>
        </w:rPr>
        <w:t xml:space="preserve">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Правительства Республики Калмыкия от 25.01.2013 N 30 (ред. от 23.07.2020) &quot;О предоставлении субсидий из республиканского бюджета социально ориентированным некоммерческим организациям&quot; (вместе с &quot;Порядком предоставления субсидий из республиканского бюджета социально ориентированным некоммерческим организациям&quot;, &quot;Положением о конкурсной комиссии по отбору проектов (программ) социально ориентированных некоммерческих организаций&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25 января 2013 г. N 30 "О предоставлении субсидий из республиканского бюджета социально ориентированным некоммерческим организациям";</w:t>
      </w:r>
    </w:p>
    <w:p>
      <w:pPr>
        <w:pStyle w:val="0"/>
        <w:spacing w:before="200" w:line-rule="auto"/>
        <w:ind w:firstLine="540"/>
        <w:jc w:val="both"/>
      </w:pPr>
      <w:hyperlink w:history="0" r:id="rId12" w:tooltip="Постановление Правительства Республики Калмыкия от 20.05.2013 N 240 &quot;О внесении изменений в постановление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20 мая 2013 г. N 240 "О внесении изменений в постановление Правительства Республики Калмыкия от 25 января 2013 г. N 30";</w:t>
      </w:r>
    </w:p>
    <w:p>
      <w:pPr>
        <w:pStyle w:val="0"/>
        <w:spacing w:before="200" w:line-rule="auto"/>
        <w:ind w:firstLine="540"/>
        <w:jc w:val="both"/>
      </w:pPr>
      <w:hyperlink w:history="0" r:id="rId13" w:tooltip="Постановление Правительства Республики Калмыкия от 25.07.2013 N 363 &quot;О внесении изменений в постановление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25 июля 2013 г. N 363 "О внесении изменений в постановление Правительства Республики Калмыкия от 25 января 2013 г. N 30";</w:t>
      </w:r>
    </w:p>
    <w:p>
      <w:pPr>
        <w:pStyle w:val="0"/>
        <w:spacing w:before="200" w:line-rule="auto"/>
        <w:ind w:firstLine="540"/>
        <w:jc w:val="both"/>
      </w:pPr>
      <w:hyperlink w:history="0" r:id="rId14" w:tooltip="Постановление Правительства Республики Калмыкия от 18.02.2014 N 50 &quot;О внесении изменения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18 февраля 2014 г. N 50 "О внесении изменения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w:t>
      </w:r>
    </w:p>
    <w:p>
      <w:pPr>
        <w:pStyle w:val="0"/>
        <w:spacing w:before="200" w:line-rule="auto"/>
        <w:ind w:firstLine="540"/>
        <w:jc w:val="both"/>
      </w:pPr>
      <w:hyperlink w:history="0" r:id="rId15" w:tooltip="Постановление Правительства Республики Калмыкия от 23.10.2014 N 390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ода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23 октября 2014 г. N 390 "О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года N 30";</w:t>
      </w:r>
    </w:p>
    <w:p>
      <w:pPr>
        <w:pStyle w:val="0"/>
        <w:spacing w:before="200" w:line-rule="auto"/>
        <w:ind w:firstLine="540"/>
        <w:jc w:val="both"/>
      </w:pPr>
      <w:hyperlink w:history="0" r:id="rId16" w:tooltip="Постановление Правительства Республики Калмыкия от 23.10.2015 N 390 &quot;О внесении изменения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23 октября 2015 г. N 390 "О внесении изменения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w:t>
      </w:r>
    </w:p>
    <w:p>
      <w:pPr>
        <w:pStyle w:val="0"/>
        <w:spacing w:before="200" w:line-rule="auto"/>
        <w:ind w:firstLine="540"/>
        <w:jc w:val="both"/>
      </w:pPr>
      <w:hyperlink w:history="0" r:id="rId17" w:tooltip="Постановление Правительства Республики Калмыкия от 05.09.2017 N 31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5 сентября 2017 г. N 312 "О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w:t>
      </w:r>
    </w:p>
    <w:p>
      <w:pPr>
        <w:pStyle w:val="0"/>
        <w:spacing w:before="200" w:line-rule="auto"/>
        <w:ind w:firstLine="540"/>
        <w:jc w:val="both"/>
      </w:pPr>
      <w:hyperlink w:history="0" r:id="rId18" w:tooltip="Постановление Правительства Республики Калмыкия от 14.09.2017 N 320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14 сентября 2017 г. N 320 "О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w:t>
      </w:r>
    </w:p>
    <w:p>
      <w:pPr>
        <w:pStyle w:val="0"/>
        <w:spacing w:before="200" w:line-rule="auto"/>
        <w:ind w:firstLine="540"/>
        <w:jc w:val="both"/>
      </w:pPr>
      <w:hyperlink w:history="0" r:id="rId19" w:tooltip="Постановление Правительства Республики Калмыкия от 25.07.2019 N 212 &quot;О внесении изменения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25 июля 2019 г. N 212 "О внесении изменения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w:t>
      </w:r>
    </w:p>
    <w:p>
      <w:pPr>
        <w:pStyle w:val="0"/>
        <w:spacing w:before="200" w:line-rule="auto"/>
        <w:ind w:firstLine="540"/>
        <w:jc w:val="both"/>
      </w:pPr>
      <w:hyperlink w:history="0" r:id="rId20" w:tooltip="Постановление Правительства Республики Калмыкия от 23.07.2020 N 240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23 июля 2020 г. N 240 "О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25 января 2013 г. N 30".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17 мая 2021 г. N 159</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30.12.2021 </w:t>
            </w:r>
            <w:hyperlink w:history="0" r:id="rId21"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color w:val="392c69"/>
              </w:rPr>
              <w:t xml:space="preserve">, от 26.12.2022 </w:t>
            </w:r>
            <w:hyperlink w:history="0" r:id="rId22"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республиканского бюджета социально ориентированным некоммерческим организациям (далее - Порядок) устанавливает цели, условия и порядок предоставления субсидий, не являющимся государственными (муниципальными) учреждениями (далее - субсидии), требования к отчетности,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(в ред. Постановлений Правительства РК от 30.12.2021 </w:t>
      </w:r>
      <w:hyperlink w:history="0" r:id="rId23"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rPr>
        <w:t xml:space="preserve">, от 26.12.2022 </w:t>
      </w:r>
      <w:hyperlink w:history="0" r:id="rId24"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rPr>
        <w:t xml:space="preserve">)</w:t>
      </w:r>
    </w:p>
    <w:bookmarkStart w:id="52" w:name="P52"/>
    <w:bookmarkEnd w:id="52"/>
    <w:p>
      <w:pPr>
        <w:pStyle w:val="0"/>
        <w:spacing w:before="200" w:line-rule="auto"/>
        <w:ind w:firstLine="540"/>
        <w:jc w:val="both"/>
      </w:pPr>
      <w:r>
        <w:rPr>
          <w:sz w:val="20"/>
        </w:rPr>
        <w:t xml:space="preserve">1.2. Используемые в настоящем Порядке понятия означают следующее:</w:t>
      </w:r>
    </w:p>
    <w:p>
      <w:pPr>
        <w:pStyle w:val="0"/>
        <w:spacing w:before="200" w:line-rule="auto"/>
        <w:ind w:firstLine="540"/>
        <w:jc w:val="both"/>
      </w:pPr>
      <w:r>
        <w:rPr>
          <w:sz w:val="20"/>
        </w:rPr>
        <w:t xml:space="preserve">"социально ориентированная некоммерческая организация" - некоммерческая организация, созданная в соответствии с Федеральным </w:t>
      </w:r>
      <w:hyperlink w:history="0" r:id="rId2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(далее - Федеральный закон "О некоммерческих организациях") формах и осуществляющая на территории Республики Калмыкия в соответствии со своими учредительными документами один или несколько видов деятельности, предусмотренных </w:t>
      </w:r>
      <w:hyperlink w:history="0" r:id="rId26"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"участник отбора" - социально ориентированная некоммерческая организация, подавшая заявку на участие в отборе;</w:t>
      </w:r>
    </w:p>
    <w:p>
      <w:pPr>
        <w:pStyle w:val="0"/>
        <w:spacing w:before="200" w:line-rule="auto"/>
        <w:ind w:firstLine="540"/>
        <w:jc w:val="both"/>
      </w:pPr>
      <w:r>
        <w:rPr>
          <w:sz w:val="20"/>
        </w:rPr>
        <w:t xml:space="preserve">"получатель субсидии" - участник отбора, признанный победителем по результатам отбора в соответствии с условиями и критериями, установленными настоящим Порядком;</w:t>
      </w:r>
    </w:p>
    <w:p>
      <w:pPr>
        <w:pStyle w:val="0"/>
        <w:spacing w:before="200" w:line-rule="auto"/>
        <w:ind w:firstLine="540"/>
        <w:jc w:val="both"/>
      </w:pPr>
      <w:r>
        <w:rPr>
          <w:sz w:val="20"/>
        </w:rPr>
        <w:t xml:space="preserve">"программа (проект)" -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w:history="0" r:id="rId2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1.3. Участниками отбора не могут быть:</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государственные компании;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государственные учреждения;</w:t>
      </w:r>
    </w:p>
    <w:p>
      <w:pPr>
        <w:pStyle w:val="0"/>
        <w:spacing w:before="200" w:line-rule="auto"/>
        <w:ind w:firstLine="540"/>
        <w:jc w:val="both"/>
      </w:pPr>
      <w:r>
        <w:rPr>
          <w:sz w:val="20"/>
        </w:rPr>
        <w:t xml:space="preserve">муниципальные учреждения;</w:t>
      </w:r>
    </w:p>
    <w:p>
      <w:pPr>
        <w:pStyle w:val="0"/>
        <w:spacing w:before="200" w:line-rule="auto"/>
        <w:ind w:firstLine="540"/>
        <w:jc w:val="both"/>
      </w:pPr>
      <w:r>
        <w:rPr>
          <w:sz w:val="20"/>
        </w:rPr>
        <w:t xml:space="preserve">публично-правовые компании;</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некоммерческие организации, созданные Российской Федерацией, субъектом Российской Федерации, муниципальным образованием и (или) органом местного самоуправления;</w:t>
      </w:r>
    </w:p>
    <w:p>
      <w:pPr>
        <w:pStyle w:val="0"/>
        <w:spacing w:before="200" w:line-rule="auto"/>
        <w:ind w:firstLine="540"/>
        <w:jc w:val="both"/>
      </w:pPr>
      <w:r>
        <w:rPr>
          <w:sz w:val="20"/>
        </w:rPr>
        <w:t xml:space="preserve">общественные объединения, не являющиеся юридическими лицами.</w:t>
      </w:r>
    </w:p>
    <w:p>
      <w:pPr>
        <w:pStyle w:val="0"/>
        <w:spacing w:before="200" w:line-rule="auto"/>
        <w:ind w:firstLine="540"/>
        <w:jc w:val="both"/>
      </w:pPr>
      <w:r>
        <w:rPr>
          <w:sz w:val="20"/>
        </w:rPr>
        <w:t xml:space="preserve">1.4. Программы (проекты) социально ориентированных некоммерческих организаций направлены на решение конкретных задач по одному или нескольким из приоритетных направлений:</w:t>
      </w:r>
    </w:p>
    <w:p>
      <w:pPr>
        <w:pStyle w:val="0"/>
        <w:spacing w:before="200" w:line-rule="auto"/>
        <w:ind w:firstLine="540"/>
        <w:jc w:val="both"/>
      </w:pPr>
      <w:r>
        <w:rPr>
          <w:sz w:val="20"/>
        </w:rPr>
        <w:t xml:space="preserve">профилактика социального сиротства, поддержка материнства и детства;</w:t>
      </w:r>
    </w:p>
    <w:p>
      <w:pPr>
        <w:pStyle w:val="0"/>
        <w:spacing w:before="200" w:line-rule="auto"/>
        <w:ind w:firstLine="540"/>
        <w:jc w:val="both"/>
      </w:pPr>
      <w:r>
        <w:rPr>
          <w:sz w:val="20"/>
        </w:rPr>
        <w:t xml:space="preserve">дошкольное, дополнительное образование детей;</w:t>
      </w:r>
    </w:p>
    <w:p>
      <w:pPr>
        <w:pStyle w:val="0"/>
        <w:spacing w:before="200" w:line-rule="auto"/>
        <w:ind w:firstLine="540"/>
        <w:jc w:val="both"/>
      </w:pPr>
      <w:r>
        <w:rPr>
          <w:sz w:val="20"/>
        </w:rPr>
        <w:t xml:space="preserve">поддержка общественно значимых молодежных инициатив, проектов, детского и молодежного движения, детских и молодежных организаций;</w:t>
      </w:r>
    </w:p>
    <w:p>
      <w:pPr>
        <w:pStyle w:val="0"/>
        <w:spacing w:before="200" w:line-rule="auto"/>
        <w:ind w:firstLine="540"/>
        <w:jc w:val="both"/>
      </w:pPr>
      <w:r>
        <w:rPr>
          <w:sz w:val="20"/>
        </w:rPr>
        <w:t xml:space="preserve">межнациональное сотрудничество, сохранение и защита самобытности, культуры, языков и традиций народов Российской Федерации; деятельность в области культуры;</w:t>
      </w:r>
    </w:p>
    <w:p>
      <w:pPr>
        <w:pStyle w:val="0"/>
        <w:spacing w:before="200" w:line-rule="auto"/>
        <w:ind w:firstLine="540"/>
        <w:jc w:val="both"/>
      </w:pPr>
      <w:r>
        <w:rPr>
          <w:sz w:val="20"/>
        </w:rPr>
        <w:t xml:space="preserve">направления деятельности в соответствии со </w:t>
      </w:r>
      <w:hyperlink w:history="0" r:id="rId2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bookmarkStart w:id="83" w:name="P83"/>
    <w:bookmarkEnd w:id="83"/>
    <w:p>
      <w:pPr>
        <w:pStyle w:val="0"/>
        <w:spacing w:before="200" w:line-rule="auto"/>
        <w:ind w:firstLine="540"/>
        <w:jc w:val="both"/>
      </w:pPr>
      <w:r>
        <w:rPr>
          <w:sz w:val="20"/>
        </w:rPr>
        <w:t xml:space="preserve">1.5. Целью предоставления субсидии в соответствии с </w:t>
      </w:r>
      <w:hyperlink w:history="0" r:id="rId29" w:tooltip="Постановление Правительства Республики Калмыкия от 17.12.2018 N 379 (ред. от 23.01.2023) &quot;О государственной программе Республики Калмыкия &quot;Социальная поддержка населения Республики Калмыкия&quot; {КонсультантПлюс}">
        <w:r>
          <w:rPr>
            <w:sz w:val="20"/>
            <w:color w:val="0000ff"/>
          </w:rPr>
          <w:t xml:space="preserve">подпрограммой</w:t>
        </w:r>
      </w:hyperlink>
      <w:r>
        <w:rPr>
          <w:sz w:val="20"/>
        </w:rPr>
        <w:t xml:space="preserve"> "Поддержка социально ориентированных некоммерческих организаций Республики Калмыкия" государственной программы Республики Калмыкия "Социальная поддержка населения Республики Калмыкия", утвержденной постановлением Правительства Республики Калмыкия от 17 декабря 2018 г. N 379, является финансирование программ (проектов) социально ориентированных некоммерческих организаций на основе решений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 (далее - конкурсная комиссия).</w:t>
      </w:r>
    </w:p>
    <w:p>
      <w:pPr>
        <w:pStyle w:val="0"/>
        <w:spacing w:before="200" w:line-rule="auto"/>
        <w:ind w:firstLine="540"/>
        <w:jc w:val="both"/>
      </w:pPr>
      <w:r>
        <w:rPr>
          <w:sz w:val="20"/>
        </w:rPr>
        <w:t xml:space="preserve">1.6. Органом исполнительной власти Республики Калмыкия,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является Министерство экономики и торговли Республики Калмыкия (далее - уполномоченный орган).</w:t>
      </w:r>
    </w:p>
    <w:p>
      <w:pPr>
        <w:pStyle w:val="0"/>
        <w:spacing w:before="200" w:line-rule="auto"/>
        <w:ind w:firstLine="540"/>
        <w:jc w:val="both"/>
      </w:pPr>
      <w:r>
        <w:rPr>
          <w:sz w:val="20"/>
        </w:rPr>
        <w:t xml:space="preserve">Субсидии социально ориентированным некоммерческим организациям предоставляются в пределах доведенных до уполномоченного органа как получателя бюджетных средств лимитов бюджетных обязательств, которые подлежат распределению по итогам отбора социально ориентированным некоммерческим организациям на реализацию программ (проектов) на основе решений конкурсной комиссии.</w:t>
      </w:r>
    </w:p>
    <w:p>
      <w:pPr>
        <w:pStyle w:val="0"/>
        <w:spacing w:before="200" w:line-rule="auto"/>
        <w:ind w:firstLine="540"/>
        <w:jc w:val="both"/>
      </w:pPr>
      <w:r>
        <w:rPr>
          <w:sz w:val="20"/>
        </w:rPr>
        <w:t xml:space="preserve">1.7. Способом проведения отбора в соответствии с </w:t>
      </w:r>
      <w:hyperlink w:history="0" w:anchor="P95" w:tooltip="2.1. Способом проведения отбора является конкурс, который проводится при определении получателя субсидии исходя из наилучших условий достижения значений результатов, в целях достижения которых предоставляется субсидия (далее - результат предоставления субсидии).">
        <w:r>
          <w:rPr>
            <w:sz w:val="20"/>
            <w:color w:val="0000ff"/>
          </w:rPr>
          <w:t xml:space="preserve">пунктом 2.1</w:t>
        </w:r>
      </w:hyperlink>
      <w:r>
        <w:rPr>
          <w:sz w:val="20"/>
        </w:rPr>
        <w:t xml:space="preserve"> настоящего Порядка является конкурс, который проводится при определении получателя субсидии исходя из наилучших условий достижения значений результатов, в целях достижения которых предоставляется субсидия.</w:t>
      </w:r>
    </w:p>
    <w:p>
      <w:pPr>
        <w:pStyle w:val="0"/>
        <w:jc w:val="both"/>
      </w:pPr>
      <w:r>
        <w:rPr>
          <w:sz w:val="20"/>
        </w:rPr>
        <w:t xml:space="preserve">(в ред. </w:t>
      </w:r>
      <w:hyperlink w:history="0" r:id="rId30"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Постановления</w:t>
        </w:r>
      </w:hyperlink>
      <w:r>
        <w:rPr>
          <w:sz w:val="20"/>
        </w:rPr>
        <w:t xml:space="preserve"> Правительства РК от 30.12.2021 N 510)</w:t>
      </w:r>
    </w:p>
    <w:p>
      <w:pPr>
        <w:pStyle w:val="0"/>
        <w:spacing w:before="200" w:line-rule="auto"/>
        <w:ind w:firstLine="540"/>
        <w:jc w:val="both"/>
      </w:pPr>
      <w:r>
        <w:rPr>
          <w:sz w:val="20"/>
        </w:rPr>
        <w:t xml:space="preserve">1.8. </w:t>
      </w:r>
      <w:hyperlink w:history="0" w:anchor="P420" w:tooltip="КРИТЕРИИ ОЦЕНКИ">
        <w:r>
          <w:rPr>
            <w:sz w:val="20"/>
            <w:color w:val="0000ff"/>
          </w:rPr>
          <w:t xml:space="preserve">Критерии</w:t>
        </w:r>
      </w:hyperlink>
      <w:r>
        <w:rPr>
          <w:sz w:val="20"/>
        </w:rPr>
        <w:t xml:space="preserve"> отбора получателей субсидии определены в приложении N 2 к настоящему Порядку.</w:t>
      </w:r>
    </w:p>
    <w:p>
      <w:pPr>
        <w:pStyle w:val="0"/>
        <w:spacing w:before="200" w:line-rule="auto"/>
        <w:ind w:firstLine="540"/>
        <w:jc w:val="both"/>
      </w:pPr>
      <w:r>
        <w:rPr>
          <w:sz w:val="20"/>
        </w:rPr>
        <w:t xml:space="preserve">1.9.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Республики Калмыкия о республиканском бюджете на соответствующий финансовый год и плановый период (Закона Республики Калмыкия о внесении изменений в Закон Республики Калмыкия о республиканском бюджете на соответствующий финансовый год и плановый период).</w:t>
      </w:r>
    </w:p>
    <w:p>
      <w:pPr>
        <w:pStyle w:val="0"/>
        <w:jc w:val="both"/>
      </w:pPr>
      <w:r>
        <w:rPr>
          <w:sz w:val="20"/>
        </w:rPr>
        <w:t xml:space="preserve">(п. 1.9 в ред. </w:t>
      </w:r>
      <w:hyperlink w:history="0" r:id="rId31"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95" w:name="P95"/>
    <w:bookmarkEnd w:id="95"/>
    <w:p>
      <w:pPr>
        <w:pStyle w:val="0"/>
        <w:ind w:firstLine="540"/>
        <w:jc w:val="both"/>
      </w:pPr>
      <w:r>
        <w:rPr>
          <w:sz w:val="20"/>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значений результатов, в целях достижения которых предоставляется субсидия (далее - результат предоставления субсидии).</w:t>
      </w:r>
    </w:p>
    <w:p>
      <w:pPr>
        <w:pStyle w:val="0"/>
        <w:jc w:val="both"/>
      </w:pPr>
      <w:r>
        <w:rPr>
          <w:sz w:val="20"/>
        </w:rPr>
        <w:t xml:space="preserve">(в ред. </w:t>
      </w:r>
      <w:hyperlink w:history="0" r:id="rId32"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Постановления</w:t>
        </w:r>
      </w:hyperlink>
      <w:r>
        <w:rPr>
          <w:sz w:val="20"/>
        </w:rPr>
        <w:t xml:space="preserve"> Правительства РК от 30.12.2021 N 510)</w:t>
      </w:r>
    </w:p>
    <w:p>
      <w:pPr>
        <w:pStyle w:val="0"/>
        <w:spacing w:before="200" w:line-rule="auto"/>
        <w:ind w:firstLine="540"/>
        <w:jc w:val="both"/>
      </w:pPr>
      <w:r>
        <w:rPr>
          <w:sz w:val="20"/>
        </w:rPr>
        <w:t xml:space="preserve">2.2. Объявление о проведении отбора размещается на официальном сайте уполномоченного органа в информационно-телекоммуникационной сети "Интернет" не позднее пяти рабочих дней до срока подачи заявок на участие в отборе с указанием:</w:t>
      </w:r>
    </w:p>
    <w:p>
      <w:pPr>
        <w:pStyle w:val="0"/>
        <w:spacing w:before="200" w:line-rule="auto"/>
        <w:ind w:firstLine="540"/>
        <w:jc w:val="both"/>
      </w:pPr>
      <w:r>
        <w:rPr>
          <w:sz w:val="20"/>
        </w:rPr>
        <w:t xml:space="preserve">а) сроков проведения отбора;</w:t>
      </w:r>
    </w:p>
    <w:p>
      <w:pPr>
        <w:pStyle w:val="0"/>
        <w:spacing w:before="200" w:line-rule="auto"/>
        <w:ind w:firstLine="540"/>
        <w:jc w:val="both"/>
      </w:pPr>
      <w:r>
        <w:rPr>
          <w:sz w:val="20"/>
        </w:rPr>
        <w:t xml:space="preserve">б)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г) результатов предоставления субсидии в соответствии с </w:t>
      </w:r>
      <w:hyperlink w:history="0" w:anchor="P210" w:tooltip="3.7. Результатом предоставления субсидии является реализация программы (проекта) в полном объеме.">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д) утратил силу. - </w:t>
      </w:r>
      <w:hyperlink w:history="0" r:id="rId33"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Постановление</w:t>
        </w:r>
      </w:hyperlink>
      <w:r>
        <w:rPr>
          <w:sz w:val="20"/>
        </w:rPr>
        <w:t xml:space="preserve"> Правительства РК от 26.12.2022 N 504;</w:t>
      </w:r>
    </w:p>
    <w:p>
      <w:pPr>
        <w:pStyle w:val="0"/>
        <w:spacing w:before="200" w:line-rule="auto"/>
        <w:ind w:firstLine="540"/>
        <w:jc w:val="both"/>
      </w:pPr>
      <w:r>
        <w:rPr>
          <w:sz w:val="20"/>
        </w:rPr>
        <w:t xml:space="preserve">е) требований к участникам отбора в соответствии с </w:t>
      </w:r>
      <w:hyperlink w:history="0" w:anchor="P112" w:tooltip="2.3. Участник отбора должен соответствовать следующим требованиям на первое число месяца, предшествующего месяцу, в котором планируется проведение отбора:">
        <w:r>
          <w:rPr>
            <w:sz w:val="20"/>
            <w:color w:val="0000ff"/>
          </w:rPr>
          <w:t xml:space="preserve">пунктом 2.3</w:t>
        </w:r>
      </w:hyperlink>
      <w:r>
        <w:rPr>
          <w:sz w:val="20"/>
        </w:rPr>
        <w:t xml:space="preserve"> Порядка и перечня документов, представляемых участниками отбора для подтверждения их соответствия указанным требованиям в объявлении о проведении отбора;</w:t>
      </w:r>
    </w:p>
    <w:p>
      <w:pPr>
        <w:pStyle w:val="0"/>
        <w:spacing w:before="200" w:line-rule="auto"/>
        <w:ind w:firstLine="540"/>
        <w:jc w:val="both"/>
      </w:pPr>
      <w:r>
        <w:rPr>
          <w:sz w:val="20"/>
        </w:rPr>
        <w:t xml:space="preserve">ж)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21" w:tooltip="2.5. Для участия в отборе участник отбора представляет:">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з)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и) правил рассмотрения и оценки заявок участников конкурса в соответствии с </w:t>
      </w:r>
      <w:hyperlink w:history="0" w:anchor="P151" w:tooltip="2.19. Рассмотрение и оценка заявок, иных предоставленных документов осуществляется в два этапа:">
        <w:r>
          <w:rPr>
            <w:sz w:val="20"/>
            <w:color w:val="0000ff"/>
          </w:rPr>
          <w:t xml:space="preserve">пунктом 2.19</w:t>
        </w:r>
      </w:hyperlink>
      <w:r>
        <w:rPr>
          <w:sz w:val="20"/>
        </w:rPr>
        <w:t xml:space="preserve"> настоящего Порядка;</w:t>
      </w:r>
    </w:p>
    <w:p>
      <w:pPr>
        <w:pStyle w:val="0"/>
        <w:spacing w:before="200" w:line-rule="auto"/>
        <w:ind w:firstLine="540"/>
        <w:jc w:val="both"/>
      </w:pPr>
      <w:r>
        <w:rPr>
          <w:sz w:val="20"/>
        </w:rPr>
        <w:t xml:space="preserve">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л) срока, в течение которого победитель (победители) отбора должен подписать соглашение о предоставлении из республиканского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м) условий признания победителя (победителей) отбора, уклонившихся от заключения соглашения;</w:t>
      </w:r>
    </w:p>
    <w:p>
      <w:pPr>
        <w:pStyle w:val="0"/>
        <w:spacing w:before="200" w:line-rule="auto"/>
        <w:ind w:firstLine="540"/>
        <w:jc w:val="both"/>
      </w:pPr>
      <w:r>
        <w:rPr>
          <w:sz w:val="20"/>
        </w:rPr>
        <w:t xml:space="preserve">н) даты размещения результатов отбора на официальном сайте уполномоченного органа, которая не может быть позднее четырнадцатого календарного дня, следующего за днем определения победителя отбора.</w:t>
      </w:r>
    </w:p>
    <w:p>
      <w:pPr>
        <w:pStyle w:val="0"/>
        <w:jc w:val="both"/>
      </w:pPr>
      <w:r>
        <w:rPr>
          <w:sz w:val="20"/>
        </w:rPr>
        <w:t xml:space="preserve">(п. 2.2 в ред. </w:t>
      </w:r>
      <w:hyperlink w:history="0" r:id="rId34"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Постановления</w:t>
        </w:r>
      </w:hyperlink>
      <w:r>
        <w:rPr>
          <w:sz w:val="20"/>
        </w:rPr>
        <w:t xml:space="preserve"> Правительства РК от 30.12.2021 N 510)</w:t>
      </w:r>
    </w:p>
    <w:bookmarkStart w:id="112" w:name="P112"/>
    <w:bookmarkEnd w:id="112"/>
    <w:p>
      <w:pPr>
        <w:pStyle w:val="0"/>
        <w:spacing w:before="200" w:line-rule="auto"/>
        <w:ind w:firstLine="540"/>
        <w:jc w:val="both"/>
      </w:pPr>
      <w:r>
        <w:rPr>
          <w:sz w:val="20"/>
        </w:rPr>
        <w:t xml:space="preserve">2.3. Участник отбора должен соответствовать следующим требованиям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а) у участника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участника отбора должна отсутствовать 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Калмыкия;</w:t>
      </w:r>
    </w:p>
    <w:p>
      <w:pPr>
        <w:pStyle w:val="0"/>
        <w:spacing w:before="200" w:line-rule="auto"/>
        <w:ind w:firstLine="540"/>
        <w:jc w:val="both"/>
      </w:pPr>
      <w:r>
        <w:rPr>
          <w:sz w:val="20"/>
        </w:rPr>
        <w:t xml:space="preserve">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35"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е) участники отбора не должны получать средства из республиканского бюджета на основании иных нормативных правовых актов на цели, установленные </w:t>
      </w:r>
      <w:hyperlink w:history="0" w:anchor="P83" w:tooltip="1.5. Целью предоставления субсидии в соответствии с подпрограммой &quot;Поддержка социально ориентированных некоммерческих организаций Республики Калмыкия&quot; государственной программы Республики Калмыкия &quot;Социальная поддержка населения Республики Калмыкия&quot;, утвержденной постановлением Правительства Республики Калмыкия от 17 декабря 2018 г. N 379, является финансирование программ (проектов) социально ориентированных некоммерческих организаций на основе решений конкурсной комиссии по отбору программ (проектов) со...">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2.4. Для участия в отборе участник отбора представляет в уполномоченный орган заявку, подготовленную в соответствии с настоящим Порядком. Заявка на участие в отборе состоит из информации и документов, которые участник отбора должен представить в обязательном порядке, а также информации и документов, которые участник отбора представляет по собственной инициативе.</w:t>
      </w:r>
    </w:p>
    <w:bookmarkStart w:id="121" w:name="P121"/>
    <w:bookmarkEnd w:id="121"/>
    <w:p>
      <w:pPr>
        <w:pStyle w:val="0"/>
        <w:spacing w:before="200" w:line-rule="auto"/>
        <w:ind w:firstLine="540"/>
        <w:jc w:val="both"/>
      </w:pPr>
      <w:r>
        <w:rPr>
          <w:sz w:val="20"/>
        </w:rPr>
        <w:t xml:space="preserve">2.5. Для участия в отборе участник отбора представляет:</w:t>
      </w:r>
    </w:p>
    <w:p>
      <w:pPr>
        <w:pStyle w:val="0"/>
        <w:spacing w:before="200" w:line-rule="auto"/>
        <w:ind w:firstLine="540"/>
        <w:jc w:val="both"/>
      </w:pPr>
      <w:r>
        <w:rPr>
          <w:sz w:val="20"/>
        </w:rPr>
        <w:t xml:space="preserve">2.5.1. </w:t>
      </w:r>
      <w:hyperlink w:history="0" w:anchor="P280" w:tooltip="                                 Заявление">
        <w:r>
          <w:rPr>
            <w:sz w:val="20"/>
            <w:color w:val="0000ff"/>
          </w:rPr>
          <w:t xml:space="preserve">заявление</w:t>
        </w:r>
      </w:hyperlink>
      <w:r>
        <w:rPr>
          <w:sz w:val="20"/>
        </w:rPr>
        <w:t xml:space="preserve"> по форме согласно приложению N 1 к настоящему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2.5.2. программа (проект) по установленной уполномоченным органом форме;</w:t>
      </w:r>
    </w:p>
    <w:p>
      <w:pPr>
        <w:pStyle w:val="0"/>
        <w:spacing w:before="200" w:line-rule="auto"/>
        <w:ind w:firstLine="540"/>
        <w:jc w:val="both"/>
      </w:pPr>
      <w:r>
        <w:rPr>
          <w:sz w:val="20"/>
        </w:rPr>
        <w:t xml:space="preserve">2.5.3. копия Устава участника отбора;</w:t>
      </w:r>
    </w:p>
    <w:p>
      <w:pPr>
        <w:pStyle w:val="0"/>
        <w:spacing w:before="200" w:line-rule="auto"/>
        <w:ind w:firstLine="540"/>
        <w:jc w:val="both"/>
      </w:pPr>
      <w:r>
        <w:rPr>
          <w:sz w:val="20"/>
        </w:rPr>
        <w:t xml:space="preserve">2.5.4. копия бухгалтерской отчетности участника отбора за предыдущий финансовый год (за исключением зарегистрированных участников отбора в текущем финансовом году);</w:t>
      </w:r>
    </w:p>
    <w:p>
      <w:pPr>
        <w:pStyle w:val="0"/>
        <w:spacing w:before="200" w:line-rule="auto"/>
        <w:ind w:firstLine="540"/>
        <w:jc w:val="both"/>
      </w:pPr>
      <w:r>
        <w:rPr>
          <w:sz w:val="20"/>
        </w:rPr>
        <w:t xml:space="preserve">2.5.5. выписка из расчетного счета (либо справку) банка, заверенная подписью уполномоченного лица и печатью банка, подтверждающая наличие собственных средств не менее десяти процентов общей суммы расходов на реализацию программы (проекта);</w:t>
      </w:r>
    </w:p>
    <w:p>
      <w:pPr>
        <w:pStyle w:val="0"/>
        <w:spacing w:before="200" w:line-rule="auto"/>
        <w:ind w:firstLine="540"/>
        <w:jc w:val="both"/>
      </w:pPr>
      <w:r>
        <w:rPr>
          <w:sz w:val="20"/>
        </w:rPr>
        <w:t xml:space="preserve">2.5.6. перечень программ (проектов), реализованных участником отбора за период ее деятельности (при наличии);</w:t>
      </w:r>
    </w:p>
    <w:p>
      <w:pPr>
        <w:pStyle w:val="0"/>
        <w:spacing w:before="200" w:line-rule="auto"/>
        <w:ind w:firstLine="540"/>
        <w:jc w:val="both"/>
      </w:pPr>
      <w:r>
        <w:rPr>
          <w:sz w:val="20"/>
        </w:rPr>
        <w:t xml:space="preserve">2.5.7. сведения о штатных работниках и привлекаемых специалистах, наличии у них соответствующих компетенций для реализации программы (проекта) (при наличии);</w:t>
      </w:r>
    </w:p>
    <w:p>
      <w:pPr>
        <w:pStyle w:val="0"/>
        <w:spacing w:before="200" w:line-rule="auto"/>
        <w:ind w:firstLine="540"/>
        <w:jc w:val="both"/>
      </w:pPr>
      <w:r>
        <w:rPr>
          <w:sz w:val="20"/>
        </w:rPr>
        <w:t xml:space="preserve">2.5.8. сведения о принадлежащем на праве собственности или на ином законном основании необходимой для реализации программы (проекта) материально-технической базы и помещений (при наличии);</w:t>
      </w:r>
    </w:p>
    <w:p>
      <w:pPr>
        <w:pStyle w:val="0"/>
        <w:spacing w:before="200" w:line-rule="auto"/>
        <w:ind w:firstLine="540"/>
        <w:jc w:val="both"/>
      </w:pPr>
      <w:r>
        <w:rPr>
          <w:sz w:val="20"/>
        </w:rPr>
        <w:t xml:space="preserve">2.5.9. справка, подписанная руководителем (иным уполномоченным лицом) участника отбора, подтверждающая соответствие требованиям к участникам отбора, указанным в </w:t>
      </w:r>
      <w:hyperlink w:history="0" w:anchor="P112" w:tooltip="2.3. Участник отбора должен соответствовать следующим требованиям на первое число месяца, предшествующего месяцу, в котором планируется проведение отбора:">
        <w:r>
          <w:rPr>
            <w:sz w:val="20"/>
            <w:color w:val="0000ff"/>
          </w:rPr>
          <w:t xml:space="preserve">пункте 2.3</w:t>
        </w:r>
      </w:hyperlink>
      <w:r>
        <w:rPr>
          <w:sz w:val="20"/>
        </w:rPr>
        <w:t xml:space="preserve"> настоящего Порядка, на 1-е число месяца, предшествующего месяцу подачи заявки;</w:t>
      </w:r>
    </w:p>
    <w:p>
      <w:pPr>
        <w:pStyle w:val="0"/>
        <w:spacing w:before="200" w:line-rule="auto"/>
        <w:ind w:firstLine="540"/>
        <w:jc w:val="both"/>
      </w:pPr>
      <w:r>
        <w:rPr>
          <w:sz w:val="20"/>
        </w:rPr>
        <w:t xml:space="preserve">2.5.10. опись документов.</w:t>
      </w:r>
    </w:p>
    <w:p>
      <w:pPr>
        <w:pStyle w:val="0"/>
        <w:spacing w:before="200" w:line-rule="auto"/>
        <w:ind w:firstLine="540"/>
        <w:jc w:val="both"/>
      </w:pPr>
      <w:r>
        <w:rPr>
          <w:sz w:val="20"/>
        </w:rPr>
        <w:t xml:space="preserve">Опись документов представляется в двух экземплярах, один из которых после сверки наличия документов возвращается участнику отбора с отметкой о дате их получения уполномоченным органом, второй - остается у уполномоченного органа.</w:t>
      </w:r>
    </w:p>
    <w:p>
      <w:pPr>
        <w:pStyle w:val="0"/>
        <w:spacing w:before="200" w:line-rule="auto"/>
        <w:ind w:firstLine="540"/>
        <w:jc w:val="both"/>
      </w:pPr>
      <w:r>
        <w:rPr>
          <w:sz w:val="20"/>
        </w:rPr>
        <w:t xml:space="preserve">Участник отбора вправе по собственной инициативе дополнительно включить в состав заявки:</w:t>
      </w:r>
    </w:p>
    <w:p>
      <w:pPr>
        <w:pStyle w:val="0"/>
        <w:spacing w:before="200" w:line-rule="auto"/>
        <w:ind w:firstLine="540"/>
        <w:jc w:val="both"/>
      </w:pPr>
      <w:r>
        <w:rPr>
          <w:sz w:val="20"/>
        </w:rPr>
        <w:t xml:space="preserve">письма органов государственной власти и органов местного самоуправления, коммерческих и некоммерческих организаций, а также граждан и их объединений, содержащие оценку (отзывы, рекомендации) о деятельности участника отбора, или их копии;</w:t>
      </w:r>
    </w:p>
    <w:p>
      <w:pPr>
        <w:pStyle w:val="0"/>
        <w:spacing w:before="200" w:line-rule="auto"/>
        <w:ind w:firstLine="540"/>
        <w:jc w:val="both"/>
      </w:pPr>
      <w:r>
        <w:rPr>
          <w:sz w:val="20"/>
        </w:rPr>
        <w:t xml:space="preserve">печатные материалы, документы, содержащие, подтверждающие и (или) поясняющие информацию об участнике отбора и (или) мероприятиях (деятельности), для осуществления которых запрашивается субсидия.</w:t>
      </w:r>
    </w:p>
    <w:p>
      <w:pPr>
        <w:pStyle w:val="0"/>
        <w:spacing w:before="200" w:line-rule="auto"/>
        <w:ind w:firstLine="540"/>
        <w:jc w:val="both"/>
      </w:pPr>
      <w:r>
        <w:rPr>
          <w:sz w:val="20"/>
        </w:rPr>
        <w:t xml:space="preserve">2.6. Кроме документов, указанных в </w:t>
      </w:r>
      <w:hyperlink w:history="0" w:anchor="P121" w:tooltip="2.5. Для участия в отборе участник отбора представляет:">
        <w:r>
          <w:rPr>
            <w:sz w:val="20"/>
            <w:color w:val="0000ff"/>
          </w:rPr>
          <w:t xml:space="preserve">пункте 2.5</w:t>
        </w:r>
      </w:hyperlink>
      <w:r>
        <w:rPr>
          <w:sz w:val="20"/>
        </w:rPr>
        <w:t xml:space="preserve"> настоящего Порядка, участник отбора может представить дополнительные документы и материалы о деятельности участника отбора.</w:t>
      </w:r>
    </w:p>
    <w:p>
      <w:pPr>
        <w:pStyle w:val="0"/>
        <w:spacing w:before="200" w:line-rule="auto"/>
        <w:ind w:firstLine="540"/>
        <w:jc w:val="both"/>
      </w:pPr>
      <w:r>
        <w:rPr>
          <w:sz w:val="20"/>
        </w:rPr>
        <w:t xml:space="preserve">Если информация и документы, включенные в состав заявки на участие в конкурсе, содержат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отборе информации и документов содержащих персональные данные, не допускается.</w:t>
      </w:r>
    </w:p>
    <w:p>
      <w:pPr>
        <w:pStyle w:val="0"/>
        <w:spacing w:before="200" w:line-rule="auto"/>
        <w:ind w:firstLine="540"/>
        <w:jc w:val="both"/>
      </w:pPr>
      <w:r>
        <w:rPr>
          <w:sz w:val="20"/>
        </w:rPr>
        <w:t xml:space="preserve">2.7. В заявке должны быть представлены сведения о планируемых расходах средств субсидии на реализацию программы (проекта) с учетом </w:t>
      </w:r>
      <w:hyperlink w:history="0" w:anchor="P218" w:tooltip="3.9. За счет предоставленных субсидий получатель субсидии вправе осуществлять в соответствии с программами (проектами) следующие целевые расходы:">
        <w:r>
          <w:rPr>
            <w:sz w:val="20"/>
            <w:color w:val="0000ff"/>
          </w:rPr>
          <w:t xml:space="preserve">пункта 3.9</w:t>
        </w:r>
      </w:hyperlink>
      <w:r>
        <w:rPr>
          <w:sz w:val="20"/>
        </w:rPr>
        <w:t xml:space="preserve"> настоящего Порядка.</w:t>
      </w:r>
    </w:p>
    <w:p>
      <w:pPr>
        <w:pStyle w:val="0"/>
        <w:spacing w:before="200" w:line-rule="auto"/>
        <w:ind w:firstLine="540"/>
        <w:jc w:val="both"/>
      </w:pPr>
      <w:r>
        <w:rPr>
          <w:sz w:val="20"/>
        </w:rPr>
        <w:t xml:space="preserve">2.8. Заявка представляется в печатном виде на бумажном носителе в одном экземпляре, должна быть прошита, пронумерована и подписана руководителем учреждения - участника отбора, несущего ответственность за полноту заявки, ее содержание, достоверность сведений и соответствие требованиям настоящего Порядка, скреплена печатью учреждения или в отсканированном виде посредством электронной почты (каждый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2.9. Один участник отбора может подать не более одной заявки по каждому направлению отбора.</w:t>
      </w:r>
    </w:p>
    <w:p>
      <w:pPr>
        <w:pStyle w:val="0"/>
        <w:spacing w:before="200" w:line-rule="auto"/>
        <w:ind w:firstLine="540"/>
        <w:jc w:val="both"/>
      </w:pPr>
      <w:r>
        <w:rPr>
          <w:sz w:val="20"/>
        </w:rPr>
        <w:t xml:space="preserve">2.10. В период приема заявок на участие в отборе уполномоченный орган организует консультирование по вопросам подготовки заявки.</w:t>
      </w:r>
    </w:p>
    <w:p>
      <w:pPr>
        <w:pStyle w:val="0"/>
        <w:spacing w:before="200" w:line-rule="auto"/>
        <w:ind w:firstLine="540"/>
        <w:jc w:val="both"/>
      </w:pPr>
      <w:r>
        <w:rPr>
          <w:sz w:val="20"/>
        </w:rPr>
        <w:t xml:space="preserve">2.11. Заявка представляется в уполномоченный орган непосредственно участником отбора или почтовым отправлением, или посредством электронной почты.</w:t>
      </w:r>
    </w:p>
    <w:p>
      <w:pPr>
        <w:pStyle w:val="0"/>
        <w:spacing w:before="200" w:line-rule="auto"/>
        <w:ind w:firstLine="540"/>
        <w:jc w:val="both"/>
      </w:pPr>
      <w:r>
        <w:rPr>
          <w:sz w:val="20"/>
        </w:rPr>
        <w:t xml:space="preserve">2.12. При приеме заявки уполномоченный орган регистрирует ее в день поступления в журнале учета заявок на участие в отборе и выдает участнику отбора расписку в получении заявки с указанием перечня принятых документов, даты ее получения и присвоенного регистрационного номера или направление ответа о получении и присвоенного регистрационного номера посредством электронной почты (в случае получения заявки в отсканированном виде посредством электронной почты).</w:t>
      </w:r>
    </w:p>
    <w:p>
      <w:pPr>
        <w:pStyle w:val="0"/>
        <w:spacing w:before="200" w:line-rule="auto"/>
        <w:ind w:firstLine="540"/>
        <w:jc w:val="both"/>
      </w:pPr>
      <w:r>
        <w:rPr>
          <w:sz w:val="20"/>
        </w:rPr>
        <w:t xml:space="preserve">Журнал регистрации заявок на участие в отборе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2.13. При поступлении в уполномоченный орган заявки, направленной почтовым отправлением, она регистрируется в день поступления в журнале учета заявок на участие в отборе, а расписка в получении заявки не составляется и не выдается.</w:t>
      </w:r>
    </w:p>
    <w:p>
      <w:pPr>
        <w:pStyle w:val="0"/>
        <w:spacing w:before="200" w:line-rule="auto"/>
        <w:ind w:firstLine="540"/>
        <w:jc w:val="both"/>
      </w:pPr>
      <w:r>
        <w:rPr>
          <w:sz w:val="20"/>
        </w:rPr>
        <w:t xml:space="preserve">2.14. Заявка на участие в отборе, поступившая в уполномоченный орган после окончания срока приема заявок, не регистрируется и к участию в отборе не допускается.</w:t>
      </w:r>
    </w:p>
    <w:p>
      <w:pPr>
        <w:pStyle w:val="0"/>
        <w:spacing w:before="200" w:line-rule="auto"/>
        <w:ind w:firstLine="540"/>
        <w:jc w:val="both"/>
      </w:pPr>
      <w:r>
        <w:rPr>
          <w:sz w:val="20"/>
        </w:rPr>
        <w:t xml:space="preserve">2.15. Участник отбора может отозвать или внести изменения в заявку до окончания срока приема заявок, направив в уполномоченный орган соответствующее письменное заявление. Заявка считается отозванной или измененной со дня получения уполномоченным органом указанного письменного заявления или в отсканированном виде посредством электронной почты. Отозванные заявки не учитываются при определении количества заявок, представленных для участия в отборе.</w:t>
      </w:r>
    </w:p>
    <w:p>
      <w:pPr>
        <w:pStyle w:val="0"/>
        <w:spacing w:before="200" w:line-rule="auto"/>
        <w:ind w:firstLine="540"/>
        <w:jc w:val="both"/>
      </w:pPr>
      <w:r>
        <w:rPr>
          <w:sz w:val="20"/>
        </w:rPr>
        <w:t xml:space="preserve">2.16. Внесение изменений в заявку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отборе дополнительная информация может быть представлена в состав заявки только по запросу уполномоченного органа или конкурсной комиссии.</w:t>
      </w:r>
    </w:p>
    <w:p>
      <w:pPr>
        <w:pStyle w:val="0"/>
        <w:spacing w:before="200" w:line-rule="auto"/>
        <w:ind w:firstLine="540"/>
        <w:jc w:val="both"/>
      </w:pPr>
      <w:r>
        <w:rPr>
          <w:sz w:val="20"/>
        </w:rPr>
        <w:t xml:space="preserve">2.17. Ответственность за достоверность представляемой информации несет участник отбора.</w:t>
      </w:r>
    </w:p>
    <w:p>
      <w:pPr>
        <w:pStyle w:val="0"/>
        <w:spacing w:before="200" w:line-rule="auto"/>
        <w:ind w:firstLine="540"/>
        <w:jc w:val="both"/>
      </w:pPr>
      <w:r>
        <w:rPr>
          <w:sz w:val="20"/>
        </w:rPr>
        <w:t xml:space="preserve">2.18. Уполномоченный орган и конкурсная комиссия осуществляют проверку заявок на соответствие требованиям, установленным настоящим Порядком, не более пятнадцати рабочих дней, следующих после дня окончания приема заявок.</w:t>
      </w:r>
    </w:p>
    <w:bookmarkStart w:id="151" w:name="P151"/>
    <w:bookmarkEnd w:id="151"/>
    <w:p>
      <w:pPr>
        <w:pStyle w:val="0"/>
        <w:spacing w:before="200" w:line-rule="auto"/>
        <w:ind w:firstLine="540"/>
        <w:jc w:val="both"/>
      </w:pPr>
      <w:r>
        <w:rPr>
          <w:sz w:val="20"/>
        </w:rPr>
        <w:t xml:space="preserve">2.19. Рассмотрение и оценка заявок, иных предоставленных документов осуществляется в два этапа:</w:t>
      </w:r>
    </w:p>
    <w:p>
      <w:pPr>
        <w:pStyle w:val="0"/>
        <w:spacing w:before="200" w:line-rule="auto"/>
        <w:ind w:firstLine="540"/>
        <w:jc w:val="both"/>
      </w:pPr>
      <w:r>
        <w:rPr>
          <w:sz w:val="20"/>
        </w:rPr>
        <w:t xml:space="preserve">1) при предварительном рассмотрении конкурсная комиссия утверждает протоколом списки участников отбора, заявки которых допущены к отбору и отклонены с причинами отклонения;</w:t>
      </w:r>
    </w:p>
    <w:p>
      <w:pPr>
        <w:pStyle w:val="0"/>
        <w:spacing w:before="200" w:line-rule="auto"/>
        <w:ind w:firstLine="540"/>
        <w:jc w:val="both"/>
      </w:pPr>
      <w:r>
        <w:rPr>
          <w:sz w:val="20"/>
        </w:rPr>
        <w:t xml:space="preserve">2) заявки рассматриваются конкурсной комиссией по </w:t>
      </w:r>
      <w:hyperlink w:history="0" w:anchor="P420" w:tooltip="КРИТЕРИИ ОЦЕНКИ">
        <w:r>
          <w:rPr>
            <w:sz w:val="20"/>
            <w:color w:val="0000ff"/>
          </w:rPr>
          <w:t xml:space="preserve">критериям</w:t>
        </w:r>
      </w:hyperlink>
      <w:r>
        <w:rPr>
          <w:sz w:val="20"/>
        </w:rPr>
        <w:t xml:space="preserve"> согласно приложению N 2 к настоящему Порядку, в течение пятнадцати календарных дней с момента их принятия от уполномоченного органа. По каждому критерию член конкурсной комиссии присваивает заявке от 0 до 10 баллов (целым числом) согласно </w:t>
      </w:r>
      <w:hyperlink w:history="0" w:anchor="P469" w:tooltip="ОПРЕДЕЛЕНИЕ ОЦЕНКИ ПО КРИТЕРИЯМ">
        <w:r>
          <w:rPr>
            <w:sz w:val="20"/>
            <w:color w:val="0000ff"/>
          </w:rPr>
          <w:t xml:space="preserve">приложению N 3</w:t>
        </w:r>
      </w:hyperlink>
      <w:r>
        <w:rPr>
          <w:sz w:val="20"/>
        </w:rPr>
        <w:t xml:space="preserve"> к настоящему Порядку. Выставленные по каждому </w:t>
      </w:r>
      <w:hyperlink w:history="0" w:anchor="P420" w:tooltip="КРИТЕРИИ ОЦЕНКИ">
        <w:r>
          <w:rPr>
            <w:sz w:val="20"/>
            <w:color w:val="0000ff"/>
          </w:rPr>
          <w:t xml:space="preserve">критерию</w:t>
        </w:r>
      </w:hyperlink>
      <w:r>
        <w:rPr>
          <w:sz w:val="20"/>
        </w:rPr>
        <w:t xml:space="preserve"> баллы, умножаются на коэффициент значимости, установленный в приложении N 2 к настоящему Порядку.</w:t>
      </w:r>
    </w:p>
    <w:p>
      <w:pPr>
        <w:pStyle w:val="0"/>
        <w:spacing w:before="200" w:line-rule="auto"/>
        <w:ind w:firstLine="540"/>
        <w:jc w:val="both"/>
      </w:pPr>
      <w:r>
        <w:rPr>
          <w:sz w:val="20"/>
        </w:rPr>
        <w:t xml:space="preserve">В ходе рассмотрения заявок каждый член конкурсной комиссии заполняет оценочную </w:t>
      </w:r>
      <w:hyperlink w:history="0" w:anchor="P724" w:tooltip="                            ОЦЕНОЧНАЯ ВЕДОМОСТЬ">
        <w:r>
          <w:rPr>
            <w:sz w:val="20"/>
            <w:color w:val="0000ff"/>
          </w:rPr>
          <w:t xml:space="preserve">ведомость</w:t>
        </w:r>
      </w:hyperlink>
      <w:r>
        <w:rPr>
          <w:sz w:val="20"/>
        </w:rPr>
        <w:t xml:space="preserve"> по форме согласно приложению N 4 к настоящему Порядку. Сумма баллов по всем критериям с учетом коэффициентов значимости и является оценкой проекта членом конкурсной комиссии.</w:t>
      </w:r>
    </w:p>
    <w:p>
      <w:pPr>
        <w:pStyle w:val="0"/>
        <w:spacing w:before="200" w:line-rule="auto"/>
        <w:ind w:firstLine="540"/>
        <w:jc w:val="both"/>
      </w:pPr>
      <w:r>
        <w:rPr>
          <w:sz w:val="20"/>
        </w:rPr>
        <w:t xml:space="preserve">Каждая заявка получает оценки (в зависимости от количества членов конкурсной комиссии) по 100-балльной шкале, из которых выводится среднее арифметическое значение, которое становится итоговым рейтингом заявки (</w:t>
      </w:r>
      <w:hyperlink w:history="0" w:anchor="P797" w:tooltip="                            ИТОГОВАЯ ВЕДОМОСТЬ">
        <w:r>
          <w:rPr>
            <w:sz w:val="20"/>
            <w:color w:val="0000ff"/>
          </w:rPr>
          <w:t xml:space="preserve">приложение N 5</w:t>
        </w:r>
      </w:hyperlink>
      <w:r>
        <w:rPr>
          <w:sz w:val="20"/>
        </w:rPr>
        <w:t xml:space="preserve"> к настоящему Порядку) и заносится в сводную </w:t>
      </w:r>
      <w:hyperlink w:history="0" w:anchor="P833" w:tooltip="                             СВОДНАЯ ВЕДОМОСТЬ">
        <w:r>
          <w:rPr>
            <w:sz w:val="20"/>
            <w:color w:val="0000ff"/>
          </w:rPr>
          <w:t xml:space="preserve">ведомость</w:t>
        </w:r>
      </w:hyperlink>
      <w:r>
        <w:rPr>
          <w:sz w:val="20"/>
        </w:rPr>
        <w:t xml:space="preserve"> по форме согласно приложению N 6 к настоящему Порядку.</w:t>
      </w:r>
    </w:p>
    <w:p>
      <w:pPr>
        <w:pStyle w:val="0"/>
        <w:spacing w:before="200" w:line-rule="auto"/>
        <w:ind w:firstLine="540"/>
        <w:jc w:val="both"/>
      </w:pPr>
      <w:r>
        <w:rPr>
          <w:sz w:val="20"/>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порядковый номер. Последующие номера присваиваются заявкам по мере уменьшения их итогового рейтинга.</w:t>
      </w:r>
    </w:p>
    <w:p>
      <w:pPr>
        <w:pStyle w:val="0"/>
        <w:spacing w:before="200" w:line-rule="auto"/>
        <w:ind w:firstLine="540"/>
        <w:jc w:val="both"/>
      </w:pPr>
      <w:r>
        <w:rPr>
          <w:sz w:val="20"/>
        </w:rPr>
        <w:t xml:space="preserve">При равных итоговых рейтингах нескольких заявок меньший порядковый номер присваивается заявке, которая была подана участником конкурса раньше других.</w:t>
      </w:r>
    </w:p>
    <w:p>
      <w:pPr>
        <w:pStyle w:val="0"/>
        <w:spacing w:before="200" w:line-rule="auto"/>
        <w:ind w:firstLine="540"/>
        <w:jc w:val="both"/>
      </w:pPr>
      <w:r>
        <w:rPr>
          <w:sz w:val="20"/>
        </w:rPr>
        <w:t xml:space="preserve">Победителем отбора признается участник отбора, заявке на участие в конкурсе которого присвоен первый порядковый номер.</w:t>
      </w:r>
    </w:p>
    <w:p>
      <w:pPr>
        <w:pStyle w:val="0"/>
        <w:spacing w:before="200" w:line-rule="auto"/>
        <w:ind w:firstLine="540"/>
        <w:jc w:val="both"/>
      </w:pPr>
      <w:r>
        <w:rPr>
          <w:sz w:val="20"/>
        </w:rPr>
        <w:t xml:space="preserve">Конкурсная комиссия в течение трех рабочих дней после дня окончания рассмотрения заявок принимает решение об определении победителей отбора с предложениями о предоставлении субсидий и их размерах, на основании критерий оценок и итогового рейтинга, сформированного в соответствии с максимальным количеством баллов, полученных каждым отобранным проектом, которое оформляется протоколом.</w:t>
      </w:r>
    </w:p>
    <w:p>
      <w:pPr>
        <w:pStyle w:val="0"/>
        <w:spacing w:before="200" w:line-rule="auto"/>
        <w:ind w:firstLine="540"/>
        <w:jc w:val="both"/>
      </w:pPr>
      <w:r>
        <w:rPr>
          <w:sz w:val="20"/>
        </w:rPr>
        <w:t xml:space="preserve">2.20. Конкурсная комиссия вправе предложить предоставить на реализацию программы (проекта) субсидию в меньшем размере, чем запрашиваемая в заявке сумма субсидии.</w:t>
      </w:r>
    </w:p>
    <w:p>
      <w:pPr>
        <w:pStyle w:val="0"/>
        <w:spacing w:before="200" w:line-rule="auto"/>
        <w:ind w:firstLine="540"/>
        <w:jc w:val="both"/>
      </w:pPr>
      <w:r>
        <w:rPr>
          <w:sz w:val="20"/>
        </w:rPr>
        <w:t xml:space="preserve">2.21. В процессе рассмотрения заявок на участие в отборе конкурсная комиссия вправе приглашать на свои заседания представителей участников отбора, задавать им вопросы и запрашивать у них информацию (в том числе документы), необходимую для оценки заявок по критериям, установленным настоящим Порядком.</w:t>
      </w:r>
    </w:p>
    <w:p>
      <w:pPr>
        <w:pStyle w:val="0"/>
        <w:spacing w:before="200" w:line-rule="auto"/>
        <w:ind w:firstLine="540"/>
        <w:jc w:val="both"/>
      </w:pPr>
      <w:r>
        <w:rPr>
          <w:sz w:val="20"/>
        </w:rPr>
        <w:t xml:space="preserve">При возникновении в процессе рассмотрения заявок на участие в отборе вопросов, требующих специальных знаний, конкурсная комиссия вправе приглашать на свои заседания специалистов для разъяснения таких вопросов.</w:t>
      </w:r>
    </w:p>
    <w:p>
      <w:pPr>
        <w:pStyle w:val="0"/>
        <w:spacing w:before="200" w:line-rule="auto"/>
        <w:ind w:firstLine="540"/>
        <w:jc w:val="both"/>
      </w:pPr>
      <w:r>
        <w:rPr>
          <w:sz w:val="20"/>
        </w:rPr>
        <w:t xml:space="preserve">2.22. Порядок формирования конкурсной комиссии определен Положением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 утвержденным настоящим постановлением.</w:t>
      </w:r>
    </w:p>
    <w:p>
      <w:pPr>
        <w:pStyle w:val="0"/>
        <w:spacing w:before="200" w:line-rule="auto"/>
        <w:ind w:firstLine="540"/>
        <w:jc w:val="both"/>
      </w:pPr>
      <w:r>
        <w:rPr>
          <w:sz w:val="20"/>
        </w:rPr>
        <w:t xml:space="preserve">2.23. Основаниями для отклонения заявок участников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отбора требованиям, установленным в </w:t>
      </w:r>
      <w:hyperlink w:history="0" w:anchor="P112" w:tooltip="2.3. Участник отбора должен соответствовать следующим требованиям на первое число месяца, предшествующего месяцу, в котором планируется проведение отбор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отбора документов требованиям, установленным в объявлении о проведении отбора, непредставление или предоставление не в полном объеме указанных документов;</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отбора заявки после даты и времени, определенных для подачи заявок;</w:t>
      </w:r>
    </w:p>
    <w:p>
      <w:pPr>
        <w:pStyle w:val="0"/>
        <w:spacing w:before="200" w:line-rule="auto"/>
        <w:ind w:firstLine="540"/>
        <w:jc w:val="both"/>
      </w:pPr>
      <w:r>
        <w:rPr>
          <w:sz w:val="20"/>
        </w:rPr>
        <w:t xml:space="preserve">д) участником отбора представлено более одной заявки по каждому направлению отбора;</w:t>
      </w:r>
    </w:p>
    <w:p>
      <w:pPr>
        <w:pStyle w:val="0"/>
        <w:spacing w:before="200" w:line-rule="auto"/>
        <w:ind w:firstLine="540"/>
        <w:jc w:val="both"/>
      </w:pPr>
      <w:r>
        <w:rPr>
          <w:sz w:val="20"/>
        </w:rPr>
        <w:t xml:space="preserve">е) мероприятия, для осуществления которых запрашивается субсидия, не соответствуют Уставу участника отбора и деятельности кодам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03.04.2023) ------------ Недействующая редакция {КонсультантПлюс}">
        <w:r>
          <w:rPr>
            <w:sz w:val="20"/>
            <w:color w:val="0000ff"/>
          </w:rPr>
          <w:t xml:space="preserve">ОКВЭД</w:t>
        </w:r>
      </w:hyperlink>
      <w:r>
        <w:rPr>
          <w:sz w:val="20"/>
        </w:rPr>
        <w:t xml:space="preserve">, указанным в ЕГРЮЛ участника отбора.</w:t>
      </w:r>
    </w:p>
    <w:p>
      <w:pPr>
        <w:pStyle w:val="0"/>
        <w:spacing w:before="200" w:line-rule="auto"/>
        <w:ind w:firstLine="540"/>
        <w:jc w:val="both"/>
      </w:pPr>
      <w:r>
        <w:rPr>
          <w:sz w:val="20"/>
        </w:rPr>
        <w:t xml:space="preserve">Не может являться основанием для отказа в допуске к участию в отборе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pPr>
        <w:pStyle w:val="0"/>
        <w:spacing w:before="200" w:line-rule="auto"/>
        <w:ind w:firstLine="540"/>
        <w:jc w:val="both"/>
      </w:pPr>
      <w:r>
        <w:rPr>
          <w:sz w:val="20"/>
        </w:rPr>
        <w:t xml:space="preserve">2.24.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без повторного прохождения отбора.</w:t>
      </w:r>
    </w:p>
    <w:bookmarkStart w:id="173" w:name="P173"/>
    <w:bookmarkEnd w:id="173"/>
    <w:p>
      <w:pPr>
        <w:pStyle w:val="0"/>
        <w:spacing w:before="200" w:line-rule="auto"/>
        <w:ind w:firstLine="540"/>
        <w:jc w:val="both"/>
      </w:pPr>
      <w:r>
        <w:rPr>
          <w:sz w:val="20"/>
        </w:rPr>
        <w:t xml:space="preserve">2.25. Протокол заседания конкурсной комиссии со списком победителей отбора и размерами предоставляемых субсидий передается в уполномоченный орган в течение трех рабочих дней со дня его подписания. Уполномоченный орган в течение трех рабочих дней со дня получения протокола издает приказ об утверждении списка победителей отбора с указанием размеров предоставленных им субсидий и размещает его на официальном сайте уполномоченного органа не позднее трех рабочих дней со дня его издания.</w:t>
      </w:r>
    </w:p>
    <w:p>
      <w:pPr>
        <w:pStyle w:val="0"/>
        <w:jc w:val="both"/>
      </w:pPr>
      <w:r>
        <w:rPr>
          <w:sz w:val="20"/>
        </w:rPr>
        <w:t xml:space="preserve">(п. 2.25 в ред. </w:t>
      </w:r>
      <w:hyperlink w:history="0" r:id="rId37"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2.26. Уполномоченный орган в течение 3 рабочих дней со дня издания приказа, указанного в </w:t>
      </w:r>
      <w:hyperlink w:history="0" w:anchor="P173" w:tooltip="2.25. Протокол заседания конкурсной комиссии со списком победителей отбора и размерами предоставляемых субсидий передается в уполномоченный орган в течение трех рабочих дней со дня его подписания. Уполномоченный орган в течение трех рабочих дней со дня получения протокола издает приказ об утверждении списка победителей отбора с указанием размеров предоставленных им субсидий и размещает его на официальном сайте уполномоченного органа не позднее трех рабочих дней со дня его издания.">
        <w:r>
          <w:rPr>
            <w:sz w:val="20"/>
            <w:color w:val="0000ff"/>
          </w:rPr>
          <w:t xml:space="preserve">пункте 2.25</w:t>
        </w:r>
      </w:hyperlink>
      <w:r>
        <w:rPr>
          <w:sz w:val="20"/>
        </w:rPr>
        <w:t xml:space="preserve"> настоящего Порядка, размещает на официальном сайте уполномоченного органа информацию о результатах рассмотрения заявок, включающую следующие сведения:</w:t>
      </w:r>
    </w:p>
    <w:p>
      <w:pPr>
        <w:pStyle w:val="0"/>
        <w:jc w:val="both"/>
      </w:pPr>
      <w:r>
        <w:rPr>
          <w:sz w:val="20"/>
        </w:rPr>
        <w:t xml:space="preserve">(в ред. </w:t>
      </w:r>
      <w:hyperlink w:history="0" r:id="rId38"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w:t>
      </w:r>
    </w:p>
    <w:p>
      <w:pPr>
        <w:pStyle w:val="0"/>
        <w:spacing w:before="200" w:line-rule="auto"/>
        <w:ind w:firstLine="540"/>
        <w:jc w:val="both"/>
      </w:pPr>
      <w:r>
        <w:rPr>
          <w:sz w:val="20"/>
        </w:rPr>
        <w:t xml:space="preserve">3) информация об участниках отбора, заявки которых были рассмотрены;</w:t>
      </w:r>
    </w:p>
    <w:p>
      <w:pPr>
        <w:pStyle w:val="0"/>
        <w:spacing w:before="200" w:line-rule="auto"/>
        <w:ind w:firstLine="540"/>
        <w:jc w:val="both"/>
      </w:pPr>
      <w:r>
        <w:rPr>
          <w:sz w:val="20"/>
        </w:rPr>
        <w:t xml:space="preserve">4) 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отбора, присвоенные заявкам участников отбора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получателей субсидии, с которыми заключаются соглашения, и размер предоставляемой им субсидии.</w:t>
      </w:r>
    </w:p>
    <w:p>
      <w:pPr>
        <w:pStyle w:val="0"/>
        <w:spacing w:before="200" w:line-rule="auto"/>
        <w:ind w:firstLine="540"/>
        <w:jc w:val="both"/>
      </w:pPr>
      <w:r>
        <w:rPr>
          <w:sz w:val="20"/>
        </w:rPr>
        <w:t xml:space="preserve">2.27. Уполномоченный орган не направляет уведомления участникам отбора, не допущенным к участию в отборе, и уведомления участникам отбора о результатах рассмотрения поданных ими заявок.</w:t>
      </w:r>
    </w:p>
    <w:p>
      <w:pPr>
        <w:pStyle w:val="0"/>
        <w:spacing w:before="200" w:line-rule="auto"/>
        <w:ind w:firstLine="540"/>
        <w:jc w:val="both"/>
      </w:pPr>
      <w:r>
        <w:rPr>
          <w:sz w:val="20"/>
        </w:rPr>
        <w:t xml:space="preserve">2.28. Уполномоченный орган не возмещает расходы, связанные с подготовкой и подачей заявок на участие в отборе и участием в отборе участникам отбора, заявки которых отклонены.</w:t>
      </w:r>
    </w:p>
    <w:p>
      <w:pPr>
        <w:pStyle w:val="0"/>
        <w:spacing w:before="200" w:line-rule="auto"/>
        <w:ind w:firstLine="540"/>
        <w:jc w:val="both"/>
      </w:pPr>
      <w:r>
        <w:rPr>
          <w:sz w:val="20"/>
        </w:rPr>
        <w:t xml:space="preserve">2.29. В случае, если по окончании срока подачи заявок на участие в отборе подана только одна заявка на участие или не подано ни одной заявки, либо в случае принятия решения об отклонении на стадии рассмотрения всех поступивших заявок, отбор признается несостоявшимся, о чем оформляется соответствующий протокол конкурсной комиссии в течение трех рабочих дней со дня заседания конкурсной комиссии.</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наличие решения конкурсной комиссии о признании участника конкурсного отбора победителем отбора и включение в список победителей отбора, утверждаемый уполномоченным органом;</w:t>
      </w:r>
    </w:p>
    <w:p>
      <w:pPr>
        <w:pStyle w:val="0"/>
        <w:spacing w:before="200" w:line-rule="auto"/>
        <w:ind w:firstLine="540"/>
        <w:jc w:val="both"/>
      </w:pPr>
      <w:r>
        <w:rPr>
          <w:sz w:val="20"/>
        </w:rPr>
        <w:t xml:space="preserve">2) согласие на осуществление уполномоченным органом и органом государственного финансового контроля проверок соблюдения условий и порядка предоставления субсидии;</w:t>
      </w:r>
    </w:p>
    <w:p>
      <w:pPr>
        <w:pStyle w:val="0"/>
        <w:jc w:val="both"/>
      </w:pPr>
      <w:r>
        <w:rPr>
          <w:sz w:val="20"/>
        </w:rPr>
        <w:t xml:space="preserve">(в ред. </w:t>
      </w:r>
      <w:hyperlink w:history="0" r:id="rId39"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3) обязательство о соблюдении запрета на приобретение за счет средств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4) заключение соглашения в соответствии с типовой формой, утвержденной Министерством финансов Республики Калмыкия;</w:t>
      </w:r>
    </w:p>
    <w:p>
      <w:pPr>
        <w:pStyle w:val="0"/>
        <w:spacing w:before="200" w:line-rule="auto"/>
        <w:ind w:firstLine="540"/>
        <w:jc w:val="both"/>
      </w:pPr>
      <w:r>
        <w:rPr>
          <w:sz w:val="20"/>
        </w:rPr>
        <w:t xml:space="preserve">5) обязательство по финансированию программы (проекта), указанной в </w:t>
      </w:r>
      <w:hyperlink w:history="0" w:anchor="P52" w:tooltip="1.2. Используемые в настоящем Порядке понятия означают следующее:">
        <w:r>
          <w:rPr>
            <w:sz w:val="20"/>
            <w:color w:val="0000ff"/>
          </w:rPr>
          <w:t xml:space="preserve">пункте 1.2</w:t>
        </w:r>
      </w:hyperlink>
      <w:r>
        <w:rPr>
          <w:sz w:val="20"/>
        </w:rPr>
        <w:t xml:space="preserve"> настоящего Порядка, за счет собственных средств в размере не менее десяти процентов общей суммы расходов на реализацию программы (проекта);</w:t>
      </w:r>
    </w:p>
    <w:p>
      <w:pPr>
        <w:pStyle w:val="0"/>
        <w:spacing w:before="200" w:line-rule="auto"/>
        <w:ind w:firstLine="540"/>
        <w:jc w:val="both"/>
      </w:pPr>
      <w:r>
        <w:rPr>
          <w:sz w:val="20"/>
        </w:rPr>
        <w:t xml:space="preserve">3.2. Размер предоставляемой субсидии не может превышать 300 тыс. рублей.</w:t>
      </w:r>
    </w:p>
    <w:p>
      <w:pPr>
        <w:pStyle w:val="0"/>
        <w:spacing w:before="200" w:line-rule="auto"/>
        <w:ind w:firstLine="540"/>
        <w:jc w:val="both"/>
      </w:pPr>
      <w:r>
        <w:rPr>
          <w:sz w:val="20"/>
        </w:rPr>
        <w:t xml:space="preserve">Субсидия предоставляется в размере, указанном в заявлении на участие в отборе, и обоснованном в смете расходов по использованию субсидии.</w:t>
      </w:r>
    </w:p>
    <w:p>
      <w:pPr>
        <w:pStyle w:val="0"/>
        <w:spacing w:before="200" w:line-rule="auto"/>
        <w:ind w:firstLine="540"/>
        <w:jc w:val="both"/>
      </w:pPr>
      <w:r>
        <w:rPr>
          <w:sz w:val="20"/>
        </w:rPr>
        <w:t xml:space="preserve">3.3. Субсидия предоставляется на основании соглашения, заключенного между уполномоченным органом и победителем отбора.</w:t>
      </w:r>
    </w:p>
    <w:p>
      <w:pPr>
        <w:pStyle w:val="0"/>
        <w:spacing w:before="200" w:line-rule="auto"/>
        <w:ind w:firstLine="540"/>
        <w:jc w:val="both"/>
      </w:pPr>
      <w:r>
        <w:rPr>
          <w:sz w:val="20"/>
        </w:rPr>
        <w:t xml:space="preserve">Соглашение заключается уполномоченным органом в течение десяти рабочих дней с момента размещения на официальном сайте уполномоченного органа результатов конкурса.</w:t>
      </w:r>
    </w:p>
    <w:p>
      <w:pPr>
        <w:pStyle w:val="0"/>
        <w:spacing w:before="200" w:line-rule="auto"/>
        <w:ind w:firstLine="540"/>
        <w:jc w:val="both"/>
      </w:pPr>
      <w:r>
        <w:rPr>
          <w:sz w:val="20"/>
        </w:rPr>
        <w:t xml:space="preserve">3.4. В случае если по вине получателя субсидии соглашение не заключено в установленный настоящим Порядком срок, то субсидия не предоставляется, а получатель субсидии является уклонившимся от заключения соглашения. Соглашение заключается с участником отбора, заявка которого получила следующий порядковый номер.</w:t>
      </w:r>
    </w:p>
    <w:p>
      <w:pPr>
        <w:pStyle w:val="0"/>
        <w:spacing w:before="200" w:line-rule="auto"/>
        <w:ind w:firstLine="540"/>
        <w:jc w:val="both"/>
      </w:pPr>
      <w:r>
        <w:rPr>
          <w:sz w:val="20"/>
        </w:rPr>
        <w:t xml:space="preserve">3.5. Соглашение должно содержать следующие условия:</w:t>
      </w:r>
    </w:p>
    <w:p>
      <w:pPr>
        <w:pStyle w:val="0"/>
        <w:spacing w:before="200" w:line-rule="auto"/>
        <w:ind w:firstLine="540"/>
        <w:jc w:val="both"/>
      </w:pPr>
      <w:r>
        <w:rPr>
          <w:sz w:val="20"/>
        </w:rPr>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2"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требования об осуществлении контроля (мониторинга) за соблюдением условий и порядка предоставления субсидий и ответственности за их нарушение,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pPr>
        <w:pStyle w:val="0"/>
        <w:jc w:val="both"/>
      </w:pPr>
      <w:r>
        <w:rPr>
          <w:sz w:val="20"/>
        </w:rPr>
        <w:t xml:space="preserve">(в ред. Постановлений Правительства РК от 30.12.2021 </w:t>
      </w:r>
      <w:hyperlink w:history="0" r:id="rId43"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rPr>
        <w:t xml:space="preserve">, от 26.12.2022 </w:t>
      </w:r>
      <w:hyperlink w:history="0" r:id="rId44"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 конечных значениях результатов предоставления субсидии с указанием точной даты завершения.</w:t>
      </w:r>
    </w:p>
    <w:p>
      <w:pPr>
        <w:pStyle w:val="0"/>
        <w:jc w:val="both"/>
      </w:pPr>
      <w:r>
        <w:rPr>
          <w:sz w:val="20"/>
        </w:rPr>
        <w:t xml:space="preserve">(абзац введен </w:t>
      </w:r>
      <w:hyperlink w:history="0" r:id="rId45"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Постановлением</w:t>
        </w:r>
      </w:hyperlink>
      <w:r>
        <w:rPr>
          <w:sz w:val="20"/>
        </w:rPr>
        <w:t xml:space="preserve"> Правительства РК от 26.12.2022 N 504)</w:t>
      </w:r>
    </w:p>
    <w:p>
      <w:pPr>
        <w:pStyle w:val="0"/>
        <w:spacing w:before="200" w:line-rule="auto"/>
        <w:ind w:firstLine="540"/>
        <w:jc w:val="both"/>
      </w:pPr>
      <w:r>
        <w:rPr>
          <w:sz w:val="20"/>
        </w:rPr>
        <w:t xml:space="preserve">3.6. Предоставленные субсидии должны быть использованы в сроки, предусмотренные соглашением о предоставлении субсидий. Сроки использования субсидии соответствуют срокам реализации программ (проектов), указанных в </w:t>
      </w:r>
      <w:hyperlink w:history="0" w:anchor="P52" w:tooltip="1.2. Используемые в настоящем Порядке понятия означают следующее:">
        <w:r>
          <w:rPr>
            <w:sz w:val="20"/>
            <w:color w:val="0000ff"/>
          </w:rPr>
          <w:t xml:space="preserve">пункте 1.2</w:t>
        </w:r>
      </w:hyperlink>
      <w:r>
        <w:rPr>
          <w:sz w:val="20"/>
        </w:rPr>
        <w:t xml:space="preserve"> настоящего Порядка, и определяются в соглашениях.</w:t>
      </w:r>
    </w:p>
    <w:bookmarkStart w:id="210" w:name="P210"/>
    <w:bookmarkEnd w:id="210"/>
    <w:p>
      <w:pPr>
        <w:pStyle w:val="0"/>
        <w:spacing w:before="200" w:line-rule="auto"/>
        <w:ind w:firstLine="540"/>
        <w:jc w:val="both"/>
      </w:pPr>
      <w:r>
        <w:rPr>
          <w:sz w:val="20"/>
        </w:rPr>
        <w:t xml:space="preserve">3.7. Результатом предоставления субсидии является реализация программы (проекта) в полном объеме.</w:t>
      </w:r>
    </w:p>
    <w:p>
      <w:pPr>
        <w:pStyle w:val="0"/>
        <w:spacing w:before="200" w:line-rule="auto"/>
        <w:ind w:firstLine="540"/>
        <w:jc w:val="both"/>
      </w:pPr>
      <w:r>
        <w:rPr>
          <w:sz w:val="20"/>
        </w:rPr>
        <w:t xml:space="preserve">Показателями, необходимыми для достижения значений результатов предоставления субсидии, являются:</w:t>
      </w:r>
    </w:p>
    <w:p>
      <w:pPr>
        <w:pStyle w:val="0"/>
        <w:spacing w:before="200" w:line-rule="auto"/>
        <w:ind w:firstLine="540"/>
        <w:jc w:val="both"/>
      </w:pPr>
      <w:r>
        <w:rPr>
          <w:sz w:val="20"/>
        </w:rPr>
        <w:t xml:space="preserve">количество проведенных мероприятий в рамках реализации программы (проекта);</w:t>
      </w:r>
    </w:p>
    <w:p>
      <w:pPr>
        <w:pStyle w:val="0"/>
        <w:spacing w:before="200" w:line-rule="auto"/>
        <w:ind w:firstLine="540"/>
        <w:jc w:val="both"/>
      </w:pPr>
      <w:r>
        <w:rPr>
          <w:sz w:val="20"/>
        </w:rPr>
        <w:t xml:space="preserve">количество муниципальных образований, на территории которых планируется реализация программы (проекта);</w:t>
      </w:r>
    </w:p>
    <w:p>
      <w:pPr>
        <w:pStyle w:val="0"/>
        <w:spacing w:before="200" w:line-rule="auto"/>
        <w:ind w:firstLine="540"/>
        <w:jc w:val="both"/>
      </w:pPr>
      <w:r>
        <w:rPr>
          <w:sz w:val="20"/>
        </w:rPr>
        <w:t xml:space="preserve">количество добровольцев (волонтеров), которых планируется привлечь к реализации программы (проекта).</w:t>
      </w:r>
    </w:p>
    <w:p>
      <w:pPr>
        <w:pStyle w:val="0"/>
        <w:spacing w:before="200" w:line-rule="auto"/>
        <w:ind w:firstLine="540"/>
        <w:jc w:val="both"/>
      </w:pPr>
      <w:r>
        <w:rPr>
          <w:sz w:val="20"/>
        </w:rPr>
        <w:t xml:space="preserve">Результаты предоставления субсидии должны соответствовать типовым результатам предоставления субсидии, определенным в соответствии с </w:t>
      </w:r>
      <w:hyperlink w:history="0" r:id="rId4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утвержденным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3.7 в ред. </w:t>
      </w:r>
      <w:hyperlink w:history="0" r:id="rId47"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3.8. Перечисление средств субсидии на расчетный (корреспондентский счет), открытый получателем субсидии в учреждении Центрального банка или кредитной организации, осуществляется после подписания соглашения, в течение пяти рабочих дней со дня поступления денежных средств на лицевой счет уполномоченного органа из республиканского бюджета.</w:t>
      </w:r>
    </w:p>
    <w:bookmarkStart w:id="218" w:name="P218"/>
    <w:bookmarkEnd w:id="218"/>
    <w:p>
      <w:pPr>
        <w:pStyle w:val="0"/>
        <w:spacing w:before="200" w:line-rule="auto"/>
        <w:ind w:firstLine="540"/>
        <w:jc w:val="both"/>
      </w:pPr>
      <w:r>
        <w:rPr>
          <w:sz w:val="20"/>
        </w:rPr>
        <w:t xml:space="preserve">3.9. За счет предоставленных субсидий получатель субсидии вправе осуществлять в соответствии с программами (проектами) следующие целевые расходы:</w:t>
      </w:r>
    </w:p>
    <w:p>
      <w:pPr>
        <w:pStyle w:val="0"/>
        <w:spacing w:before="200" w:line-rule="auto"/>
        <w:ind w:firstLine="540"/>
        <w:jc w:val="both"/>
      </w:pPr>
      <w:r>
        <w:rPr>
          <w:sz w:val="20"/>
        </w:rPr>
        <w:t xml:space="preserve">оплата труда работников организации (за исключением административно-управленческого персонала);</w:t>
      </w:r>
    </w:p>
    <w:p>
      <w:pPr>
        <w:pStyle w:val="0"/>
        <w:spacing w:before="200" w:line-rule="auto"/>
        <w:ind w:firstLine="540"/>
        <w:jc w:val="both"/>
      </w:pPr>
      <w:r>
        <w:rPr>
          <w:sz w:val="20"/>
        </w:rPr>
        <w:t xml:space="preserve">приобретение товаров, работ, услуг;</w:t>
      </w:r>
    </w:p>
    <w:p>
      <w:pPr>
        <w:pStyle w:val="0"/>
        <w:spacing w:before="200" w:line-rule="auto"/>
        <w:ind w:firstLine="540"/>
        <w:jc w:val="both"/>
      </w:pPr>
      <w:r>
        <w:rPr>
          <w:sz w:val="20"/>
        </w:rPr>
        <w:t xml:space="preserve">арендные платежи (за исключением аренды помещений);</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возмещение расходов добровольцев;</w:t>
      </w:r>
    </w:p>
    <w:p>
      <w:pPr>
        <w:pStyle w:val="0"/>
        <w:spacing w:before="200" w:line-rule="auto"/>
        <w:ind w:firstLine="540"/>
        <w:jc w:val="both"/>
      </w:pPr>
      <w:r>
        <w:rPr>
          <w:sz w:val="20"/>
        </w:rPr>
        <w:t xml:space="preserve">прочие расходы, непосредственно связанные с осуществлением мероприятий.</w:t>
      </w:r>
    </w:p>
    <w:p>
      <w:pPr>
        <w:pStyle w:val="0"/>
        <w:spacing w:before="200" w:line-rule="auto"/>
        <w:ind w:firstLine="540"/>
        <w:jc w:val="both"/>
      </w:pPr>
      <w:r>
        <w:rPr>
          <w:sz w:val="20"/>
        </w:rPr>
        <w:t xml:space="preserve">За счет предоставленных субсидий получателем субсидии запрещается осуществлять следующие расходы:</w:t>
      </w:r>
    </w:p>
    <w:p>
      <w:pPr>
        <w:pStyle w:val="0"/>
        <w:spacing w:before="200" w:line-rule="auto"/>
        <w:ind w:firstLine="540"/>
        <w:jc w:val="both"/>
      </w:pPr>
      <w:r>
        <w:rPr>
          <w:sz w:val="20"/>
        </w:rPr>
        <w:t xml:space="preserve">расходы, непосредственно не связанные с реализацией программы (проекта);</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погашение задолженности участника отбора;</w:t>
      </w:r>
    </w:p>
    <w:p>
      <w:pPr>
        <w:pStyle w:val="0"/>
        <w:spacing w:before="200" w:line-rule="auto"/>
        <w:ind w:firstLine="540"/>
        <w:jc w:val="both"/>
      </w:pPr>
      <w:r>
        <w:rPr>
          <w:sz w:val="20"/>
        </w:rPr>
        <w:t xml:space="preserve">уплата штрафов, пеней;</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на фундаментальные и прикладные научные исследования;</w:t>
      </w:r>
    </w:p>
    <w:p>
      <w:pPr>
        <w:pStyle w:val="0"/>
        <w:spacing w:before="200" w:line-rule="auto"/>
        <w:ind w:firstLine="540"/>
        <w:jc w:val="both"/>
      </w:pPr>
      <w:r>
        <w:rPr>
          <w:sz w:val="20"/>
        </w:rPr>
        <w:t xml:space="preserve">расходы на заработную плату административно-управленческого персонала, аренду помещений, а также расходы по уже осуществленному проекту;</w:t>
      </w:r>
    </w:p>
    <w:p>
      <w:pPr>
        <w:pStyle w:val="0"/>
        <w:spacing w:before="200" w:line-rule="auto"/>
        <w:ind w:firstLine="540"/>
        <w:jc w:val="both"/>
      </w:pPr>
      <w:r>
        <w:rPr>
          <w:sz w:val="20"/>
        </w:rPr>
        <w:t xml:space="preserve">расходы на текущий и капитальный ремонт;</w:t>
      </w:r>
    </w:p>
    <w:p>
      <w:pPr>
        <w:pStyle w:val="0"/>
        <w:spacing w:before="200" w:line-rule="auto"/>
        <w:ind w:firstLine="540"/>
        <w:jc w:val="both"/>
      </w:pPr>
      <w:r>
        <w:rPr>
          <w:sz w:val="20"/>
        </w:rPr>
        <w:t xml:space="preserve">расходы на проведение фуршетов, оплату питания;</w:t>
      </w:r>
    </w:p>
    <w:p>
      <w:pPr>
        <w:pStyle w:val="0"/>
        <w:spacing w:before="200" w:line-rule="auto"/>
        <w:ind w:firstLine="540"/>
        <w:jc w:val="both"/>
      </w:pPr>
      <w:r>
        <w:rPr>
          <w:sz w:val="20"/>
        </w:rPr>
        <w:t xml:space="preserve">прямая гуманитарная помощь.</w:t>
      </w:r>
    </w:p>
    <w:p>
      <w:pPr>
        <w:pStyle w:val="0"/>
        <w:spacing w:before="200" w:line-rule="auto"/>
        <w:ind w:firstLine="540"/>
        <w:jc w:val="both"/>
      </w:pPr>
      <w:r>
        <w:rPr>
          <w:sz w:val="20"/>
        </w:rPr>
        <w:t xml:space="preserve">3.10. Возврат средств субсидии осуществляется в следующем порядке:</w:t>
      </w:r>
    </w:p>
    <w:p>
      <w:pPr>
        <w:pStyle w:val="0"/>
        <w:spacing w:before="200" w:line-rule="auto"/>
        <w:ind w:firstLine="540"/>
        <w:jc w:val="both"/>
      </w:pPr>
      <w:r>
        <w:rPr>
          <w:sz w:val="20"/>
        </w:rPr>
        <w:t xml:space="preserve">уполномоченный орган в течение пятнадцати рабочих дней после подписания акта проверки или получения акта проверки от органа государственного финансового контроля направляет получателю требование о возврате субсидии в случаях, предусмотренных </w:t>
      </w:r>
      <w:hyperlink w:history="0" w:anchor="P260" w:tooltip="5.2. В случае установления факта нарушения получателем субсидии условий и порядка предоставления субсидий или представления недостоверных сведений, которые выявлены по фактам проверок, проведенных уполномоченным органом и (или) органами государственного финансового контроля, а также в случае недостижения значений показателей результата предоставления субсидии, предусмотренных соглашением, субсидия подлежит возврату в республиканский бюджет в полном объеме.">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получатель субсидии обязан произвести возврат субсидии в полном объеме в течение тридцати календарных дней со дня получения от уполномоченного органа требования о возврате субсидии;</w:t>
      </w:r>
    </w:p>
    <w:p>
      <w:pPr>
        <w:pStyle w:val="0"/>
        <w:spacing w:before="200" w:line-rule="auto"/>
        <w:ind w:firstLine="540"/>
        <w:jc w:val="both"/>
      </w:pPr>
      <w:r>
        <w:rPr>
          <w:sz w:val="20"/>
        </w:rPr>
        <w:t xml:space="preserve">при нарушении получателем субсидии срока возврата субсидии уполномоченный орган принимает меры по взысканию указанных средств в республиканский бюджет в порядке и сроки, установленные действующим законодательством.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не позднее 10 рабочего дня, следующего за отчетным кварталом, представляют в уполномоченный орган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Республики Калмыкия.</w:t>
      </w:r>
    </w:p>
    <w:p>
      <w:pPr>
        <w:pStyle w:val="0"/>
        <w:jc w:val="both"/>
      </w:pPr>
      <w:r>
        <w:rPr>
          <w:sz w:val="20"/>
        </w:rPr>
        <w:t xml:space="preserve">(в ред. Постановлений Правительства РК от 30.12.2021 </w:t>
      </w:r>
      <w:hyperlink w:history="0" r:id="rId48"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rPr>
        <w:t xml:space="preserve">, от 26.12.2022 </w:t>
      </w:r>
      <w:hyperlink w:history="0" r:id="rId49"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4.2. Ответственность за достоверность представляемых в уполномоченный орган сведений, целевое использование субсидии, использование субсидий в установленные сроки возлагается на получателей субсидий.</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Постановлений Правительства РК</w:t>
      </w:r>
    </w:p>
    <w:p>
      <w:pPr>
        <w:pStyle w:val="0"/>
        <w:jc w:val="center"/>
      </w:pPr>
      <w:r>
        <w:rPr>
          <w:sz w:val="20"/>
        </w:rPr>
        <w:t xml:space="preserve">от 30.12.2021 </w:t>
      </w:r>
      <w:hyperlink w:history="0" r:id="rId50"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rPr>
        <w:t xml:space="preserve">, от 26.12.2022 </w:t>
      </w:r>
      <w:hyperlink w:history="0" r:id="rId51"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rPr>
        <w:t xml:space="preserve">)</w:t>
      </w:r>
    </w:p>
    <w:p>
      <w:pPr>
        <w:pStyle w:val="0"/>
        <w:jc w:val="both"/>
      </w:pPr>
      <w:r>
        <w:rPr>
          <w:sz w:val="20"/>
        </w:rPr>
      </w:r>
    </w:p>
    <w:p>
      <w:pPr>
        <w:pStyle w:val="0"/>
        <w:ind w:firstLine="540"/>
        <w:jc w:val="both"/>
      </w:pPr>
      <w:r>
        <w:rPr>
          <w:sz w:val="20"/>
        </w:rPr>
        <w:t xml:space="preserve">5.1. Проверка соблюдения получателями субсидий порядка и условий предоставления субсидии, в том числе в части достижения результатов предоставления субсидии, осуществляется уполномоченным органом, а также уполномоченным органом государственного финансового контроля в соответствии со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4"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5.1(1) </w:t>
            </w:r>
            <w:hyperlink w:history="0" r:id="rId55"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вступил</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5.1(1) Мониторинг достижения результатов предоставления субсидии проводится исходя из достижения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56"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Постановлением</w:t>
        </w:r>
      </w:hyperlink>
      <w:r>
        <w:rPr>
          <w:sz w:val="20"/>
        </w:rPr>
        <w:t xml:space="preserve"> Правительства Республики Калмыкия от 30.12.2021 N 510 (ред. 26.04.2022))</w:t>
      </w:r>
    </w:p>
    <w:bookmarkStart w:id="260" w:name="P260"/>
    <w:bookmarkEnd w:id="260"/>
    <w:p>
      <w:pPr>
        <w:pStyle w:val="0"/>
        <w:spacing w:before="200" w:line-rule="auto"/>
        <w:ind w:firstLine="540"/>
        <w:jc w:val="both"/>
      </w:pPr>
      <w:r>
        <w:rPr>
          <w:sz w:val="20"/>
        </w:rPr>
        <w:t xml:space="preserve">5.2. В случае установления факта нарушения получателем субсидии условий и порядка предоставления субсидий или представления недостоверных сведений, которые выявлены по фактам проверок, проведенных уполномоченным органом и (или) органами государственного финансового контроля, а также в случае недостижения значений показателей результата предоставления субсидии, предусмотренных соглашением, субсидия подлежит возврату в республиканский бюджет в полном объеме.</w:t>
      </w:r>
    </w:p>
    <w:p>
      <w:pPr>
        <w:pStyle w:val="0"/>
        <w:jc w:val="both"/>
      </w:pPr>
      <w:r>
        <w:rPr>
          <w:sz w:val="20"/>
        </w:rPr>
        <w:t xml:space="preserve">(в ред. </w:t>
      </w:r>
      <w:hyperlink w:history="0" r:id="rId57"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5.3. Ответственность за нарушение условий предоставления (расходования) субсидии, в том числе выразившееся в нецелевом использовании субсидии, несет получатель субсидии в соответствии с действующим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17 мая 2021 г. N 159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30.12.2021 </w:t>
            </w:r>
            <w:hyperlink w:history="0" r:id="rId58" w:tooltip="Постановление Правительства Республики Калмыкия от 30.12.2021 N 510 (ред. от 26.04.2022) &quot;О внесении изменений в Порядок предоставления субсидий из республиканского бюджета социально ориентированным некоммерческим организациям, утвержденный постановлением Правительства Республики Калмыкия от 17 мая 2021 г. N 159&quot; {КонсультантПлюс}">
              <w:r>
                <w:rPr>
                  <w:sz w:val="20"/>
                  <w:color w:val="0000ff"/>
                </w:rPr>
                <w:t xml:space="preserve">N 510</w:t>
              </w:r>
            </w:hyperlink>
            <w:r>
              <w:rPr>
                <w:sz w:val="20"/>
                <w:color w:val="392c69"/>
              </w:rPr>
              <w:t xml:space="preserve">, от 26.12.2022 </w:t>
            </w:r>
            <w:hyperlink w:history="0" r:id="rId59"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80" w:name="P280"/>
    <w:bookmarkEnd w:id="280"/>
    <w:p>
      <w:pPr>
        <w:pStyle w:val="1"/>
        <w:jc w:val="both"/>
      </w:pPr>
      <w:r>
        <w:rPr>
          <w:sz w:val="20"/>
        </w:rPr>
        <w:t xml:space="preserve">                                 Заявление</w:t>
      </w:r>
    </w:p>
    <w:p>
      <w:pPr>
        <w:pStyle w:val="1"/>
        <w:jc w:val="both"/>
      </w:pPr>
      <w:r>
        <w:rPr>
          <w:sz w:val="20"/>
        </w:rPr>
        <w:t xml:space="preserve">             на участие в отборе программ (проектов) социально</w:t>
      </w:r>
    </w:p>
    <w:p>
      <w:pPr>
        <w:pStyle w:val="1"/>
        <w:jc w:val="both"/>
      </w:pPr>
      <w:r>
        <w:rPr>
          <w:sz w:val="20"/>
        </w:rPr>
        <w:t xml:space="preserve">                ориентированных некоммерческих организаций</w:t>
      </w:r>
    </w:p>
    <w:p>
      <w:pPr>
        <w:pStyle w:val="1"/>
        <w:jc w:val="both"/>
      </w:pPr>
      <w:r>
        <w:rPr>
          <w:sz w:val="20"/>
        </w:rPr>
        <w:t xml:space="preserve">          для предоставления субсидий из республиканского бюджета</w:t>
      </w:r>
    </w:p>
    <w:p>
      <w:pPr>
        <w:pStyle w:val="1"/>
        <w:jc w:val="both"/>
      </w:pPr>
      <w:r>
        <w:rPr>
          <w:sz w:val="20"/>
        </w:rPr>
      </w:r>
    </w:p>
    <w:p>
      <w:pPr>
        <w:pStyle w:val="1"/>
        <w:jc w:val="both"/>
      </w:pPr>
      <w:r>
        <w:rPr>
          <w:sz w:val="20"/>
        </w:rPr>
        <w:t xml:space="preserve">    _____________________________________________________________________</w:t>
      </w:r>
    </w:p>
    <w:p>
      <w:pPr>
        <w:pStyle w:val="1"/>
        <w:jc w:val="both"/>
      </w:pPr>
      <w:r>
        <w:rPr>
          <w:sz w:val="20"/>
        </w:rPr>
        <w:t xml:space="preserve">                     (полное наименование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84"/>
      </w:tblGrid>
      <w:tr>
        <w:tc>
          <w:tcPr>
            <w:tcW w:w="7087" w:type="dxa"/>
            <w:vAlign w:val="center"/>
          </w:tcPr>
          <w:p>
            <w:pPr>
              <w:pStyle w:val="0"/>
            </w:pPr>
            <w:r>
              <w:rPr>
                <w:sz w:val="20"/>
              </w:rPr>
              <w:t xml:space="preserve">Сокращенное наименование некоммерческой организации</w:t>
            </w:r>
          </w:p>
        </w:tc>
        <w:tc>
          <w:tcPr>
            <w:tcW w:w="1984" w:type="dxa"/>
          </w:tcPr>
          <w:p>
            <w:pPr>
              <w:pStyle w:val="0"/>
            </w:pPr>
            <w:r>
              <w:rPr>
                <w:sz w:val="20"/>
              </w:rPr>
            </w:r>
          </w:p>
        </w:tc>
      </w:tr>
      <w:tr>
        <w:tc>
          <w:tcPr>
            <w:tcW w:w="7087" w:type="dxa"/>
            <w:vAlign w:val="center"/>
          </w:tcPr>
          <w:p>
            <w:pPr>
              <w:pStyle w:val="0"/>
            </w:pPr>
            <w:r>
              <w:rPr>
                <w:sz w:val="20"/>
              </w:rPr>
              <w:t xml:space="preserve">Организационно-правовая форма</w:t>
            </w:r>
          </w:p>
        </w:tc>
        <w:tc>
          <w:tcPr>
            <w:tcW w:w="1984" w:type="dxa"/>
          </w:tcPr>
          <w:p>
            <w:pPr>
              <w:pStyle w:val="0"/>
            </w:pPr>
            <w:r>
              <w:rPr>
                <w:sz w:val="20"/>
              </w:rPr>
            </w:r>
          </w:p>
        </w:tc>
      </w:tr>
      <w:tr>
        <w:tc>
          <w:tcPr>
            <w:tcW w:w="7087" w:type="dxa"/>
            <w:vAlign w:val="center"/>
          </w:tcPr>
          <w:p>
            <w:pPr>
              <w:pStyle w:val="0"/>
            </w:pPr>
            <w:r>
              <w:rPr>
                <w:sz w:val="20"/>
              </w:rPr>
              <w:t xml:space="preserve">Дата регистрации (при создании до 1 июля 2002 года)</w:t>
            </w:r>
          </w:p>
        </w:tc>
        <w:tc>
          <w:tcPr>
            <w:tcW w:w="1984" w:type="dxa"/>
          </w:tcPr>
          <w:p>
            <w:pPr>
              <w:pStyle w:val="0"/>
            </w:pPr>
            <w:r>
              <w:rPr>
                <w:sz w:val="20"/>
              </w:rPr>
            </w:r>
          </w:p>
        </w:tc>
      </w:tr>
      <w:tr>
        <w:tc>
          <w:tcPr>
            <w:tcW w:w="7087" w:type="dxa"/>
            <w:vAlign w:val="center"/>
          </w:tcPr>
          <w:p>
            <w:pPr>
              <w:pStyle w:val="0"/>
            </w:pPr>
            <w:r>
              <w:rPr>
                <w:sz w:val="20"/>
              </w:rPr>
              <w:t xml:space="preserve">Дата внесения записи о создании в Единый государственный реестр юридических лиц (при создании после 1 июля 2002 года)</w:t>
            </w:r>
          </w:p>
        </w:tc>
        <w:tc>
          <w:tcPr>
            <w:tcW w:w="1984" w:type="dxa"/>
          </w:tcPr>
          <w:p>
            <w:pPr>
              <w:pStyle w:val="0"/>
            </w:pPr>
            <w:r>
              <w:rPr>
                <w:sz w:val="20"/>
              </w:rPr>
            </w:r>
          </w:p>
        </w:tc>
      </w:tr>
      <w:tr>
        <w:tc>
          <w:tcPr>
            <w:tcW w:w="7087" w:type="dxa"/>
            <w:vAlign w:val="center"/>
          </w:tcPr>
          <w:p>
            <w:pPr>
              <w:pStyle w:val="0"/>
            </w:pPr>
            <w:r>
              <w:rPr>
                <w:sz w:val="20"/>
              </w:rPr>
              <w:t xml:space="preserve">Основной государственный регистрационный номер</w:t>
            </w:r>
          </w:p>
        </w:tc>
        <w:tc>
          <w:tcPr>
            <w:tcW w:w="1984" w:type="dxa"/>
          </w:tcPr>
          <w:p>
            <w:pPr>
              <w:pStyle w:val="0"/>
            </w:pPr>
            <w:r>
              <w:rPr>
                <w:sz w:val="20"/>
              </w:rPr>
            </w:r>
          </w:p>
        </w:tc>
      </w:tr>
      <w:tr>
        <w:tc>
          <w:tcPr>
            <w:tcW w:w="7087" w:type="dxa"/>
            <w:vAlign w:val="center"/>
          </w:tcPr>
          <w:p>
            <w:pPr>
              <w:pStyle w:val="0"/>
            </w:pPr>
            <w:r>
              <w:rPr>
                <w:sz w:val="20"/>
              </w:rPr>
              <w:t xml:space="preserve">Код по общероссийскому </w:t>
            </w:r>
            <w:hyperlink w:history="0" r:id="rId60" w:tooltip="Приказ Росстата от 29.03.2017 N 211 &quot;Об утверждении Положения об Общероссийском классификаторе предприятий и организаций (ОКПО) и взаимосвязанных с ним классификаторах&quot; {КонсультантПлюс}">
              <w:r>
                <w:rPr>
                  <w:sz w:val="20"/>
                  <w:color w:val="0000ff"/>
                </w:rPr>
                <w:t xml:space="preserve">классификатору</w:t>
              </w:r>
            </w:hyperlink>
            <w:r>
              <w:rPr>
                <w:sz w:val="20"/>
              </w:rPr>
              <w:t xml:space="preserve"> продукции (ОКПО)</w:t>
            </w:r>
          </w:p>
        </w:tc>
        <w:tc>
          <w:tcPr>
            <w:tcW w:w="1984" w:type="dxa"/>
          </w:tcPr>
          <w:p>
            <w:pPr>
              <w:pStyle w:val="0"/>
            </w:pPr>
            <w:r>
              <w:rPr>
                <w:sz w:val="20"/>
              </w:rPr>
            </w:r>
          </w:p>
        </w:tc>
      </w:tr>
      <w:tr>
        <w:tc>
          <w:tcPr>
            <w:tcW w:w="7087" w:type="dxa"/>
            <w:vAlign w:val="center"/>
          </w:tcPr>
          <w:p>
            <w:pPr>
              <w:pStyle w:val="0"/>
            </w:pPr>
            <w:r>
              <w:rPr>
                <w:sz w:val="20"/>
              </w:rPr>
              <w:t xml:space="preserve">Код(ы) по общероссийскому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03.04.2023) ------------ Недействующая редакция {КонсультантПлюс}">
              <w:r>
                <w:rPr>
                  <w:sz w:val="20"/>
                  <w:color w:val="0000ff"/>
                </w:rPr>
                <w:t xml:space="preserve">классификатору</w:t>
              </w:r>
            </w:hyperlink>
            <w:r>
              <w:rPr>
                <w:sz w:val="20"/>
              </w:rPr>
              <w:t xml:space="preserve"> видов экономической деятельности (ОКВЭД)</w:t>
            </w:r>
          </w:p>
        </w:tc>
        <w:tc>
          <w:tcPr>
            <w:tcW w:w="1984" w:type="dxa"/>
          </w:tcPr>
          <w:p>
            <w:pPr>
              <w:pStyle w:val="0"/>
            </w:pPr>
            <w:r>
              <w:rPr>
                <w:sz w:val="20"/>
              </w:rPr>
            </w:r>
          </w:p>
        </w:tc>
      </w:tr>
      <w:tr>
        <w:tc>
          <w:tcPr>
            <w:tcW w:w="7087" w:type="dxa"/>
            <w:vAlign w:val="center"/>
          </w:tcPr>
          <w:p>
            <w:pPr>
              <w:pStyle w:val="0"/>
            </w:pPr>
            <w:r>
              <w:rPr>
                <w:sz w:val="20"/>
              </w:rPr>
              <w:t xml:space="preserve">Индивидуальный номер налогоплательщика (ИНН)</w:t>
            </w:r>
          </w:p>
        </w:tc>
        <w:tc>
          <w:tcPr>
            <w:tcW w:w="1984" w:type="dxa"/>
          </w:tcPr>
          <w:p>
            <w:pPr>
              <w:pStyle w:val="0"/>
            </w:pPr>
            <w:r>
              <w:rPr>
                <w:sz w:val="20"/>
              </w:rPr>
            </w:r>
          </w:p>
        </w:tc>
      </w:tr>
      <w:tr>
        <w:tc>
          <w:tcPr>
            <w:tcW w:w="7087" w:type="dxa"/>
            <w:vAlign w:val="center"/>
          </w:tcPr>
          <w:p>
            <w:pPr>
              <w:pStyle w:val="0"/>
            </w:pPr>
            <w:r>
              <w:rPr>
                <w:sz w:val="20"/>
              </w:rPr>
              <w:t xml:space="preserve">Код причины постановки на учет (КПП)</w:t>
            </w:r>
          </w:p>
        </w:tc>
        <w:tc>
          <w:tcPr>
            <w:tcW w:w="1984" w:type="dxa"/>
          </w:tcPr>
          <w:p>
            <w:pPr>
              <w:pStyle w:val="0"/>
            </w:pPr>
            <w:r>
              <w:rPr>
                <w:sz w:val="20"/>
              </w:rPr>
            </w:r>
          </w:p>
        </w:tc>
      </w:tr>
      <w:tr>
        <w:tc>
          <w:tcPr>
            <w:tcW w:w="7087" w:type="dxa"/>
            <w:vAlign w:val="center"/>
          </w:tcPr>
          <w:p>
            <w:pPr>
              <w:pStyle w:val="0"/>
            </w:pPr>
            <w:r>
              <w:rPr>
                <w:sz w:val="20"/>
              </w:rPr>
              <w:t xml:space="preserve">Номер лицевого счета</w:t>
            </w:r>
          </w:p>
        </w:tc>
        <w:tc>
          <w:tcPr>
            <w:tcW w:w="1984" w:type="dxa"/>
          </w:tcPr>
          <w:p>
            <w:pPr>
              <w:pStyle w:val="0"/>
            </w:pPr>
            <w:r>
              <w:rPr>
                <w:sz w:val="20"/>
              </w:rPr>
            </w:r>
          </w:p>
        </w:tc>
      </w:tr>
      <w:tr>
        <w:tc>
          <w:tcPr>
            <w:tcW w:w="7087" w:type="dxa"/>
            <w:vAlign w:val="center"/>
          </w:tcPr>
          <w:p>
            <w:pPr>
              <w:pStyle w:val="0"/>
            </w:pPr>
            <w:r>
              <w:rPr>
                <w:sz w:val="20"/>
              </w:rPr>
              <w:t xml:space="preserve">Наименование банка</w:t>
            </w:r>
          </w:p>
        </w:tc>
        <w:tc>
          <w:tcPr>
            <w:tcW w:w="1984" w:type="dxa"/>
          </w:tcPr>
          <w:p>
            <w:pPr>
              <w:pStyle w:val="0"/>
            </w:pPr>
            <w:r>
              <w:rPr>
                <w:sz w:val="20"/>
              </w:rPr>
            </w:r>
          </w:p>
        </w:tc>
      </w:tr>
      <w:tr>
        <w:tc>
          <w:tcPr>
            <w:tcW w:w="7087" w:type="dxa"/>
            <w:vAlign w:val="center"/>
          </w:tcPr>
          <w:p>
            <w:pPr>
              <w:pStyle w:val="0"/>
            </w:pPr>
            <w:r>
              <w:rPr>
                <w:sz w:val="20"/>
              </w:rPr>
              <w:t xml:space="preserve">Банковский идентификационный код (БИК)</w:t>
            </w:r>
          </w:p>
        </w:tc>
        <w:tc>
          <w:tcPr>
            <w:tcW w:w="1984" w:type="dxa"/>
          </w:tcPr>
          <w:p>
            <w:pPr>
              <w:pStyle w:val="0"/>
            </w:pPr>
            <w:r>
              <w:rPr>
                <w:sz w:val="20"/>
              </w:rPr>
            </w:r>
          </w:p>
        </w:tc>
      </w:tr>
      <w:tr>
        <w:tc>
          <w:tcPr>
            <w:tcW w:w="7087" w:type="dxa"/>
            <w:vAlign w:val="center"/>
          </w:tcPr>
          <w:p>
            <w:pPr>
              <w:pStyle w:val="0"/>
            </w:pPr>
            <w:r>
              <w:rPr>
                <w:sz w:val="20"/>
              </w:rPr>
              <w:t xml:space="preserve">Номер корреспондентского счета</w:t>
            </w:r>
          </w:p>
        </w:tc>
        <w:tc>
          <w:tcPr>
            <w:tcW w:w="1984" w:type="dxa"/>
          </w:tcPr>
          <w:p>
            <w:pPr>
              <w:pStyle w:val="0"/>
            </w:pPr>
            <w:r>
              <w:rPr>
                <w:sz w:val="20"/>
              </w:rPr>
            </w:r>
          </w:p>
        </w:tc>
      </w:tr>
      <w:tr>
        <w:tc>
          <w:tcPr>
            <w:tcW w:w="7087" w:type="dxa"/>
            <w:vAlign w:val="center"/>
          </w:tcPr>
          <w:p>
            <w:pPr>
              <w:pStyle w:val="0"/>
            </w:pPr>
            <w:r>
              <w:rPr>
                <w:sz w:val="20"/>
              </w:rPr>
              <w:t xml:space="preserve">Юридический адрес</w:t>
            </w:r>
          </w:p>
        </w:tc>
        <w:tc>
          <w:tcPr>
            <w:tcW w:w="1984" w:type="dxa"/>
          </w:tcPr>
          <w:p>
            <w:pPr>
              <w:pStyle w:val="0"/>
            </w:pPr>
            <w:r>
              <w:rPr>
                <w:sz w:val="20"/>
              </w:rPr>
            </w:r>
          </w:p>
        </w:tc>
      </w:tr>
      <w:tr>
        <w:tc>
          <w:tcPr>
            <w:tcW w:w="7087" w:type="dxa"/>
            <w:vAlign w:val="center"/>
          </w:tcPr>
          <w:p>
            <w:pPr>
              <w:pStyle w:val="0"/>
            </w:pPr>
            <w:r>
              <w:rPr>
                <w:sz w:val="20"/>
              </w:rPr>
              <w:t xml:space="preserve">Место нахождения</w:t>
            </w:r>
          </w:p>
        </w:tc>
        <w:tc>
          <w:tcPr>
            <w:tcW w:w="1984" w:type="dxa"/>
          </w:tcPr>
          <w:p>
            <w:pPr>
              <w:pStyle w:val="0"/>
            </w:pPr>
            <w:r>
              <w:rPr>
                <w:sz w:val="20"/>
              </w:rPr>
            </w:r>
          </w:p>
        </w:tc>
      </w:tr>
      <w:tr>
        <w:tc>
          <w:tcPr>
            <w:tcW w:w="7087" w:type="dxa"/>
            <w:vAlign w:val="center"/>
          </w:tcPr>
          <w:p>
            <w:pPr>
              <w:pStyle w:val="0"/>
            </w:pPr>
            <w:r>
              <w:rPr>
                <w:sz w:val="20"/>
              </w:rPr>
              <w:t xml:space="preserve">Почтовый адрес</w:t>
            </w:r>
          </w:p>
        </w:tc>
        <w:tc>
          <w:tcPr>
            <w:tcW w:w="1984" w:type="dxa"/>
          </w:tcPr>
          <w:p>
            <w:pPr>
              <w:pStyle w:val="0"/>
            </w:pPr>
            <w:r>
              <w:rPr>
                <w:sz w:val="20"/>
              </w:rPr>
            </w:r>
          </w:p>
        </w:tc>
      </w:tr>
      <w:tr>
        <w:tc>
          <w:tcPr>
            <w:tcW w:w="7087" w:type="dxa"/>
            <w:vAlign w:val="center"/>
          </w:tcPr>
          <w:p>
            <w:pPr>
              <w:pStyle w:val="0"/>
            </w:pPr>
            <w:r>
              <w:rPr>
                <w:sz w:val="20"/>
              </w:rPr>
              <w:t xml:space="preserve">Телефон</w:t>
            </w:r>
          </w:p>
        </w:tc>
        <w:tc>
          <w:tcPr>
            <w:tcW w:w="1984" w:type="dxa"/>
          </w:tcPr>
          <w:p>
            <w:pPr>
              <w:pStyle w:val="0"/>
            </w:pPr>
            <w:r>
              <w:rPr>
                <w:sz w:val="20"/>
              </w:rPr>
            </w:r>
          </w:p>
        </w:tc>
      </w:tr>
      <w:tr>
        <w:tc>
          <w:tcPr>
            <w:tcW w:w="7087" w:type="dxa"/>
            <w:vAlign w:val="center"/>
          </w:tcPr>
          <w:p>
            <w:pPr>
              <w:pStyle w:val="0"/>
            </w:pPr>
            <w:r>
              <w:rPr>
                <w:sz w:val="20"/>
              </w:rPr>
              <w:t xml:space="preserve">Сайт в информационно-телекоммуникационной сети "Интернет"</w:t>
            </w:r>
          </w:p>
        </w:tc>
        <w:tc>
          <w:tcPr>
            <w:tcW w:w="1984" w:type="dxa"/>
          </w:tcPr>
          <w:p>
            <w:pPr>
              <w:pStyle w:val="0"/>
            </w:pPr>
            <w:r>
              <w:rPr>
                <w:sz w:val="20"/>
              </w:rPr>
            </w:r>
          </w:p>
        </w:tc>
      </w:tr>
      <w:tr>
        <w:tc>
          <w:tcPr>
            <w:tcW w:w="7087" w:type="dxa"/>
            <w:vAlign w:val="center"/>
          </w:tcPr>
          <w:p>
            <w:pPr>
              <w:pStyle w:val="0"/>
            </w:pPr>
            <w:r>
              <w:rPr>
                <w:sz w:val="20"/>
              </w:rPr>
              <w:t xml:space="preserve">Страницы (группы) в социальных сетях</w:t>
            </w:r>
          </w:p>
        </w:tc>
        <w:tc>
          <w:tcPr>
            <w:tcW w:w="1984" w:type="dxa"/>
          </w:tcPr>
          <w:p>
            <w:pPr>
              <w:pStyle w:val="0"/>
            </w:pPr>
            <w:r>
              <w:rPr>
                <w:sz w:val="20"/>
              </w:rPr>
            </w:r>
          </w:p>
        </w:tc>
      </w:tr>
      <w:tr>
        <w:tc>
          <w:tcPr>
            <w:tcW w:w="7087" w:type="dxa"/>
            <w:vAlign w:val="center"/>
          </w:tcPr>
          <w:p>
            <w:pPr>
              <w:pStyle w:val="0"/>
            </w:pPr>
            <w:r>
              <w:rPr>
                <w:sz w:val="20"/>
              </w:rPr>
              <w:t xml:space="preserve">Адрес электронной почты</w:t>
            </w:r>
          </w:p>
        </w:tc>
        <w:tc>
          <w:tcPr>
            <w:tcW w:w="1984" w:type="dxa"/>
          </w:tcPr>
          <w:p>
            <w:pPr>
              <w:pStyle w:val="0"/>
            </w:pPr>
            <w:r>
              <w:rPr>
                <w:sz w:val="20"/>
              </w:rPr>
            </w:r>
          </w:p>
        </w:tc>
      </w:tr>
      <w:tr>
        <w:tc>
          <w:tcPr>
            <w:tcW w:w="7087" w:type="dxa"/>
            <w:vAlign w:val="center"/>
          </w:tcPr>
          <w:p>
            <w:pPr>
              <w:pStyle w:val="0"/>
            </w:pPr>
            <w:r>
              <w:rPr>
                <w:sz w:val="20"/>
              </w:rPr>
              <w:t xml:space="preserve">Наименование должности руководителя</w:t>
            </w:r>
          </w:p>
        </w:tc>
        <w:tc>
          <w:tcPr>
            <w:tcW w:w="1984" w:type="dxa"/>
          </w:tcPr>
          <w:p>
            <w:pPr>
              <w:pStyle w:val="0"/>
            </w:pPr>
            <w:r>
              <w:rPr>
                <w:sz w:val="20"/>
              </w:rPr>
            </w:r>
          </w:p>
        </w:tc>
      </w:tr>
      <w:tr>
        <w:tc>
          <w:tcPr>
            <w:tcW w:w="7087" w:type="dxa"/>
            <w:vAlign w:val="center"/>
          </w:tcPr>
          <w:p>
            <w:pPr>
              <w:pStyle w:val="0"/>
            </w:pPr>
            <w:r>
              <w:rPr>
                <w:sz w:val="20"/>
              </w:rPr>
              <w:t xml:space="preserve">Фамилия, имя, отчество руководителя</w:t>
            </w:r>
          </w:p>
        </w:tc>
        <w:tc>
          <w:tcPr>
            <w:tcW w:w="1984" w:type="dxa"/>
          </w:tcPr>
          <w:p>
            <w:pPr>
              <w:pStyle w:val="0"/>
            </w:pPr>
            <w:r>
              <w:rPr>
                <w:sz w:val="20"/>
              </w:rPr>
            </w:r>
          </w:p>
        </w:tc>
      </w:tr>
      <w:tr>
        <w:tc>
          <w:tcPr>
            <w:tcW w:w="7087" w:type="dxa"/>
            <w:vAlign w:val="center"/>
          </w:tcPr>
          <w:p>
            <w:pPr>
              <w:pStyle w:val="0"/>
            </w:pPr>
            <w:r>
              <w:rPr>
                <w:sz w:val="20"/>
              </w:rPr>
              <w:t xml:space="preserve">Фамилия, имя, отчество членов коллегиального исполнительного органа</w:t>
            </w:r>
          </w:p>
        </w:tc>
        <w:tc>
          <w:tcPr>
            <w:tcW w:w="1984" w:type="dxa"/>
          </w:tcPr>
          <w:p>
            <w:pPr>
              <w:pStyle w:val="0"/>
            </w:pPr>
            <w:r>
              <w:rPr>
                <w:sz w:val="20"/>
              </w:rPr>
            </w:r>
          </w:p>
        </w:tc>
      </w:tr>
      <w:tr>
        <w:tc>
          <w:tcPr>
            <w:tcW w:w="7087" w:type="dxa"/>
            <w:vAlign w:val="center"/>
          </w:tcPr>
          <w:p>
            <w:pPr>
              <w:pStyle w:val="0"/>
            </w:pPr>
            <w:r>
              <w:rPr>
                <w:sz w:val="20"/>
              </w:rPr>
              <w:t xml:space="preserve">Фамилия, имя, отчество лица, исполняющего функции единоличного исполнительного органа</w:t>
            </w:r>
          </w:p>
        </w:tc>
        <w:tc>
          <w:tcPr>
            <w:tcW w:w="1984" w:type="dxa"/>
          </w:tcPr>
          <w:p>
            <w:pPr>
              <w:pStyle w:val="0"/>
            </w:pPr>
            <w:r>
              <w:rPr>
                <w:sz w:val="20"/>
              </w:rPr>
            </w:r>
          </w:p>
        </w:tc>
      </w:tr>
      <w:tr>
        <w:tc>
          <w:tcPr>
            <w:tcW w:w="7087" w:type="dxa"/>
            <w:vAlign w:val="center"/>
          </w:tcPr>
          <w:p>
            <w:pPr>
              <w:pStyle w:val="0"/>
            </w:pPr>
            <w:r>
              <w:rPr>
                <w:sz w:val="20"/>
              </w:rPr>
              <w:t xml:space="preserve">Фамилия, имя, отчество главного бухгалтера</w:t>
            </w:r>
          </w:p>
        </w:tc>
        <w:tc>
          <w:tcPr>
            <w:tcW w:w="1984" w:type="dxa"/>
          </w:tcPr>
          <w:p>
            <w:pPr>
              <w:pStyle w:val="0"/>
            </w:pPr>
            <w:r>
              <w:rPr>
                <w:sz w:val="20"/>
              </w:rPr>
            </w:r>
          </w:p>
        </w:tc>
      </w:tr>
      <w:tr>
        <w:tc>
          <w:tcPr>
            <w:tcW w:w="7087" w:type="dxa"/>
            <w:vAlign w:val="center"/>
          </w:tcPr>
          <w:p>
            <w:pPr>
              <w:pStyle w:val="0"/>
            </w:pPr>
            <w:r>
              <w:rPr>
                <w:sz w:val="20"/>
              </w:rPr>
              <w:t xml:space="preserve">Численность работников</w:t>
            </w:r>
          </w:p>
        </w:tc>
        <w:tc>
          <w:tcPr>
            <w:tcW w:w="1984" w:type="dxa"/>
          </w:tcPr>
          <w:p>
            <w:pPr>
              <w:pStyle w:val="0"/>
            </w:pPr>
            <w:r>
              <w:rPr>
                <w:sz w:val="20"/>
              </w:rPr>
            </w:r>
          </w:p>
        </w:tc>
      </w:tr>
      <w:tr>
        <w:tc>
          <w:tcPr>
            <w:tcW w:w="7087" w:type="dxa"/>
            <w:vAlign w:val="center"/>
          </w:tcPr>
          <w:p>
            <w:pPr>
              <w:pStyle w:val="0"/>
            </w:pPr>
            <w:r>
              <w:rPr>
                <w:sz w:val="20"/>
              </w:rPr>
              <w:t xml:space="preserve">Численность добровольцев</w:t>
            </w:r>
          </w:p>
        </w:tc>
        <w:tc>
          <w:tcPr>
            <w:tcW w:w="1984" w:type="dxa"/>
          </w:tcPr>
          <w:p>
            <w:pPr>
              <w:pStyle w:val="0"/>
            </w:pPr>
            <w:r>
              <w:rPr>
                <w:sz w:val="20"/>
              </w:rPr>
            </w:r>
          </w:p>
        </w:tc>
      </w:tr>
      <w:tr>
        <w:tc>
          <w:tcPr>
            <w:tcW w:w="7087" w:type="dxa"/>
            <w:vAlign w:val="center"/>
          </w:tcPr>
          <w:p>
            <w:pPr>
              <w:pStyle w:val="0"/>
            </w:pPr>
            <w:r>
              <w:rPr>
                <w:sz w:val="20"/>
              </w:rPr>
              <w:t xml:space="preserve">Численность учредителей (участников, членов)</w:t>
            </w:r>
          </w:p>
        </w:tc>
        <w:tc>
          <w:tcPr>
            <w:tcW w:w="1984" w:type="dxa"/>
          </w:tcPr>
          <w:p>
            <w:pPr>
              <w:pStyle w:val="0"/>
            </w:pPr>
            <w:r>
              <w:rPr>
                <w:sz w:val="20"/>
              </w:rPr>
            </w:r>
          </w:p>
        </w:tc>
      </w:tr>
      <w:tr>
        <w:tc>
          <w:tcPr>
            <w:tcW w:w="7087" w:type="dxa"/>
            <w:vAlign w:val="center"/>
          </w:tcPr>
          <w:p>
            <w:pPr>
              <w:pStyle w:val="0"/>
            </w:pPr>
            <w:r>
              <w:rPr>
                <w:sz w:val="20"/>
              </w:rPr>
              <w:t xml:space="preserve">Общая сумма денежных средств, полученных некоммерческой организацией в предыдущем году, тыс. руб.</w:t>
            </w:r>
          </w:p>
        </w:tc>
        <w:tc>
          <w:tcPr>
            <w:tcW w:w="1984" w:type="dxa"/>
          </w:tcPr>
          <w:p>
            <w:pPr>
              <w:pStyle w:val="0"/>
            </w:pPr>
            <w:r>
              <w:rPr>
                <w:sz w:val="20"/>
              </w:rPr>
            </w:r>
          </w:p>
        </w:tc>
      </w:tr>
      <w:tr>
        <w:tc>
          <w:tcPr>
            <w:tcW w:w="7087" w:type="dxa"/>
            <w:vAlign w:val="center"/>
          </w:tcPr>
          <w:p>
            <w:pPr>
              <w:pStyle w:val="0"/>
            </w:pPr>
            <w:r>
              <w:rPr>
                <w:sz w:val="20"/>
              </w:rPr>
              <w:t xml:space="preserve">в том числе:</w:t>
            </w:r>
          </w:p>
          <w:p>
            <w:pPr>
              <w:pStyle w:val="0"/>
            </w:pPr>
            <w:r>
              <w:rPr>
                <w:sz w:val="20"/>
              </w:rPr>
              <w:t xml:space="preserve">гранты российских некоммерческих организаций, тыс. руб.</w:t>
            </w:r>
          </w:p>
        </w:tc>
        <w:tc>
          <w:tcPr>
            <w:tcW w:w="1984" w:type="dxa"/>
          </w:tcPr>
          <w:p>
            <w:pPr>
              <w:pStyle w:val="0"/>
            </w:pPr>
            <w:r>
              <w:rPr>
                <w:sz w:val="20"/>
              </w:rPr>
            </w:r>
          </w:p>
        </w:tc>
      </w:tr>
      <w:tr>
        <w:tc>
          <w:tcPr>
            <w:tcW w:w="7087" w:type="dxa"/>
            <w:vAlign w:val="center"/>
          </w:tcPr>
          <w:p>
            <w:pPr>
              <w:pStyle w:val="0"/>
            </w:pPr>
            <w:r>
              <w:rPr>
                <w:sz w:val="20"/>
              </w:rPr>
              <w:t xml:space="preserve">пожертвования российских организаций, тыс. руб.</w:t>
            </w:r>
          </w:p>
        </w:tc>
        <w:tc>
          <w:tcPr>
            <w:tcW w:w="1984" w:type="dxa"/>
          </w:tcPr>
          <w:p>
            <w:pPr>
              <w:pStyle w:val="0"/>
            </w:pPr>
            <w:r>
              <w:rPr>
                <w:sz w:val="20"/>
              </w:rPr>
            </w:r>
          </w:p>
        </w:tc>
      </w:tr>
      <w:tr>
        <w:tc>
          <w:tcPr>
            <w:tcW w:w="7087" w:type="dxa"/>
            <w:vAlign w:val="center"/>
          </w:tcPr>
          <w:p>
            <w:pPr>
              <w:pStyle w:val="0"/>
            </w:pPr>
            <w:r>
              <w:rPr>
                <w:sz w:val="20"/>
              </w:rPr>
              <w:t xml:space="preserve">пожертвования физических лиц, тыс. руб.</w:t>
            </w:r>
          </w:p>
        </w:tc>
        <w:tc>
          <w:tcPr>
            <w:tcW w:w="1984" w:type="dxa"/>
          </w:tcPr>
          <w:p>
            <w:pPr>
              <w:pStyle w:val="0"/>
            </w:pPr>
            <w:r>
              <w:rPr>
                <w:sz w:val="20"/>
              </w:rPr>
            </w:r>
          </w:p>
        </w:tc>
      </w:tr>
      <w:tr>
        <w:tc>
          <w:tcPr>
            <w:tcW w:w="7087" w:type="dxa"/>
            <w:vAlign w:val="center"/>
          </w:tcPr>
          <w:p>
            <w:pPr>
              <w:pStyle w:val="0"/>
            </w:pPr>
            <w:r>
              <w:rPr>
                <w:sz w:val="20"/>
              </w:rPr>
              <w:t xml:space="preserve">средства, предоставленные из федерального бюджета, тыс. руб.</w:t>
            </w:r>
          </w:p>
        </w:tc>
        <w:tc>
          <w:tcPr>
            <w:tcW w:w="1984" w:type="dxa"/>
          </w:tcPr>
          <w:p>
            <w:pPr>
              <w:pStyle w:val="0"/>
            </w:pPr>
            <w:r>
              <w:rPr>
                <w:sz w:val="20"/>
              </w:rPr>
            </w:r>
          </w:p>
        </w:tc>
      </w:tr>
      <w:tr>
        <w:tc>
          <w:tcPr>
            <w:tcW w:w="7087" w:type="dxa"/>
            <w:vAlign w:val="center"/>
          </w:tcPr>
          <w:p>
            <w:pPr>
              <w:pStyle w:val="0"/>
            </w:pPr>
            <w:r>
              <w:rPr>
                <w:sz w:val="20"/>
              </w:rPr>
              <w:t xml:space="preserve">средства, предоставленные из бюджетов субъектов Российской Федерации, тыс. руб.</w:t>
            </w:r>
          </w:p>
        </w:tc>
        <w:tc>
          <w:tcPr>
            <w:tcW w:w="1984" w:type="dxa"/>
          </w:tcPr>
          <w:p>
            <w:pPr>
              <w:pStyle w:val="0"/>
            </w:pPr>
            <w:r>
              <w:rPr>
                <w:sz w:val="20"/>
              </w:rPr>
            </w:r>
          </w:p>
        </w:tc>
      </w:tr>
      <w:tr>
        <w:tc>
          <w:tcPr>
            <w:tcW w:w="7087" w:type="dxa"/>
            <w:vAlign w:val="center"/>
          </w:tcPr>
          <w:p>
            <w:pPr>
              <w:pStyle w:val="0"/>
            </w:pPr>
            <w:r>
              <w:rPr>
                <w:sz w:val="20"/>
              </w:rPr>
              <w:t xml:space="preserve">доход от целевого капитала, тыс. руб.</w:t>
            </w:r>
          </w:p>
        </w:tc>
        <w:tc>
          <w:tcPr>
            <w:tcW w:w="1984" w:type="dxa"/>
          </w:tcPr>
          <w:p>
            <w:pPr>
              <w:pStyle w:val="0"/>
            </w:pPr>
            <w:r>
              <w:rPr>
                <w:sz w:val="20"/>
              </w:rPr>
            </w:r>
          </w:p>
        </w:tc>
      </w:tr>
      <w:tr>
        <w:tc>
          <w:tcPr>
            <w:tcW w:w="7087" w:type="dxa"/>
            <w:vAlign w:val="center"/>
          </w:tcPr>
          <w:p>
            <w:pPr>
              <w:pStyle w:val="0"/>
            </w:pPr>
            <w:r>
              <w:rPr>
                <w:sz w:val="20"/>
              </w:rPr>
              <w:t xml:space="preserve">Сведения об опыте реализации программ (проектов) (наименование программы (проекта), период реализации, сумма полученной субсидии, организатор отбора)</w:t>
            </w:r>
          </w:p>
        </w:tc>
        <w:tc>
          <w:tcPr>
            <w:tcW w:w="1984" w:type="dxa"/>
          </w:tcPr>
          <w:p>
            <w:pPr>
              <w:pStyle w:val="0"/>
            </w:pPr>
            <w:r>
              <w:rPr>
                <w:sz w:val="20"/>
              </w:rPr>
            </w:r>
          </w:p>
        </w:tc>
      </w:tr>
      <w:tr>
        <w:tc>
          <w:tcPr>
            <w:gridSpan w:val="2"/>
            <w:tcW w:w="9071" w:type="dxa"/>
            <w:vAlign w:val="center"/>
          </w:tcPr>
          <w:p>
            <w:pPr>
              <w:pStyle w:val="0"/>
            </w:pPr>
            <w:r>
              <w:rPr>
                <w:sz w:val="20"/>
              </w:rPr>
            </w:r>
          </w:p>
        </w:tc>
      </w:tr>
      <w:tr>
        <w:tc>
          <w:tcPr>
            <w:gridSpan w:val="2"/>
            <w:tcW w:w="9071" w:type="dxa"/>
            <w:vAlign w:val="center"/>
          </w:tcPr>
          <w:p>
            <w:pPr>
              <w:pStyle w:val="0"/>
              <w:outlineLvl w:val="2"/>
              <w:jc w:val="center"/>
            </w:pPr>
            <w:r>
              <w:rPr>
                <w:sz w:val="20"/>
              </w:rPr>
              <w:t xml:space="preserve">Информация о видах деятельности, осуществляемых некоммерческой организацией</w:t>
            </w:r>
          </w:p>
        </w:tc>
      </w:tr>
      <w:tr>
        <w:tc>
          <w:tcPr>
            <w:gridSpan w:val="2"/>
            <w:tcW w:w="9071"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38"/>
      </w:tblGrid>
      <w:tr>
        <w:tc>
          <w:tcPr>
            <w:gridSpan w:val="2"/>
            <w:tcW w:w="9025" w:type="dxa"/>
            <w:vAlign w:val="center"/>
          </w:tcPr>
          <w:p>
            <w:pPr>
              <w:pStyle w:val="0"/>
              <w:outlineLvl w:val="2"/>
              <w:jc w:val="center"/>
            </w:pPr>
            <w:r>
              <w:rPr>
                <w:sz w:val="20"/>
              </w:rPr>
              <w:t xml:space="preserve">Информация о программе (проекте), представленной в составе заявки на участие в отборе социально ориентированных некоммерческих организаций для предоставления субсидий из республиканского бюджета</w:t>
            </w:r>
          </w:p>
        </w:tc>
      </w:tr>
      <w:tr>
        <w:tc>
          <w:tcPr>
            <w:tcW w:w="7087" w:type="dxa"/>
            <w:vAlign w:val="center"/>
          </w:tcPr>
          <w:p>
            <w:pPr>
              <w:pStyle w:val="0"/>
            </w:pPr>
            <w:r>
              <w:rPr>
                <w:sz w:val="20"/>
              </w:rPr>
              <w:t xml:space="preserve">Наименование программы (проекта)</w:t>
            </w:r>
          </w:p>
        </w:tc>
        <w:tc>
          <w:tcPr>
            <w:tcW w:w="1938" w:type="dxa"/>
            <w:vAlign w:val="center"/>
          </w:tcPr>
          <w:p>
            <w:pPr>
              <w:pStyle w:val="0"/>
            </w:pPr>
            <w:r>
              <w:rPr>
                <w:sz w:val="20"/>
              </w:rPr>
            </w:r>
          </w:p>
        </w:tc>
      </w:tr>
      <w:tr>
        <w:tc>
          <w:tcPr>
            <w:tcW w:w="7087" w:type="dxa"/>
            <w:vAlign w:val="center"/>
          </w:tcPr>
          <w:p>
            <w:pPr>
              <w:pStyle w:val="0"/>
            </w:pPr>
            <w:r>
              <w:rPr>
                <w:sz w:val="20"/>
              </w:rPr>
              <w:t xml:space="preserve">Сроки реализации программы (проекта)</w:t>
            </w:r>
          </w:p>
        </w:tc>
        <w:tc>
          <w:tcPr>
            <w:tcW w:w="1938" w:type="dxa"/>
            <w:vAlign w:val="center"/>
          </w:tcPr>
          <w:p>
            <w:pPr>
              <w:pStyle w:val="0"/>
            </w:pPr>
            <w:r>
              <w:rPr>
                <w:sz w:val="20"/>
              </w:rPr>
            </w:r>
          </w:p>
        </w:tc>
      </w:tr>
      <w:tr>
        <w:tc>
          <w:tcPr>
            <w:tcW w:w="7087" w:type="dxa"/>
            <w:vAlign w:val="center"/>
          </w:tcPr>
          <w:p>
            <w:pPr>
              <w:pStyle w:val="0"/>
            </w:pPr>
            <w:r>
              <w:rPr>
                <w:sz w:val="20"/>
              </w:rPr>
              <w:t xml:space="preserve">Сроки реализации мероприятий проекта, для осуществления которых запрашивается грант</w:t>
            </w:r>
          </w:p>
        </w:tc>
        <w:tc>
          <w:tcPr>
            <w:tcW w:w="1938" w:type="dxa"/>
            <w:vAlign w:val="center"/>
          </w:tcPr>
          <w:p>
            <w:pPr>
              <w:pStyle w:val="0"/>
            </w:pPr>
            <w:r>
              <w:rPr>
                <w:sz w:val="20"/>
              </w:rPr>
            </w:r>
          </w:p>
        </w:tc>
      </w:tr>
      <w:tr>
        <w:tc>
          <w:tcPr>
            <w:tcW w:w="7087" w:type="dxa"/>
            <w:vAlign w:val="center"/>
          </w:tcPr>
          <w:p>
            <w:pPr>
              <w:pStyle w:val="0"/>
            </w:pPr>
            <w:r>
              <w:rPr>
                <w:sz w:val="20"/>
              </w:rPr>
              <w:t xml:space="preserve">Общая сумма планируемых расходов на реализацию программы (проекта), рублей</w:t>
            </w:r>
          </w:p>
        </w:tc>
        <w:tc>
          <w:tcPr>
            <w:tcW w:w="1938" w:type="dxa"/>
            <w:vAlign w:val="center"/>
          </w:tcPr>
          <w:p>
            <w:pPr>
              <w:pStyle w:val="0"/>
            </w:pPr>
            <w:r>
              <w:rPr>
                <w:sz w:val="20"/>
              </w:rPr>
            </w:r>
          </w:p>
        </w:tc>
      </w:tr>
      <w:tr>
        <w:tc>
          <w:tcPr>
            <w:tcW w:w="7087" w:type="dxa"/>
            <w:vAlign w:val="center"/>
          </w:tcPr>
          <w:p>
            <w:pPr>
              <w:pStyle w:val="0"/>
            </w:pPr>
            <w:r>
              <w:rPr>
                <w:sz w:val="20"/>
              </w:rPr>
              <w:t xml:space="preserve">Запрашиваемый размер субсидии на реализацию программы (проекта), рублей</w:t>
            </w:r>
          </w:p>
        </w:tc>
        <w:tc>
          <w:tcPr>
            <w:tcW w:w="1938" w:type="dxa"/>
            <w:vAlign w:val="center"/>
          </w:tcPr>
          <w:p>
            <w:pPr>
              <w:pStyle w:val="0"/>
            </w:pPr>
            <w:r>
              <w:rPr>
                <w:sz w:val="20"/>
              </w:rPr>
            </w:r>
          </w:p>
        </w:tc>
      </w:tr>
      <w:tr>
        <w:tc>
          <w:tcPr>
            <w:tcW w:w="7087" w:type="dxa"/>
            <w:vAlign w:val="center"/>
          </w:tcPr>
          <w:p>
            <w:pPr>
              <w:pStyle w:val="0"/>
            </w:pPr>
            <w:r>
              <w:rPr>
                <w:sz w:val="20"/>
              </w:rPr>
              <w:t xml:space="preserve">Размер собственных финансовых средств для реализации программы (проекта), рублей</w:t>
            </w:r>
          </w:p>
        </w:tc>
        <w:tc>
          <w:tcPr>
            <w:tcW w:w="1938" w:type="dxa"/>
            <w:vAlign w:val="center"/>
          </w:tcPr>
          <w:p>
            <w:pPr>
              <w:pStyle w:val="0"/>
            </w:pPr>
            <w:r>
              <w:rPr>
                <w:sz w:val="20"/>
              </w:rPr>
            </w:r>
          </w:p>
        </w:tc>
      </w:tr>
      <w:tr>
        <w:tc>
          <w:tcPr>
            <w:tcW w:w="7087" w:type="dxa"/>
            <w:vAlign w:val="center"/>
          </w:tcPr>
          <w:p>
            <w:pPr>
              <w:pStyle w:val="0"/>
            </w:pPr>
            <w:r>
              <w:rPr>
                <w:sz w:val="20"/>
              </w:rPr>
              <w:t xml:space="preserve">Численность добровольцев (волонтеров), привлеченных для реализации программы (проекта)</w:t>
            </w:r>
          </w:p>
        </w:tc>
        <w:tc>
          <w:tcPr>
            <w:tcW w:w="1938" w:type="dxa"/>
            <w:vAlign w:val="center"/>
          </w:tcPr>
          <w:p>
            <w:pPr>
              <w:pStyle w:val="0"/>
            </w:pPr>
            <w:r>
              <w:rPr>
                <w:sz w:val="20"/>
              </w:rPr>
            </w:r>
          </w:p>
        </w:tc>
      </w:tr>
      <w:tr>
        <w:tc>
          <w:tcPr>
            <w:tcW w:w="7087" w:type="dxa"/>
            <w:vAlign w:val="center"/>
          </w:tcPr>
          <w:p>
            <w:pPr>
              <w:pStyle w:val="0"/>
            </w:pPr>
            <w:r>
              <w:rPr>
                <w:sz w:val="20"/>
              </w:rPr>
              <w:t xml:space="preserve">Приоритетное направление, которому соответствуют мероприятия программы (проекта)</w:t>
            </w:r>
          </w:p>
        </w:tc>
        <w:tc>
          <w:tcPr>
            <w:tcW w:w="1938"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14"/>
      </w:tblGrid>
      <w:tr>
        <w:tc>
          <w:tcPr>
            <w:tcW w:w="9014" w:type="dxa"/>
            <w:vAlign w:val="center"/>
            <w:tcBorders>
              <w:left w:val="single" w:sz="4"/>
              <w:right w:val="single" w:sz="4"/>
            </w:tcBorders>
          </w:tcPr>
          <w:p>
            <w:pPr>
              <w:pStyle w:val="0"/>
              <w:outlineLvl w:val="2"/>
              <w:jc w:val="center"/>
            </w:pPr>
            <w:r>
              <w:rPr>
                <w:sz w:val="20"/>
              </w:rPr>
              <w:t xml:space="preserve">Краткое описание мероприятий программы (проекта), для финансового обеспечения которых запрашивается субсидия</w:t>
            </w:r>
          </w:p>
        </w:tc>
      </w:tr>
      <w:tr>
        <w:tc>
          <w:tcPr>
            <w:tcW w:w="9014" w:type="dxa"/>
            <w:tcBorders>
              <w:left w:val="single" w:sz="4"/>
              <w:right w:val="single" w:sz="4"/>
            </w:tcBorders>
          </w:tcPr>
          <w:p>
            <w:pPr>
              <w:pStyle w:val="0"/>
            </w:pPr>
            <w:r>
              <w:rPr>
                <w:sz w:val="20"/>
              </w:rPr>
            </w:r>
          </w:p>
        </w:tc>
      </w:tr>
    </w:tbl>
    <w:p>
      <w:pPr>
        <w:pStyle w:val="0"/>
        <w:jc w:val="both"/>
      </w:pPr>
      <w:r>
        <w:rPr>
          <w:sz w:val="20"/>
        </w:rPr>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на участие в отборе социально ориентированных некоммерческих</w:t>
      </w:r>
    </w:p>
    <w:p>
      <w:pPr>
        <w:pStyle w:val="1"/>
        <w:jc w:val="both"/>
      </w:pPr>
      <w:r>
        <w:rPr>
          <w:sz w:val="20"/>
        </w:rPr>
        <w:t xml:space="preserve">организаций   для  предоставления  субсидий  из  республиканского  бюджета,</w:t>
      </w:r>
    </w:p>
    <w:p>
      <w:pPr>
        <w:pStyle w:val="1"/>
        <w:jc w:val="both"/>
      </w:pPr>
      <w:r>
        <w:rPr>
          <w:sz w:val="20"/>
        </w:rPr>
        <w:t xml:space="preserve">подтверждаю.</w:t>
      </w:r>
    </w:p>
    <w:p>
      <w:pPr>
        <w:pStyle w:val="1"/>
        <w:jc w:val="both"/>
      </w:pPr>
      <w:r>
        <w:rPr>
          <w:sz w:val="20"/>
        </w:rPr>
        <w:t xml:space="preserve">    С  условиями  отбора  и  представления субсидии ознакомлен и согласен с</w:t>
      </w:r>
    </w:p>
    <w:p>
      <w:pPr>
        <w:pStyle w:val="1"/>
        <w:jc w:val="both"/>
      </w:pPr>
      <w:r>
        <w:rPr>
          <w:sz w:val="20"/>
        </w:rPr>
        <w:t xml:space="preserve">осуществлением    уполномоченным   органом   и   органом   государственного</w:t>
      </w:r>
    </w:p>
    <w:p>
      <w:pPr>
        <w:pStyle w:val="1"/>
        <w:jc w:val="both"/>
      </w:pPr>
      <w:r>
        <w:rPr>
          <w:sz w:val="20"/>
        </w:rPr>
        <w:t xml:space="preserve">финансового  контроля  проверок соблюдения условий и порядка предоставления</w:t>
      </w:r>
    </w:p>
    <w:p>
      <w:pPr>
        <w:pStyle w:val="1"/>
        <w:jc w:val="both"/>
      </w:pPr>
      <w:r>
        <w:rPr>
          <w:sz w:val="20"/>
        </w:rPr>
        <w:t xml:space="preserve">субсидий.</w:t>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подаваемом участником отбора заявке, иной информации об участнике</w:t>
      </w:r>
    </w:p>
    <w:p>
      <w:pPr>
        <w:pStyle w:val="1"/>
        <w:jc w:val="both"/>
      </w:pPr>
      <w:r>
        <w:rPr>
          <w:sz w:val="20"/>
        </w:rPr>
        <w:t xml:space="preserve">отбора, связанной с соответствующим отбором.</w:t>
      </w:r>
    </w:p>
    <w:p>
      <w:pPr>
        <w:pStyle w:val="1"/>
        <w:jc w:val="both"/>
      </w:pPr>
      <w:r>
        <w:rPr>
          <w:sz w:val="20"/>
        </w:rPr>
      </w:r>
    </w:p>
    <w:p>
      <w:pPr>
        <w:pStyle w:val="1"/>
        <w:jc w:val="both"/>
      </w:pPr>
      <w:r>
        <w:rPr>
          <w:sz w:val="20"/>
        </w:rPr>
        <w:t xml:space="preserve">    __________________________   __________   _______________________</w:t>
      </w:r>
    </w:p>
    <w:p>
      <w:pPr>
        <w:pStyle w:val="1"/>
        <w:jc w:val="both"/>
      </w:pPr>
      <w:r>
        <w:rPr>
          <w:sz w:val="20"/>
        </w:rPr>
        <w:t xml:space="preserve">    (наименование должности       (подпись)    (фамилия, инициалы)</w:t>
      </w:r>
    </w:p>
    <w:p>
      <w:pPr>
        <w:pStyle w:val="1"/>
        <w:jc w:val="both"/>
      </w:pPr>
      <w:r>
        <w:rPr>
          <w:sz w:val="20"/>
        </w:rPr>
        <w:t xml:space="preserve">        руководителя)</w:t>
      </w:r>
    </w:p>
    <w:p>
      <w:pPr>
        <w:pStyle w:val="1"/>
        <w:jc w:val="both"/>
      </w:pPr>
      <w:r>
        <w:rPr>
          <w:sz w:val="20"/>
        </w:rPr>
      </w:r>
    </w:p>
    <w:p>
      <w:pPr>
        <w:pStyle w:val="1"/>
        <w:jc w:val="both"/>
      </w:pPr>
      <w:r>
        <w:rPr>
          <w:sz w:val="20"/>
        </w:rPr>
        <w:t xml:space="preserve">    "___" _________ 20___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17 мая 2021 г. N 159</w:t>
      </w:r>
    </w:p>
    <w:p>
      <w:pPr>
        <w:pStyle w:val="0"/>
        <w:jc w:val="both"/>
      </w:pPr>
      <w:r>
        <w:rPr>
          <w:sz w:val="20"/>
        </w:rPr>
      </w:r>
    </w:p>
    <w:bookmarkStart w:id="420" w:name="P420"/>
    <w:bookmarkEnd w:id="420"/>
    <w:p>
      <w:pPr>
        <w:pStyle w:val="2"/>
        <w:jc w:val="center"/>
      </w:pPr>
      <w:r>
        <w:rPr>
          <w:sz w:val="20"/>
        </w:rPr>
        <w:t xml:space="preserve">КРИТЕРИИ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6"/>
        <w:gridCol w:w="6009"/>
        <w:gridCol w:w="2041"/>
      </w:tblGrid>
      <w:tr>
        <w:tc>
          <w:tcPr>
            <w:tcW w:w="516" w:type="dxa"/>
            <w:vAlign w:val="center"/>
          </w:tcPr>
          <w:p>
            <w:pPr>
              <w:pStyle w:val="0"/>
              <w:jc w:val="center"/>
            </w:pPr>
            <w:r>
              <w:rPr>
                <w:sz w:val="20"/>
              </w:rPr>
              <w:t xml:space="preserve">N</w:t>
            </w:r>
          </w:p>
        </w:tc>
        <w:tc>
          <w:tcPr>
            <w:tcW w:w="6009" w:type="dxa"/>
            <w:vAlign w:val="center"/>
          </w:tcPr>
          <w:p>
            <w:pPr>
              <w:pStyle w:val="0"/>
              <w:jc w:val="center"/>
            </w:pPr>
            <w:r>
              <w:rPr>
                <w:sz w:val="20"/>
              </w:rPr>
              <w:t xml:space="preserve">Наименование критерия оценки</w:t>
            </w:r>
          </w:p>
        </w:tc>
        <w:tc>
          <w:tcPr>
            <w:tcW w:w="2041" w:type="dxa"/>
            <w:vAlign w:val="center"/>
          </w:tcPr>
          <w:p>
            <w:pPr>
              <w:pStyle w:val="0"/>
              <w:jc w:val="center"/>
            </w:pPr>
            <w:r>
              <w:rPr>
                <w:sz w:val="20"/>
              </w:rPr>
              <w:t xml:space="preserve">Коэффициенты значимости</w:t>
            </w:r>
          </w:p>
        </w:tc>
      </w:tr>
      <w:tr>
        <w:tc>
          <w:tcPr>
            <w:tcW w:w="516" w:type="dxa"/>
            <w:vAlign w:val="center"/>
          </w:tcPr>
          <w:p>
            <w:pPr>
              <w:pStyle w:val="0"/>
              <w:jc w:val="center"/>
            </w:pPr>
            <w:r>
              <w:rPr>
                <w:sz w:val="20"/>
              </w:rPr>
              <w:t xml:space="preserve">1.</w:t>
            </w:r>
          </w:p>
        </w:tc>
        <w:tc>
          <w:tcPr>
            <w:tcW w:w="6009" w:type="dxa"/>
            <w:vAlign w:val="center"/>
          </w:tcPr>
          <w:p>
            <w:pPr>
              <w:pStyle w:val="0"/>
            </w:pPr>
            <w:r>
              <w:rPr>
                <w:sz w:val="20"/>
              </w:rPr>
              <w:t xml:space="preserve">Актуальность и социальная значимость программы (проекта)</w:t>
            </w:r>
          </w:p>
        </w:tc>
        <w:tc>
          <w:tcPr>
            <w:tcW w:w="2041" w:type="dxa"/>
            <w:vAlign w:val="center"/>
          </w:tcPr>
          <w:p>
            <w:pPr>
              <w:pStyle w:val="0"/>
              <w:jc w:val="center"/>
            </w:pPr>
            <w:r>
              <w:rPr>
                <w:sz w:val="20"/>
              </w:rPr>
              <w:t xml:space="preserve">2</w:t>
            </w:r>
          </w:p>
        </w:tc>
      </w:tr>
      <w:tr>
        <w:tc>
          <w:tcPr>
            <w:tcW w:w="516" w:type="dxa"/>
            <w:vAlign w:val="center"/>
          </w:tcPr>
          <w:p>
            <w:pPr>
              <w:pStyle w:val="0"/>
              <w:jc w:val="center"/>
            </w:pPr>
            <w:r>
              <w:rPr>
                <w:sz w:val="20"/>
              </w:rPr>
              <w:t xml:space="preserve">2.</w:t>
            </w:r>
          </w:p>
        </w:tc>
        <w:tc>
          <w:tcPr>
            <w:tcW w:w="6009" w:type="dxa"/>
            <w:vAlign w:val="center"/>
          </w:tcPr>
          <w:p>
            <w:pPr>
              <w:pStyle w:val="0"/>
            </w:pPr>
            <w:r>
              <w:rPr>
                <w:sz w:val="20"/>
              </w:rPr>
              <w:t xml:space="preserve">Логическая связность и реализуемость проекта, соответствие мероприятий программы (проекта) его целям, задачам и ожидаемым результатам</w:t>
            </w:r>
          </w:p>
        </w:tc>
        <w:tc>
          <w:tcPr>
            <w:tcW w:w="2041" w:type="dxa"/>
            <w:vAlign w:val="center"/>
          </w:tcPr>
          <w:p>
            <w:pPr>
              <w:pStyle w:val="0"/>
              <w:jc w:val="center"/>
            </w:pPr>
            <w:r>
              <w:rPr>
                <w:sz w:val="20"/>
              </w:rPr>
              <w:t xml:space="preserve">2</w:t>
            </w:r>
          </w:p>
        </w:tc>
      </w:tr>
      <w:tr>
        <w:tc>
          <w:tcPr>
            <w:tcW w:w="516" w:type="dxa"/>
            <w:vAlign w:val="center"/>
          </w:tcPr>
          <w:p>
            <w:pPr>
              <w:pStyle w:val="0"/>
              <w:jc w:val="center"/>
            </w:pPr>
            <w:r>
              <w:rPr>
                <w:sz w:val="20"/>
              </w:rPr>
              <w:t xml:space="preserve">3.</w:t>
            </w:r>
          </w:p>
        </w:tc>
        <w:tc>
          <w:tcPr>
            <w:tcW w:w="6009" w:type="dxa"/>
            <w:vAlign w:val="center"/>
          </w:tcPr>
          <w:p>
            <w:pPr>
              <w:pStyle w:val="0"/>
            </w:pPr>
            <w:r>
              <w:rPr>
                <w:sz w:val="20"/>
              </w:rPr>
              <w:t xml:space="preserve">Инновационность, уникальность программы (проекта)</w:t>
            </w:r>
          </w:p>
        </w:tc>
        <w:tc>
          <w:tcPr>
            <w:tcW w:w="2041" w:type="dxa"/>
            <w:vAlign w:val="center"/>
          </w:tcPr>
          <w:p>
            <w:pPr>
              <w:pStyle w:val="0"/>
              <w:jc w:val="center"/>
            </w:pPr>
            <w:r>
              <w:rPr>
                <w:sz w:val="20"/>
              </w:rPr>
              <w:t xml:space="preserve">0,5</w:t>
            </w:r>
          </w:p>
        </w:tc>
      </w:tr>
      <w:tr>
        <w:tc>
          <w:tcPr>
            <w:tcW w:w="516" w:type="dxa"/>
            <w:vAlign w:val="center"/>
          </w:tcPr>
          <w:p>
            <w:pPr>
              <w:pStyle w:val="0"/>
              <w:jc w:val="center"/>
            </w:pPr>
            <w:r>
              <w:rPr>
                <w:sz w:val="20"/>
              </w:rPr>
              <w:t xml:space="preserve">4.</w:t>
            </w:r>
          </w:p>
        </w:tc>
        <w:tc>
          <w:tcPr>
            <w:tcW w:w="6009" w:type="dxa"/>
            <w:vAlign w:val="center"/>
          </w:tcPr>
          <w:p>
            <w:pPr>
              <w:pStyle w:val="0"/>
            </w:pPr>
            <w:r>
              <w:rPr>
                <w:sz w:val="20"/>
              </w:rPr>
              <w:t xml:space="preserve">Соотношение планируемых расходов на реализацию программы (проекта) и его ожидаемых результатов, адекватность, измеримость и достижимость таких результатов</w:t>
            </w:r>
          </w:p>
        </w:tc>
        <w:tc>
          <w:tcPr>
            <w:tcW w:w="2041" w:type="dxa"/>
            <w:vAlign w:val="center"/>
          </w:tcPr>
          <w:p>
            <w:pPr>
              <w:pStyle w:val="0"/>
              <w:jc w:val="center"/>
            </w:pPr>
            <w:r>
              <w:rPr>
                <w:sz w:val="20"/>
              </w:rPr>
              <w:t xml:space="preserve">2</w:t>
            </w:r>
          </w:p>
        </w:tc>
      </w:tr>
      <w:tr>
        <w:tc>
          <w:tcPr>
            <w:tcW w:w="516" w:type="dxa"/>
            <w:vAlign w:val="center"/>
          </w:tcPr>
          <w:p>
            <w:pPr>
              <w:pStyle w:val="0"/>
              <w:jc w:val="center"/>
            </w:pPr>
            <w:r>
              <w:rPr>
                <w:sz w:val="20"/>
              </w:rPr>
              <w:t xml:space="preserve">5.</w:t>
            </w:r>
          </w:p>
        </w:tc>
        <w:tc>
          <w:tcPr>
            <w:tcW w:w="6009" w:type="dxa"/>
            <w:vAlign w:val="center"/>
          </w:tcPr>
          <w:p>
            <w:pPr>
              <w:pStyle w:val="0"/>
            </w:pPr>
            <w:r>
              <w:rPr>
                <w:sz w:val="20"/>
              </w:rPr>
              <w:t xml:space="preserve">Реалистичность бюджета программы (проекта) и обоснованность планируемых расходов на реализацию программы (проекта)</w:t>
            </w:r>
          </w:p>
        </w:tc>
        <w:tc>
          <w:tcPr>
            <w:tcW w:w="2041" w:type="dxa"/>
            <w:vAlign w:val="center"/>
          </w:tcPr>
          <w:p>
            <w:pPr>
              <w:pStyle w:val="0"/>
              <w:jc w:val="center"/>
            </w:pPr>
            <w:r>
              <w:rPr>
                <w:sz w:val="20"/>
              </w:rPr>
              <w:t xml:space="preserve">1</w:t>
            </w:r>
          </w:p>
        </w:tc>
      </w:tr>
      <w:tr>
        <w:tc>
          <w:tcPr>
            <w:tcW w:w="516" w:type="dxa"/>
            <w:vAlign w:val="center"/>
          </w:tcPr>
          <w:p>
            <w:pPr>
              <w:pStyle w:val="0"/>
              <w:jc w:val="center"/>
            </w:pPr>
            <w:r>
              <w:rPr>
                <w:sz w:val="20"/>
              </w:rPr>
              <w:t xml:space="preserve">6.</w:t>
            </w:r>
          </w:p>
        </w:tc>
        <w:tc>
          <w:tcPr>
            <w:tcW w:w="6009" w:type="dxa"/>
            <w:vAlign w:val="center"/>
          </w:tcPr>
          <w:p>
            <w:pPr>
              <w:pStyle w:val="0"/>
            </w:pPr>
            <w:r>
              <w:rPr>
                <w:sz w:val="20"/>
              </w:rPr>
              <w:t xml:space="preserve">Масштаб реализации программы (проекта)</w:t>
            </w:r>
          </w:p>
        </w:tc>
        <w:tc>
          <w:tcPr>
            <w:tcW w:w="2041" w:type="dxa"/>
            <w:vAlign w:val="center"/>
          </w:tcPr>
          <w:p>
            <w:pPr>
              <w:pStyle w:val="0"/>
              <w:jc w:val="center"/>
            </w:pPr>
            <w:r>
              <w:rPr>
                <w:sz w:val="20"/>
              </w:rPr>
              <w:t xml:space="preserve">0,5</w:t>
            </w:r>
          </w:p>
        </w:tc>
      </w:tr>
      <w:tr>
        <w:tc>
          <w:tcPr>
            <w:tcW w:w="516" w:type="dxa"/>
            <w:vAlign w:val="center"/>
          </w:tcPr>
          <w:p>
            <w:pPr>
              <w:pStyle w:val="0"/>
              <w:jc w:val="center"/>
            </w:pPr>
            <w:r>
              <w:rPr>
                <w:sz w:val="20"/>
              </w:rPr>
              <w:t xml:space="preserve">7.</w:t>
            </w:r>
          </w:p>
        </w:tc>
        <w:tc>
          <w:tcPr>
            <w:tcW w:w="6009" w:type="dxa"/>
            <w:vAlign w:val="center"/>
          </w:tcPr>
          <w:p>
            <w:pPr>
              <w:pStyle w:val="0"/>
            </w:pPr>
            <w:r>
              <w:rPr>
                <w:sz w:val="20"/>
              </w:rPr>
              <w:t xml:space="preserve">Собственный вклад участника отбора и дополнительные ресурсы, привлекаемые на реализацию программы (проекта), перспективы его дальнейшего развития</w:t>
            </w:r>
          </w:p>
        </w:tc>
        <w:tc>
          <w:tcPr>
            <w:tcW w:w="2041" w:type="dxa"/>
            <w:vAlign w:val="center"/>
          </w:tcPr>
          <w:p>
            <w:pPr>
              <w:pStyle w:val="0"/>
              <w:jc w:val="center"/>
            </w:pPr>
            <w:r>
              <w:rPr>
                <w:sz w:val="20"/>
              </w:rPr>
              <w:t xml:space="preserve">0,5</w:t>
            </w:r>
          </w:p>
        </w:tc>
      </w:tr>
      <w:tr>
        <w:tc>
          <w:tcPr>
            <w:tcW w:w="516" w:type="dxa"/>
            <w:vAlign w:val="center"/>
          </w:tcPr>
          <w:p>
            <w:pPr>
              <w:pStyle w:val="0"/>
              <w:jc w:val="center"/>
            </w:pPr>
            <w:r>
              <w:rPr>
                <w:sz w:val="20"/>
              </w:rPr>
              <w:t xml:space="preserve">8.</w:t>
            </w:r>
          </w:p>
        </w:tc>
        <w:tc>
          <w:tcPr>
            <w:tcW w:w="6009" w:type="dxa"/>
            <w:vAlign w:val="center"/>
          </w:tcPr>
          <w:p>
            <w:pPr>
              <w:pStyle w:val="0"/>
            </w:pPr>
            <w:r>
              <w:rPr>
                <w:sz w:val="20"/>
              </w:rPr>
              <w:t xml:space="preserve">Опыт участника отбора по успешной реализации программ, проектов по соответствующему направлению деятельности</w:t>
            </w:r>
          </w:p>
        </w:tc>
        <w:tc>
          <w:tcPr>
            <w:tcW w:w="2041" w:type="dxa"/>
            <w:vAlign w:val="center"/>
          </w:tcPr>
          <w:p>
            <w:pPr>
              <w:pStyle w:val="0"/>
              <w:jc w:val="center"/>
            </w:pPr>
            <w:r>
              <w:rPr>
                <w:sz w:val="20"/>
              </w:rPr>
              <w:t xml:space="preserve">0,5</w:t>
            </w:r>
          </w:p>
        </w:tc>
      </w:tr>
      <w:tr>
        <w:tc>
          <w:tcPr>
            <w:tcW w:w="516" w:type="dxa"/>
            <w:vAlign w:val="center"/>
          </w:tcPr>
          <w:p>
            <w:pPr>
              <w:pStyle w:val="0"/>
              <w:jc w:val="center"/>
            </w:pPr>
            <w:r>
              <w:rPr>
                <w:sz w:val="20"/>
              </w:rPr>
              <w:t xml:space="preserve">9.</w:t>
            </w:r>
          </w:p>
        </w:tc>
        <w:tc>
          <w:tcPr>
            <w:tcW w:w="6009" w:type="dxa"/>
            <w:vAlign w:val="center"/>
          </w:tcPr>
          <w:p>
            <w:pPr>
              <w:pStyle w:val="0"/>
            </w:pPr>
            <w:r>
              <w:rPr>
                <w:sz w:val="20"/>
              </w:rPr>
              <w:t xml:space="preserve">Соответствие опыта и компетенций команды программы (проекта) планируемой деятельности</w:t>
            </w:r>
          </w:p>
        </w:tc>
        <w:tc>
          <w:tcPr>
            <w:tcW w:w="2041" w:type="dxa"/>
            <w:vAlign w:val="center"/>
          </w:tcPr>
          <w:p>
            <w:pPr>
              <w:pStyle w:val="0"/>
              <w:jc w:val="center"/>
            </w:pPr>
            <w:r>
              <w:rPr>
                <w:sz w:val="20"/>
              </w:rPr>
              <w:t xml:space="preserve">0,5</w:t>
            </w:r>
          </w:p>
        </w:tc>
      </w:tr>
      <w:tr>
        <w:tc>
          <w:tcPr>
            <w:tcW w:w="516" w:type="dxa"/>
            <w:vAlign w:val="center"/>
          </w:tcPr>
          <w:p>
            <w:pPr>
              <w:pStyle w:val="0"/>
              <w:jc w:val="center"/>
            </w:pPr>
            <w:r>
              <w:rPr>
                <w:sz w:val="20"/>
              </w:rPr>
              <w:t xml:space="preserve">10.</w:t>
            </w:r>
          </w:p>
        </w:tc>
        <w:tc>
          <w:tcPr>
            <w:tcW w:w="6009" w:type="dxa"/>
            <w:vAlign w:val="center"/>
          </w:tcPr>
          <w:p>
            <w:pPr>
              <w:pStyle w:val="0"/>
            </w:pPr>
            <w:r>
              <w:rPr>
                <w:sz w:val="20"/>
              </w:rPr>
              <w:t xml:space="preserve">Информационная открытость участника отбора</w:t>
            </w:r>
          </w:p>
        </w:tc>
        <w:tc>
          <w:tcPr>
            <w:tcW w:w="2041" w:type="dxa"/>
            <w:vAlign w:val="center"/>
          </w:tcPr>
          <w:p>
            <w:pPr>
              <w:pStyle w:val="0"/>
              <w:jc w:val="center"/>
            </w:pPr>
            <w:r>
              <w:rPr>
                <w:sz w:val="20"/>
              </w:rPr>
              <w:t xml:space="preserve">0,5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17 мая 2021 г. N 159</w:t>
      </w:r>
    </w:p>
    <w:p>
      <w:pPr>
        <w:pStyle w:val="0"/>
        <w:jc w:val="both"/>
      </w:pPr>
      <w:r>
        <w:rPr>
          <w:sz w:val="20"/>
        </w:rPr>
      </w:r>
    </w:p>
    <w:bookmarkStart w:id="469" w:name="P469"/>
    <w:bookmarkEnd w:id="469"/>
    <w:p>
      <w:pPr>
        <w:pStyle w:val="2"/>
        <w:jc w:val="center"/>
      </w:pPr>
      <w:r>
        <w:rPr>
          <w:sz w:val="20"/>
        </w:rPr>
        <w:t xml:space="preserve">ОПРЕДЕЛЕНИЕ ОЦЕНКИ ПО КРИТЕРИЯМ</w:t>
      </w:r>
    </w:p>
    <w:p>
      <w:pPr>
        <w:pStyle w:val="0"/>
        <w:jc w:val="both"/>
      </w:pPr>
      <w:r>
        <w:rPr>
          <w:sz w:val="20"/>
        </w:rPr>
      </w:r>
    </w:p>
    <w:p>
      <w:pPr>
        <w:pStyle w:val="2"/>
        <w:outlineLvl w:val="2"/>
        <w:jc w:val="center"/>
      </w:pPr>
      <w:r>
        <w:rPr>
          <w:sz w:val="20"/>
        </w:rPr>
        <w:t xml:space="preserve">1. Актуальность и социальная значимость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направлена программа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программа (проект) направлена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партнерами;</w:t>
            </w:r>
          </w:p>
          <w:p>
            <w:pPr>
              <w:pStyle w:val="0"/>
            </w:pPr>
            <w:r>
              <w:rPr>
                <w:sz w:val="20"/>
              </w:rPr>
              <w:t xml:space="preserve">- мероприятия программы (проекта) полностью соответствуют приоритетному направлению отбора</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Актуальность и социальная значимость программы (проекта) в целом доказаны:</w:t>
            </w:r>
          </w:p>
          <w:p>
            <w:pPr>
              <w:pStyle w:val="0"/>
            </w:pPr>
            <w:r>
              <w:rPr>
                <w:sz w:val="20"/>
              </w:rPr>
              <w:t xml:space="preserve">- проблемы, на решение которых направлена программа (проект), относятся к разряду актуальных, но авторы преувеличили их значимость для выбранной территории реализации программы (проекта) и (или) целевой группы;</w:t>
            </w:r>
          </w:p>
          <w:p>
            <w:pPr>
              <w:pStyle w:val="0"/>
            </w:pPr>
            <w:r>
              <w:rPr>
                <w:sz w:val="20"/>
              </w:rPr>
              <w:t xml:space="preserve">- проблемы, на решение которых направлена программа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программы (проекта)</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Актуальность и социальная значимость программы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программы (проекта);</w:t>
            </w:r>
          </w:p>
          <w:p>
            <w:pPr>
              <w:pStyle w:val="0"/>
            </w:pPr>
            <w:r>
              <w:rPr>
                <w:sz w:val="20"/>
              </w:rPr>
              <w:t xml:space="preserve">- в программе (проекте) недостаточно аргументировано и без конкретных показателей описана проблема, на решение которой направлена программа (проект), либо не подтверждено взаимодействие с территориями, обозначенными в заявке</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посвящена программа (проект), не относится к разряду востребованных обществом либо слабо обоснована авторами;</w:t>
            </w:r>
          </w:p>
          <w:p>
            <w:pPr>
              <w:pStyle w:val="0"/>
            </w:pPr>
            <w:r>
              <w:rPr>
                <w:sz w:val="20"/>
              </w:rPr>
              <w:t xml:space="preserve">- большая часть мероприятий программы (проекта) не связана с выбранным приоритетным направлением</w:t>
            </w:r>
          </w:p>
        </w:tc>
      </w:tr>
    </w:tbl>
    <w:p>
      <w:pPr>
        <w:pStyle w:val="0"/>
        <w:jc w:val="both"/>
      </w:pPr>
      <w:r>
        <w:rPr>
          <w:sz w:val="20"/>
        </w:rPr>
      </w:r>
    </w:p>
    <w:p>
      <w:pPr>
        <w:pStyle w:val="2"/>
        <w:outlineLvl w:val="2"/>
        <w:jc w:val="center"/>
      </w:pPr>
      <w:r>
        <w:rPr>
          <w:sz w:val="20"/>
        </w:rPr>
        <w:t xml:space="preserve">2. Логическая связность и реализуемость проекта,</w:t>
      </w:r>
    </w:p>
    <w:p>
      <w:pPr>
        <w:pStyle w:val="2"/>
        <w:jc w:val="center"/>
      </w:pPr>
      <w:r>
        <w:rPr>
          <w:sz w:val="20"/>
        </w:rPr>
        <w:t xml:space="preserve">соответствие мероприятий программы (проекта) его целям,</w:t>
      </w:r>
    </w:p>
    <w:p>
      <w:pPr>
        <w:pStyle w:val="2"/>
        <w:jc w:val="center"/>
      </w:pPr>
      <w:r>
        <w:rPr>
          <w:sz w:val="20"/>
        </w:rPr>
        <w:t xml:space="preserve">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Программа (проект) полностью соответствует данному критерию:</w:t>
            </w:r>
          </w:p>
          <w:p>
            <w:pPr>
              <w:pStyle w:val="0"/>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программы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отбора и обеспечивают решение поставленных задач и достижение предполагаемых результатов программы (проекта);</w:t>
            </w:r>
          </w:p>
          <w:p>
            <w:pPr>
              <w:pStyle w:val="0"/>
            </w:pPr>
            <w:r>
              <w:rPr>
                <w:sz w:val="20"/>
              </w:rPr>
              <w:t xml:space="preserve">- указаны конкретные и разумные сроки, позволяющие в полной мере решить задачи программы (проекта)</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По данному критерию программа (проект) в целом проработан:</w:t>
            </w:r>
          </w:p>
          <w:p>
            <w:pPr>
              <w:pStyle w:val="0"/>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программы (проекта);</w:t>
            </w:r>
          </w:p>
          <w:p>
            <w:pPr>
              <w:pStyle w:val="0"/>
            </w:pPr>
            <w:r>
              <w:rPr>
                <w:sz w:val="20"/>
              </w:rPr>
              <w:t xml:space="preserve">- запланированные мероприятия соответствуют условиям отбора и обеспечивают решение поставленных задач и достижение предполагаемых результатов программы (проекта), вместе с тем состав мероприятий не является полностью оптимальным и (или) сроки выполнения отдельных мероприятий программы (проекта) требуют корректировки</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Программа (проект) по данному критерию проработан недостаточно:</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программы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Программа (проект) не соответствует данному критерию:</w:t>
            </w:r>
          </w:p>
          <w:p>
            <w:pPr>
              <w:pStyle w:val="0"/>
            </w:pPr>
            <w:r>
              <w:rPr>
                <w:sz w:val="20"/>
              </w:rPr>
              <w:t xml:space="preserve">- программа (проект) проработан на низком уровне, имеются несоответствия мероприятий программы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программы (проекта) делают реализацию такой программы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программы (проекта), из-за непродуманности создают значительные риски реализации программы (проекта)</w:t>
            </w:r>
          </w:p>
        </w:tc>
      </w:tr>
    </w:tbl>
    <w:p>
      <w:pPr>
        <w:pStyle w:val="0"/>
        <w:jc w:val="both"/>
      </w:pPr>
      <w:r>
        <w:rPr>
          <w:sz w:val="20"/>
        </w:rPr>
      </w:r>
    </w:p>
    <w:p>
      <w:pPr>
        <w:pStyle w:val="2"/>
        <w:outlineLvl w:val="2"/>
        <w:jc w:val="center"/>
      </w:pPr>
      <w:r>
        <w:rPr>
          <w:sz w:val="20"/>
        </w:rPr>
        <w:t xml:space="preserve">3. Инновационность, уникальность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Программа (проект) является инновационным, уникальным:</w:t>
            </w:r>
          </w:p>
          <w:p>
            <w:pPr>
              <w:pStyle w:val="0"/>
            </w:pPr>
            <w:r>
              <w:rPr>
                <w:sz w:val="20"/>
              </w:rPr>
              <w:t xml:space="preserve">- программа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Программа (проект)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программа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 у участника отбора есть ресурсы и опыт, чтобы успешно внедрить описанные инновации</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программы (проекта) в явном виде не позволяет сделать вывод о том, что программа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Проект не является инновационным, уникальным:</w:t>
            </w:r>
          </w:p>
          <w:p>
            <w:pPr>
              <w:pStyle w:val="0"/>
            </w:pPr>
            <w:r>
              <w:rPr>
                <w:sz w:val="20"/>
              </w:rPr>
              <w:t xml:space="preserve">- программа (проект), по сути, является продолжением уже осуществляемой (ранее осуществлявшейся) деятельности участника отбора;</w:t>
            </w:r>
          </w:p>
          <w:p>
            <w:pPr>
              <w:pStyle w:val="0"/>
            </w:pPr>
            <w:r>
              <w:rPr>
                <w:sz w:val="20"/>
              </w:rPr>
              <w:t xml:space="preserve">- практики и методики, указанные в заявке, не рекомендуются к применению</w:t>
            </w:r>
          </w:p>
        </w:tc>
      </w:tr>
    </w:tbl>
    <w:p>
      <w:pPr>
        <w:pStyle w:val="0"/>
        <w:jc w:val="both"/>
      </w:pPr>
      <w:r>
        <w:rPr>
          <w:sz w:val="20"/>
        </w:rPr>
      </w:r>
    </w:p>
    <w:p>
      <w:pPr>
        <w:pStyle w:val="2"/>
        <w:outlineLvl w:val="2"/>
        <w:jc w:val="center"/>
      </w:pPr>
      <w:r>
        <w:rPr>
          <w:sz w:val="20"/>
        </w:rPr>
        <w:t xml:space="preserve">4. Соотношение планируемых расходов на реализацию программы</w:t>
      </w:r>
    </w:p>
    <w:p>
      <w:pPr>
        <w:pStyle w:val="2"/>
        <w:jc w:val="center"/>
      </w:pPr>
      <w:r>
        <w:rPr>
          <w:sz w:val="20"/>
        </w:rPr>
        <w:t xml:space="preserve">(проекта) и его ожидаемых результатов, адекватность,</w:t>
      </w:r>
    </w:p>
    <w:p>
      <w:pPr>
        <w:pStyle w:val="2"/>
        <w:jc w:val="center"/>
      </w:pPr>
      <w:r>
        <w:rPr>
          <w:sz w:val="20"/>
        </w:rPr>
        <w:t xml:space="preserve">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Данный критерий отлично выражен в заявке:</w:t>
            </w:r>
          </w:p>
          <w:p>
            <w:pPr>
              <w:pStyle w:val="0"/>
            </w:pPr>
            <w:r>
              <w:rPr>
                <w:sz w:val="20"/>
              </w:rPr>
              <w:t xml:space="preserve">- в заявке четко изложены ожидаемые результаты проекта, адекватны, конкретны и измеримы; их получение за общую сумму предполагаемых расходов на реализацию программы (проекта) соразмерно и обоснованно</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программы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по описанию запланированных результатов имеются несущественные замечания в части их адекватности, измеримости и достижимости</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программы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Данный критерий плохо выражен в заявке:</w:t>
            </w:r>
          </w:p>
          <w:p>
            <w:pPr>
              <w:pStyle w:val="0"/>
            </w:pPr>
            <w:r>
              <w:rPr>
                <w:sz w:val="20"/>
              </w:rPr>
              <w:t xml:space="preserve">- ожидаемые результаты программы (проекта) изложены неконкретно;</w:t>
            </w:r>
          </w:p>
          <w:p>
            <w:pPr>
              <w:pStyle w:val="0"/>
            </w:pPr>
            <w:r>
              <w:rPr>
                <w:sz w:val="20"/>
              </w:rPr>
              <w:t xml:space="preserve">- предполагаемые затраты на достижение результатов программы (проекта) явно завышены;</w:t>
            </w:r>
          </w:p>
          <w:p>
            <w:pPr>
              <w:pStyle w:val="0"/>
            </w:pPr>
            <w:r>
              <w:rPr>
                <w:sz w:val="20"/>
              </w:rPr>
              <w:t xml:space="preserve">- описанная в заявке деятельность является, по сути, предпринимательской</w:t>
            </w:r>
          </w:p>
        </w:tc>
      </w:tr>
    </w:tbl>
    <w:p>
      <w:pPr>
        <w:pStyle w:val="0"/>
        <w:jc w:val="both"/>
      </w:pPr>
      <w:r>
        <w:rPr>
          <w:sz w:val="20"/>
        </w:rPr>
      </w:r>
    </w:p>
    <w:p>
      <w:pPr>
        <w:pStyle w:val="2"/>
        <w:outlineLvl w:val="2"/>
        <w:jc w:val="center"/>
      </w:pPr>
      <w:r>
        <w:rPr>
          <w:sz w:val="20"/>
        </w:rPr>
        <w:t xml:space="preserve">5. Реалистичность бюджета программы (проекта)</w:t>
      </w:r>
    </w:p>
    <w:p>
      <w:pPr>
        <w:pStyle w:val="2"/>
        <w:jc w:val="center"/>
      </w:pPr>
      <w:r>
        <w:rPr>
          <w:sz w:val="20"/>
        </w:rPr>
        <w:t xml:space="preserve">и обоснованность планируемых расходов на реализацию</w:t>
      </w:r>
    </w:p>
    <w:p>
      <w:pPr>
        <w:pStyle w:val="2"/>
        <w:jc w:val="center"/>
      </w:pPr>
      <w:r>
        <w:rPr>
          <w:sz w:val="20"/>
        </w:rPr>
        <w:t xml:space="preserve">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Программа (проект) полностью соответствует данному критерию:</w:t>
            </w:r>
          </w:p>
          <w:p>
            <w:pPr>
              <w:pStyle w:val="0"/>
            </w:pPr>
            <w:r>
              <w:rPr>
                <w:sz w:val="20"/>
              </w:rPr>
              <w:t xml:space="preserve">- в бюджете программы (проекта) предусмотрено финансовое обеспечение всех мероприятий программы (проекта) и отсутствуют расходы, которые непосредственно не связаны с мероприятиями программы (проекта);</w:t>
            </w:r>
          </w:p>
          <w:p>
            <w:pPr>
              <w:pStyle w:val="0"/>
            </w:pPr>
            <w:r>
              <w:rPr>
                <w:sz w:val="20"/>
              </w:rPr>
              <w:t xml:space="preserve">- все планируемые расходы реалистичны и обоснованы;</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программе (проекте) предусмотрено активное использование имеющихся у участника отбора ресурсов</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Программа (проект) в целом соответствует данному критерию:</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Программа (проект) проработан по данному критерию недостаточно:</w:t>
            </w:r>
          </w:p>
          <w:p>
            <w:pPr>
              <w:pStyle w:val="0"/>
            </w:pPr>
            <w:r>
              <w:rPr>
                <w:sz w:val="20"/>
              </w:rPr>
              <w:t xml:space="preserve">- не все предполагаемые расходы непосредственно связаны с мероприятиями программы (проекта) и достижением ожидаемых результатов;</w:t>
            </w:r>
          </w:p>
          <w:p>
            <w:pPr>
              <w:pStyle w:val="0"/>
            </w:pPr>
            <w:r>
              <w:rPr>
                <w:sz w:val="20"/>
              </w:rPr>
              <w:t xml:space="preserve">- в бюджете программы (проекта) предусмотрены побочные, не имеющие прямого отношения к реализации проекта, расходы;</w:t>
            </w:r>
          </w:p>
          <w:p>
            <w:pPr>
              <w:pStyle w:val="0"/>
            </w:pPr>
            <w:r>
              <w:rPr>
                <w:sz w:val="20"/>
              </w:rPr>
              <w:t xml:space="preserve">- обоснование некоторых запланированных расходов не позволяет оценить их взаимосвязь с мероприятиями программы (проекта)</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Программа (проект) не соответствует данному критерию:</w:t>
            </w:r>
          </w:p>
          <w:p>
            <w:pPr>
              <w:pStyle w:val="0"/>
            </w:pPr>
            <w:r>
              <w:rPr>
                <w:sz w:val="20"/>
              </w:rPr>
              <w:t xml:space="preserve">- предполагаемые затраты на реализацию программы (проекта) явно завышены либо занижены и (или) не соответствуют мероприятиям программы (проекта), условиям отбора;</w:t>
            </w:r>
          </w:p>
          <w:p>
            <w:pPr>
              <w:pStyle w:val="0"/>
            </w:pPr>
            <w:r>
              <w:rPr>
                <w:sz w:val="20"/>
              </w:rPr>
              <w:t xml:space="preserve">- в бюджете программы (проекта) предусмотрено осуществление за счет субсидии расходов, которые не допускаются в соответствии с требованиями;</w:t>
            </w:r>
          </w:p>
          <w:p>
            <w:pPr>
              <w:pStyle w:val="0"/>
            </w:pPr>
            <w:r>
              <w:rPr>
                <w:sz w:val="20"/>
              </w:rPr>
              <w:t xml:space="preserve">- бюджет программы (проекта) нереалистичен, не соответствует тексту заявки;</w:t>
            </w:r>
          </w:p>
          <w:p>
            <w:pPr>
              <w:pStyle w:val="0"/>
            </w:pPr>
            <w:r>
              <w:rPr>
                <w:sz w:val="20"/>
              </w:rPr>
              <w:t xml:space="preserve">- бюджет программы (проекта) не соответствует целевому характеру субсидии, часть расходов не направлена на выполнение мероприятий программы (проекта) либо вообще не имеет отношения к реализации программы (проекта);</w:t>
            </w:r>
          </w:p>
          <w:p>
            <w:pPr>
              <w:pStyle w:val="0"/>
            </w:pPr>
            <w:r>
              <w:rPr>
                <w:sz w:val="20"/>
              </w:rPr>
              <w:t xml:space="preserve">- имеются несоответствия между суммами в описании программы (проекта) и в его бюджете</w:t>
            </w:r>
          </w:p>
        </w:tc>
      </w:tr>
    </w:tbl>
    <w:p>
      <w:pPr>
        <w:pStyle w:val="0"/>
        <w:jc w:val="both"/>
      </w:pPr>
      <w:r>
        <w:rPr>
          <w:sz w:val="20"/>
        </w:rPr>
      </w:r>
    </w:p>
    <w:p>
      <w:pPr>
        <w:pStyle w:val="2"/>
        <w:outlineLvl w:val="2"/>
        <w:jc w:val="center"/>
      </w:pPr>
      <w:r>
        <w:rPr>
          <w:sz w:val="20"/>
        </w:rPr>
        <w:t xml:space="preserve">6. Масштаб реализации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Программа (проект)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участника отбора и адекватен тем проблемам, на решение которых направлена программа (проект);</w:t>
            </w:r>
          </w:p>
          <w:p>
            <w:pPr>
              <w:pStyle w:val="0"/>
            </w:pPr>
            <w:r>
              <w:rPr>
                <w:sz w:val="20"/>
              </w:rPr>
              <w:t xml:space="preserve">- в программе (проекте) предусмотрена деятельность в пределах территории ее реализации, самостоятельно или с активным вовлечением партнеров</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Программа (проект) по данному критерию проработан хорошо:</w:t>
            </w:r>
          </w:p>
          <w:p>
            <w:pPr>
              <w:pStyle w:val="0"/>
            </w:pPr>
            <w:r>
              <w:rPr>
                <w:sz w:val="20"/>
              </w:rPr>
              <w:t xml:space="preserve">- в программе (проекте) предусмотрена деятельность в пределах территории ее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программы (проекта) и календарным планом, обеспечение такого территориального охвата может вызвать затруднения в сроки, установленные календарным планом</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Программа (проект) по данному критерию проработан удовлетворительно:</w:t>
            </w:r>
          </w:p>
          <w:p>
            <w:pPr>
              <w:pStyle w:val="0"/>
            </w:pPr>
            <w:r>
              <w:rPr>
                <w:sz w:val="20"/>
              </w:rPr>
              <w:t xml:space="preserve">- возможность реализации программы (проекта) на заявленной территории не обеспечена в полном объеме бюджетом программы (проекта), при этом информация об иных источниках в заявке отсутствует;</w:t>
            </w:r>
          </w:p>
          <w:p>
            <w:pPr>
              <w:pStyle w:val="0"/>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программы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tc>
      </w:tr>
    </w:tbl>
    <w:p>
      <w:pPr>
        <w:pStyle w:val="0"/>
        <w:jc w:val="both"/>
      </w:pPr>
      <w:r>
        <w:rPr>
          <w:sz w:val="20"/>
        </w:rPr>
      </w:r>
    </w:p>
    <w:p>
      <w:pPr>
        <w:pStyle w:val="2"/>
        <w:outlineLvl w:val="2"/>
        <w:jc w:val="center"/>
      </w:pPr>
      <w:r>
        <w:rPr>
          <w:sz w:val="20"/>
        </w:rPr>
        <w:t xml:space="preserve">7. Собственный вклад участника отбора и дополнительные</w:t>
      </w:r>
    </w:p>
    <w:p>
      <w:pPr>
        <w:pStyle w:val="2"/>
        <w:jc w:val="center"/>
      </w:pPr>
      <w:r>
        <w:rPr>
          <w:sz w:val="20"/>
        </w:rPr>
        <w:t xml:space="preserve">ресурсы, привлекаемые на реализацию программы (проекта),</w:t>
      </w:r>
    </w:p>
    <w:p>
      <w:pPr>
        <w:pStyle w:val="2"/>
        <w:jc w:val="center"/>
      </w:pPr>
      <w:r>
        <w:rPr>
          <w:sz w:val="20"/>
        </w:rPr>
        <w:t xml:space="preserve">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Участник отбора обеспечивает привлечение ресурсов на реализацию программы (проекта) в объеме более 50% общей суммы расходов на реализацию программы (проекта):</w:t>
            </w:r>
          </w:p>
          <w:p>
            <w:pPr>
              <w:pStyle w:val="0"/>
            </w:pPr>
            <w:r>
              <w:rPr>
                <w:sz w:val="20"/>
              </w:rPr>
              <w:t xml:space="preserve">- участник отбора располагает собственными ресурсами на реализацию программы (проекта);</w:t>
            </w:r>
          </w:p>
          <w:p>
            <w:pPr>
              <w:pStyle w:val="0"/>
            </w:pPr>
            <w:r>
              <w:rPr>
                <w:sz w:val="20"/>
              </w:rPr>
              <w:t xml:space="preserve">- участник отбора обеспечивают привлечение дополнительных ресурсов и подтверждает реалистичность их привлечения;</w:t>
            </w:r>
          </w:p>
          <w:p>
            <w:pPr>
              <w:pStyle w:val="0"/>
            </w:pPr>
            <w:r>
              <w:rPr>
                <w:sz w:val="20"/>
              </w:rPr>
              <w:t xml:space="preserve">- доказано долгосрочное и соответствующее масштабу и задачам программы (проекта) влияние его успешной реализации на проблемы, на решение которых она направлена;</w:t>
            </w:r>
          </w:p>
          <w:p>
            <w:pPr>
              <w:pStyle w:val="0"/>
            </w:pPr>
            <w:r>
              <w:rPr>
                <w:sz w:val="20"/>
              </w:rPr>
              <w:t xml:space="preserve">- участником отбора представлено четкое видение дальнейшего развития деятельности по программе (проекту) и использования его результатов после завершения поддержки</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Участник отбора обеспечивает привлечение ресурсов на реализацию проекта в объеме от 25 до 50% общей суммы расходов на реализацию программы (проекта):</w:t>
            </w:r>
          </w:p>
          <w:p>
            <w:pPr>
              <w:pStyle w:val="0"/>
            </w:pPr>
            <w:r>
              <w:rPr>
                <w:sz w:val="20"/>
              </w:rPr>
              <w:t xml:space="preserve">- участник отбора располагает собственными ресурсами на реализацию программы (проекта);</w:t>
            </w:r>
          </w:p>
          <w:p>
            <w:pPr>
              <w:pStyle w:val="0"/>
            </w:pPr>
            <w:r>
              <w:rPr>
                <w:sz w:val="20"/>
              </w:rPr>
              <w:t xml:space="preserve">- участник отбора обеспечивают привлечение дополнительных ресурсов и подтверждает реалистичность их привлечения;</w:t>
            </w:r>
          </w:p>
          <w:p>
            <w:pPr>
              <w:pStyle w:val="0"/>
            </w:pPr>
            <w:r>
              <w:rPr>
                <w:sz w:val="20"/>
              </w:rPr>
              <w:t xml:space="preserve">- в заявке в целом описаны механизмы дальнейшего развития программы (проекта), источники ресурсного обеспечения после завершения поддержки, но отсутствуют достаточные сведения, позволяющие сделать обоснованный вывод о наличии перспектив продолжения деятельности по программе (проекту)</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Участник отбора обеспечивает привлечение ресурсов на реализацию проекта в объеме от 15 до 25% общей суммы расходов на реализацию программы (проекта):</w:t>
            </w:r>
          </w:p>
          <w:p>
            <w:pPr>
              <w:pStyle w:val="0"/>
            </w:pPr>
            <w:r>
              <w:rPr>
                <w:sz w:val="20"/>
              </w:rPr>
              <w:t xml:space="preserve">- участник отбора располагает собственными ресурсами на реализацию программы (проекта);</w:t>
            </w:r>
          </w:p>
          <w:p>
            <w:pPr>
              <w:pStyle w:val="0"/>
            </w:pPr>
            <w:r>
              <w:rPr>
                <w:sz w:val="20"/>
              </w:rPr>
              <w:t xml:space="preserve">- участник отбора обеспечивают привлечение дополнительных ресурсов и подтверждает реалистичность их привлечения;</w:t>
            </w:r>
          </w:p>
          <w:p>
            <w:pPr>
              <w:pStyle w:val="0"/>
            </w:pPr>
            <w:r>
              <w:rPr>
                <w:sz w:val="20"/>
              </w:rPr>
              <w:t xml:space="preserve">- продолжение реализации программы (проекта) после окончания финансирования описано общими фразами</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Участник отбора обеспечивает привлечение ресурсов на реализацию проекта в объеме 10% общей суммы расходов на реализацию программы (проекта):</w:t>
            </w:r>
          </w:p>
          <w:p>
            <w:pPr>
              <w:pStyle w:val="0"/>
            </w:pPr>
            <w:r>
              <w:rPr>
                <w:sz w:val="20"/>
              </w:rPr>
              <w:t xml:space="preserve">- участник отбора располагает собственными ресурсами на реализацию программы (проекта);</w:t>
            </w:r>
          </w:p>
          <w:p>
            <w:pPr>
              <w:pStyle w:val="0"/>
            </w:pPr>
            <w:r>
              <w:rPr>
                <w:sz w:val="20"/>
              </w:rPr>
              <w:t xml:space="preserve">- отсутствует описание работы по выбранному направлению после завершения поддержки</w:t>
            </w:r>
          </w:p>
        </w:tc>
      </w:tr>
    </w:tbl>
    <w:p>
      <w:pPr>
        <w:pStyle w:val="0"/>
        <w:jc w:val="both"/>
      </w:pPr>
      <w:r>
        <w:rPr>
          <w:sz w:val="20"/>
        </w:rPr>
      </w:r>
    </w:p>
    <w:p>
      <w:pPr>
        <w:pStyle w:val="2"/>
        <w:outlineLvl w:val="2"/>
        <w:jc w:val="center"/>
      </w:pPr>
      <w:r>
        <w:rPr>
          <w:sz w:val="20"/>
        </w:rPr>
        <w:t xml:space="preserve">8. Опыт участника отбора по успешной реализации программ,</w:t>
      </w:r>
    </w:p>
    <w:p>
      <w:pPr>
        <w:pStyle w:val="2"/>
        <w:jc w:val="center"/>
      </w:pPr>
      <w:r>
        <w:rPr>
          <w:sz w:val="20"/>
        </w:rPr>
        <w:t xml:space="preserve">проектов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У участника отбора отличный опыт проектной работы по выбранному приоритетному направлению:</w:t>
            </w:r>
          </w:p>
          <w:p>
            <w:pPr>
              <w:pStyle w:val="0"/>
            </w:pPr>
            <w:r>
              <w:rPr>
                <w:sz w:val="20"/>
              </w:rPr>
              <w:t xml:space="preserve">- участник отбора имеет опыт устойчивой активной деятельности по выбранному приоритетному направлению на протяжении более 5 лет;</w:t>
            </w:r>
          </w:p>
          <w:p>
            <w:pPr>
              <w:pStyle w:val="0"/>
            </w:pPr>
            <w:r>
              <w:rPr>
                <w:sz w:val="20"/>
              </w:rPr>
              <w:t xml:space="preserve">- в заявке представлено описание собственного опыта участника отбора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pPr>
            <w:r>
              <w:rPr>
                <w:sz w:val="20"/>
              </w:rPr>
              <w:t xml:space="preserve">- у участника отбора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организация придерживается высоких этических стандартов;</w:t>
            </w:r>
          </w:p>
          <w:p>
            <w:pPr>
              <w:pStyle w:val="0"/>
            </w:pPr>
            <w:r>
              <w:rPr>
                <w:sz w:val="20"/>
              </w:rPr>
              <w:t xml:space="preserve">- у участника отбора есть материально-техническая база для реализации программ (проектов) по выбранному приоритетному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У участника отбора хороший опыт проектной работы по выбранному приоритетному направлению:</w:t>
            </w:r>
          </w:p>
          <w:p>
            <w:pPr>
              <w:pStyle w:val="0"/>
            </w:pPr>
            <w:r>
              <w:rPr>
                <w:sz w:val="20"/>
              </w:rPr>
              <w:t xml:space="preserve">- у участника отбора имеется сопоставимый с содержанием заявки опыт системной и устойчивой проектной деятельности по выбранному приоритетному направлению (по масштабу и количеству мероприятий);</w:t>
            </w:r>
          </w:p>
          <w:p>
            <w:pPr>
              <w:pStyle w:val="0"/>
            </w:pPr>
            <w:r>
              <w:rPr>
                <w:sz w:val="20"/>
              </w:rPr>
              <w:t xml:space="preserve">- в заявке представлено описание собственного опыта участника отбора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w:t>
            </w:r>
          </w:p>
          <w:p>
            <w:pPr>
              <w:pStyle w:val="0"/>
            </w:pPr>
            <w:r>
              <w:rPr>
                <w:sz w:val="20"/>
              </w:rPr>
              <w:t xml:space="preserve">- участник отбора имеет опыт активной деятельности на протяжении более 3 лет</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У участника отбора удовлетворительный опыт проектной работы по выбранному приоритетному направлению:</w:t>
            </w:r>
          </w:p>
          <w:p>
            <w:pPr>
              <w:pStyle w:val="0"/>
            </w:pPr>
            <w:r>
              <w:rPr>
                <w:sz w:val="20"/>
              </w:rPr>
              <w:t xml:space="preserve">- в заявке приведено описание собственного опыта участника отбора по реализации программ, проектов по выбранному приоритетному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 участник отбора имеет опыт реализации менее масштабных проектов по выбранному приоритетному направлению и не имеет опыта работы с соизмеримыми (с запрашиваемой суммой субсидии) объемами целевых средств</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У участника отбора практически отсутствует опыт работы по выбранному приоритетному направлению:</w:t>
            </w:r>
          </w:p>
          <w:p>
            <w:pPr>
              <w:pStyle w:val="0"/>
            </w:pPr>
            <w:r>
              <w:rPr>
                <w:sz w:val="20"/>
              </w:rPr>
              <w:t xml:space="preserve">- участник отбора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участника отбора в заявке практически не описан;</w:t>
            </w:r>
          </w:p>
          <w:p>
            <w:pPr>
              <w:pStyle w:val="0"/>
            </w:pPr>
            <w:r>
              <w:rPr>
                <w:sz w:val="20"/>
              </w:rPr>
              <w:t xml:space="preserve">- 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 основной профиль деятельности организации не соответствует выбранному приоритетному направлению</w:t>
            </w:r>
          </w:p>
        </w:tc>
      </w:tr>
    </w:tbl>
    <w:p>
      <w:pPr>
        <w:pStyle w:val="0"/>
        <w:jc w:val="both"/>
      </w:pPr>
      <w:r>
        <w:rPr>
          <w:sz w:val="20"/>
        </w:rPr>
      </w:r>
    </w:p>
    <w:p>
      <w:pPr>
        <w:pStyle w:val="2"/>
        <w:outlineLvl w:val="2"/>
        <w:jc w:val="center"/>
      </w:pPr>
      <w:r>
        <w:rPr>
          <w:sz w:val="20"/>
        </w:rPr>
        <w:t xml:space="preserve">9. Соответствие опыта и компетенций команды программы</w:t>
      </w:r>
    </w:p>
    <w:p>
      <w:pPr>
        <w:pStyle w:val="2"/>
        <w:jc w:val="center"/>
      </w:pPr>
      <w:r>
        <w:rPr>
          <w:sz w:val="20"/>
        </w:rPr>
        <w:t xml:space="preserve">(проекта)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Данный критерий отлично выражен в заявке:</w:t>
            </w:r>
          </w:p>
          <w:p>
            <w:pPr>
              <w:pStyle w:val="0"/>
            </w:pPr>
            <w:r>
              <w:rPr>
                <w:sz w:val="20"/>
              </w:rPr>
              <w:t xml:space="preserve">- программа (проект) полностью обеспечен опытными, квалифицированными и имеющими положительную репутацию специалистами по всем необходимым для реализации программы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программой (проектом) на условиях, в порядке и в сроки, установленные календарным планом и бюджетом программы (проекта)</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Данный критерий хорошо выражен в заявке:</w:t>
            </w:r>
          </w:p>
          <w:p>
            <w:pPr>
              <w:pStyle w:val="0"/>
            </w:pPr>
            <w:r>
              <w:rPr>
                <w:sz w:val="20"/>
              </w:rPr>
              <w:t xml:space="preserve">- программа (проект)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программы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программы (проекта);</w:t>
            </w:r>
          </w:p>
          <w:p>
            <w:pPr>
              <w:pStyle w:val="0"/>
            </w:pPr>
            <w:r>
              <w:rPr>
                <w:sz w:val="20"/>
              </w:rPr>
              <w:t xml:space="preserve">- указанные в заявке члены команды программы (проекта) не в полной мере соответствуют уровню опыта и компетенций, необходимых для реализации программы (проекта)</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Данный критерий плохо выражен в заявке:</w:t>
            </w:r>
          </w:p>
          <w:p>
            <w:pPr>
              <w:pStyle w:val="0"/>
            </w:pPr>
            <w:r>
              <w:rPr>
                <w:sz w:val="20"/>
              </w:rPr>
              <w:t xml:space="preserve">- описание команды программы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программы (проекта) в силу недостаточности опыта и низкой квалификации команды программы (проекта)</w:t>
            </w:r>
          </w:p>
        </w:tc>
      </w:tr>
    </w:tbl>
    <w:p>
      <w:pPr>
        <w:pStyle w:val="0"/>
        <w:jc w:val="both"/>
      </w:pPr>
      <w:r>
        <w:rPr>
          <w:sz w:val="20"/>
        </w:rPr>
      </w:r>
    </w:p>
    <w:p>
      <w:pPr>
        <w:pStyle w:val="2"/>
        <w:outlineLvl w:val="2"/>
        <w:jc w:val="center"/>
      </w:pPr>
      <w:r>
        <w:rPr>
          <w:sz w:val="20"/>
        </w:rPr>
        <w:t xml:space="preserve">10. Информационная открытость участника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vAlign w:val="center"/>
          </w:tcPr>
          <w:p>
            <w:pPr>
              <w:pStyle w:val="0"/>
              <w:jc w:val="center"/>
            </w:pPr>
            <w:r>
              <w:rPr>
                <w:sz w:val="20"/>
              </w:rPr>
              <w:t xml:space="preserve">Диапазон баллов</w:t>
            </w:r>
          </w:p>
        </w:tc>
        <w:tc>
          <w:tcPr>
            <w:tcW w:w="7880" w:type="dxa"/>
            <w:vAlign w:val="center"/>
          </w:tcPr>
          <w:p>
            <w:pPr>
              <w:pStyle w:val="0"/>
              <w:jc w:val="center"/>
            </w:pPr>
            <w:r>
              <w:rPr>
                <w:sz w:val="20"/>
              </w:rPr>
              <w:t xml:space="preserve">Содержание оценки по критериям</w:t>
            </w:r>
          </w:p>
        </w:tc>
      </w:tr>
      <w:tr>
        <w:tc>
          <w:tcPr>
            <w:tcW w:w="1191" w:type="dxa"/>
            <w:vAlign w:val="center"/>
          </w:tcPr>
          <w:p>
            <w:pPr>
              <w:pStyle w:val="0"/>
              <w:jc w:val="center"/>
            </w:pPr>
            <w:r>
              <w:rPr>
                <w:sz w:val="20"/>
              </w:rPr>
              <w:t xml:space="preserve">9 - 10</w:t>
            </w:r>
          </w:p>
        </w:tc>
        <w:tc>
          <w:tcPr>
            <w:tcW w:w="7880" w:type="dxa"/>
            <w:vAlign w:val="center"/>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 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организация имеет страницы (группы) в социальных сетях, на которых регулярно обновляется информация;</w:t>
            </w:r>
          </w:p>
          <w:p>
            <w:pPr>
              <w:pStyle w:val="0"/>
            </w:pPr>
            <w:r>
              <w:rPr>
                <w:sz w:val="20"/>
              </w:rPr>
              <w:t xml:space="preserve">- организация регулярно публикует годовую отчетность о своей деятельности</w:t>
            </w:r>
          </w:p>
        </w:tc>
      </w:tr>
      <w:tr>
        <w:tc>
          <w:tcPr>
            <w:tcW w:w="1191" w:type="dxa"/>
            <w:vAlign w:val="center"/>
          </w:tcPr>
          <w:p>
            <w:pPr>
              <w:pStyle w:val="0"/>
              <w:jc w:val="center"/>
            </w:pPr>
            <w:r>
              <w:rPr>
                <w:sz w:val="20"/>
              </w:rPr>
              <w:t xml:space="preserve">6 - 8</w:t>
            </w:r>
          </w:p>
        </w:tc>
        <w:tc>
          <w:tcPr>
            <w:tcW w:w="7880" w:type="dxa"/>
            <w:vAlign w:val="center"/>
          </w:tcPr>
          <w:p>
            <w:pPr>
              <w:pStyle w:val="0"/>
            </w:pPr>
            <w:r>
              <w:rPr>
                <w:sz w:val="20"/>
              </w:rPr>
              <w:t xml:space="preserve">Данный критерий хорошо выражен в заявке:</w:t>
            </w:r>
          </w:p>
          <w:p>
            <w:pPr>
              <w:pStyle w:val="0"/>
            </w:pPr>
            <w:r>
              <w:rPr>
                <w:sz w:val="20"/>
              </w:rPr>
              <w:t xml:space="preserve">- участник отбора имеет действующий сайт, страницы (группы) в социальных сетях с актуальной информацией, однако без подробных сведений о работе участника отбора, привлекаемых ею ресурсах, составе органов управления, реализованных программах, проектах;</w:t>
            </w:r>
          </w:p>
          <w:p>
            <w:pPr>
              <w:pStyle w:val="0"/>
            </w:pPr>
            <w:r>
              <w:rPr>
                <w:sz w:val="20"/>
              </w:rPr>
              <w:t xml:space="preserve">- информацию о деятельности легко найти в информационно-телекоммуникационной сети "Интернет" с помощью поисковых запросов</w:t>
            </w:r>
          </w:p>
        </w:tc>
      </w:tr>
      <w:tr>
        <w:tc>
          <w:tcPr>
            <w:tcW w:w="1191" w:type="dxa"/>
            <w:vAlign w:val="center"/>
          </w:tcPr>
          <w:p>
            <w:pPr>
              <w:pStyle w:val="0"/>
              <w:jc w:val="center"/>
            </w:pPr>
            <w:r>
              <w:rPr>
                <w:sz w:val="20"/>
              </w:rPr>
              <w:t xml:space="preserve">3 - 5</w:t>
            </w:r>
          </w:p>
        </w:tc>
        <w:tc>
          <w:tcPr>
            <w:tcW w:w="7880" w:type="dxa"/>
            <w:vAlign w:val="center"/>
          </w:tcPr>
          <w:p>
            <w:pPr>
              <w:pStyle w:val="0"/>
            </w:pPr>
            <w:r>
              <w:rPr>
                <w:sz w:val="20"/>
              </w:rPr>
              <w:t xml:space="preserve">Данный критерий удовлетворительно выражен в заявке:</w:t>
            </w:r>
          </w:p>
          <w:p>
            <w:pPr>
              <w:pStyle w:val="0"/>
            </w:pPr>
            <w:r>
              <w:rPr>
                <w:sz w:val="20"/>
              </w:rPr>
              <w:t xml:space="preserve">- деятельность участника отбора мало освещается в информационно-телекоммуникационной сети "Интернет";</w:t>
            </w:r>
          </w:p>
          <w:p>
            <w:pPr>
              <w:pStyle w:val="0"/>
            </w:pPr>
            <w:r>
              <w:rPr>
                <w:sz w:val="20"/>
              </w:rPr>
              <w:t xml:space="preserve">- у участника отбора есть сайт и (или) страница (группа) в социальной сети, которые содержат неактуальную (устаревшую) информацию;</w:t>
            </w:r>
          </w:p>
          <w:p>
            <w:pPr>
              <w:pStyle w:val="0"/>
            </w:pPr>
            <w:r>
              <w:rPr>
                <w:sz w:val="20"/>
              </w:rPr>
              <w:t xml:space="preserve">- отчеты о деятельности организации отсутствуют в открытом доступе</w:t>
            </w:r>
          </w:p>
        </w:tc>
      </w:tr>
      <w:tr>
        <w:tc>
          <w:tcPr>
            <w:tcW w:w="1191" w:type="dxa"/>
            <w:vAlign w:val="center"/>
          </w:tcPr>
          <w:p>
            <w:pPr>
              <w:pStyle w:val="0"/>
              <w:jc w:val="center"/>
            </w:pPr>
            <w:r>
              <w:rPr>
                <w:sz w:val="20"/>
              </w:rPr>
              <w:t xml:space="preserve">0 - 2</w:t>
            </w:r>
          </w:p>
        </w:tc>
        <w:tc>
          <w:tcPr>
            <w:tcW w:w="7880" w:type="dxa"/>
            <w:vAlign w:val="center"/>
          </w:tcPr>
          <w:p>
            <w:pPr>
              <w:pStyle w:val="0"/>
            </w:pPr>
            <w:r>
              <w:rPr>
                <w:sz w:val="20"/>
              </w:rPr>
              <w:t xml:space="preserve">Данный критерий плохо выражен в заявке:</w:t>
            </w:r>
          </w:p>
          <w:p>
            <w:pPr>
              <w:pStyle w:val="0"/>
            </w:pPr>
            <w:r>
              <w:rPr>
                <w:sz w:val="20"/>
              </w:rPr>
              <w:t xml:space="preserve">- информация о деятельности организации практически отсутствует в информационно-телекоммуникационной сети "Интернет"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17 мая 2021 г. N 159</w:t>
      </w:r>
    </w:p>
    <w:p>
      <w:pPr>
        <w:pStyle w:val="0"/>
        <w:jc w:val="both"/>
      </w:pPr>
      <w:r>
        <w:rPr>
          <w:sz w:val="20"/>
        </w:rPr>
      </w:r>
    </w:p>
    <w:bookmarkStart w:id="724" w:name="P724"/>
    <w:bookmarkEnd w:id="724"/>
    <w:p>
      <w:pPr>
        <w:pStyle w:val="1"/>
        <w:jc w:val="both"/>
      </w:pPr>
      <w:r>
        <w:rPr>
          <w:sz w:val="20"/>
        </w:rPr>
        <w:t xml:space="preserve">                            ОЦЕНОЧНАЯ ВЕДОМОСТЬ</w:t>
      </w:r>
    </w:p>
    <w:p>
      <w:pPr>
        <w:pStyle w:val="1"/>
        <w:jc w:val="both"/>
      </w:pPr>
      <w:r>
        <w:rPr>
          <w:sz w:val="20"/>
        </w:rPr>
        <w:t xml:space="preserve">                          по программе (проекту)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программы (проекта))</w:t>
      </w:r>
    </w:p>
    <w:p>
      <w:pPr>
        <w:pStyle w:val="1"/>
        <w:jc w:val="both"/>
      </w:pPr>
      <w:r>
        <w:rPr>
          <w:sz w:val="20"/>
        </w:rPr>
      </w:r>
    </w:p>
    <w:p>
      <w:pPr>
        <w:pStyle w:val="1"/>
        <w:jc w:val="both"/>
      </w:pPr>
      <w:r>
        <w:rPr>
          <w:sz w:val="20"/>
        </w:rPr>
        <w:t xml:space="preserve">    Заседание  конкурсной  комиссии по отбору программ (проектов) социально</w:t>
      </w:r>
    </w:p>
    <w:p>
      <w:pPr>
        <w:pStyle w:val="1"/>
        <w:jc w:val="both"/>
      </w:pPr>
      <w:r>
        <w:rPr>
          <w:sz w:val="20"/>
        </w:rPr>
        <w:t xml:space="preserve">ориентированных  некоммерческих  организаций для предоставления субсидий из</w:t>
      </w:r>
    </w:p>
    <w:p>
      <w:pPr>
        <w:pStyle w:val="1"/>
        <w:jc w:val="both"/>
      </w:pPr>
      <w:r>
        <w:rPr>
          <w:sz w:val="20"/>
        </w:rPr>
        <w:t xml:space="preserve">республиканского бюджета от _______________ N 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726"/>
        <w:gridCol w:w="1134"/>
        <w:gridCol w:w="1587"/>
      </w:tblGrid>
      <w:tr>
        <w:tc>
          <w:tcPr>
            <w:tcW w:w="567" w:type="dxa"/>
            <w:vAlign w:val="center"/>
          </w:tcPr>
          <w:p>
            <w:pPr>
              <w:pStyle w:val="0"/>
              <w:jc w:val="center"/>
            </w:pPr>
            <w:r>
              <w:rPr>
                <w:sz w:val="20"/>
              </w:rPr>
              <w:t xml:space="preserve">N</w:t>
            </w:r>
          </w:p>
        </w:tc>
        <w:tc>
          <w:tcPr>
            <w:tcW w:w="5726" w:type="dxa"/>
            <w:vAlign w:val="center"/>
          </w:tcPr>
          <w:p>
            <w:pPr>
              <w:pStyle w:val="0"/>
              <w:jc w:val="center"/>
            </w:pPr>
            <w:r>
              <w:rPr>
                <w:sz w:val="20"/>
              </w:rPr>
              <w:t xml:space="preserve">Критерии оценки</w:t>
            </w:r>
          </w:p>
        </w:tc>
        <w:tc>
          <w:tcPr>
            <w:tcW w:w="1134" w:type="dxa"/>
            <w:vAlign w:val="center"/>
          </w:tcPr>
          <w:p>
            <w:pPr>
              <w:pStyle w:val="0"/>
              <w:jc w:val="center"/>
            </w:pPr>
            <w:r>
              <w:rPr>
                <w:sz w:val="20"/>
              </w:rPr>
              <w:t xml:space="preserve">Оценка в баллах</w:t>
            </w:r>
          </w:p>
        </w:tc>
        <w:tc>
          <w:tcPr>
            <w:tcW w:w="1587" w:type="dxa"/>
            <w:vAlign w:val="center"/>
          </w:tcPr>
          <w:p>
            <w:pPr>
              <w:pStyle w:val="0"/>
              <w:jc w:val="center"/>
            </w:pPr>
            <w:r>
              <w:rPr>
                <w:sz w:val="20"/>
              </w:rPr>
              <w:t xml:space="preserve">Рейтинговый балл (до сотых долей)</w:t>
            </w:r>
          </w:p>
        </w:tc>
      </w:tr>
      <w:tr>
        <w:tc>
          <w:tcPr>
            <w:tcW w:w="567" w:type="dxa"/>
            <w:vAlign w:val="center"/>
          </w:tcPr>
          <w:p>
            <w:pPr>
              <w:pStyle w:val="0"/>
              <w:jc w:val="center"/>
            </w:pPr>
            <w:r>
              <w:rPr>
                <w:sz w:val="20"/>
              </w:rPr>
              <w:t xml:space="preserve">1.</w:t>
            </w:r>
          </w:p>
        </w:tc>
        <w:tc>
          <w:tcPr>
            <w:tcW w:w="5726" w:type="dxa"/>
            <w:vAlign w:val="center"/>
          </w:tcPr>
          <w:p>
            <w:pPr>
              <w:pStyle w:val="0"/>
            </w:pPr>
            <w:r>
              <w:rPr>
                <w:sz w:val="20"/>
              </w:rPr>
              <w:t xml:space="preserve">Актуальность и социальная значимость программы (проекта)</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2.</w:t>
            </w:r>
          </w:p>
        </w:tc>
        <w:tc>
          <w:tcPr>
            <w:tcW w:w="5726" w:type="dxa"/>
            <w:vAlign w:val="center"/>
          </w:tcPr>
          <w:p>
            <w:pPr>
              <w:pStyle w:val="0"/>
            </w:pPr>
            <w:r>
              <w:rPr>
                <w:sz w:val="20"/>
              </w:rPr>
              <w:t xml:space="preserve">Логическая связность и реализуемость программы (проекта), соответствие мероприятий программы (проекта) его целям, задачам и ожидаемым результатам</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3.</w:t>
            </w:r>
          </w:p>
        </w:tc>
        <w:tc>
          <w:tcPr>
            <w:tcW w:w="5726" w:type="dxa"/>
            <w:vAlign w:val="center"/>
          </w:tcPr>
          <w:p>
            <w:pPr>
              <w:pStyle w:val="0"/>
            </w:pPr>
            <w:r>
              <w:rPr>
                <w:sz w:val="20"/>
              </w:rPr>
              <w:t xml:space="preserve">Инновационность, уникальность программы (проекта)</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4.</w:t>
            </w:r>
          </w:p>
        </w:tc>
        <w:tc>
          <w:tcPr>
            <w:tcW w:w="5726" w:type="dxa"/>
            <w:vAlign w:val="center"/>
          </w:tcPr>
          <w:p>
            <w:pPr>
              <w:pStyle w:val="0"/>
            </w:pPr>
            <w:r>
              <w:rPr>
                <w:sz w:val="20"/>
              </w:rPr>
              <w:t xml:space="preserve">Соотношение планируемых расходов на реализацию программы (проекта) и его ожидаемых результатов, адекватность, измеримость и достижимость таких результатов</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5.</w:t>
            </w:r>
          </w:p>
        </w:tc>
        <w:tc>
          <w:tcPr>
            <w:tcW w:w="5726" w:type="dxa"/>
            <w:vAlign w:val="center"/>
          </w:tcPr>
          <w:p>
            <w:pPr>
              <w:pStyle w:val="0"/>
            </w:pPr>
            <w:r>
              <w:rPr>
                <w:sz w:val="20"/>
              </w:rPr>
              <w:t xml:space="preserve">Реалистичность бюджета программы (проекта) и обоснованность планируемых расходов на реализацию программы (проекта)</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6.</w:t>
            </w:r>
          </w:p>
        </w:tc>
        <w:tc>
          <w:tcPr>
            <w:tcW w:w="5726" w:type="dxa"/>
            <w:vAlign w:val="center"/>
          </w:tcPr>
          <w:p>
            <w:pPr>
              <w:pStyle w:val="0"/>
            </w:pPr>
            <w:r>
              <w:rPr>
                <w:sz w:val="20"/>
              </w:rPr>
              <w:t xml:space="preserve">Масштаб реализации программы (проекта)</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7.</w:t>
            </w:r>
          </w:p>
        </w:tc>
        <w:tc>
          <w:tcPr>
            <w:tcW w:w="5726" w:type="dxa"/>
            <w:vAlign w:val="center"/>
          </w:tcPr>
          <w:p>
            <w:pPr>
              <w:pStyle w:val="0"/>
            </w:pPr>
            <w:r>
              <w:rPr>
                <w:sz w:val="20"/>
              </w:rPr>
              <w:t xml:space="preserve">Собственный вклад участника отбора и дополнительные ресурсы, привлекаемые на реализацию программы (проекта), перспективы его дальнейшего развития</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8.</w:t>
            </w:r>
          </w:p>
        </w:tc>
        <w:tc>
          <w:tcPr>
            <w:tcW w:w="5726" w:type="dxa"/>
            <w:vAlign w:val="center"/>
          </w:tcPr>
          <w:p>
            <w:pPr>
              <w:pStyle w:val="0"/>
            </w:pPr>
            <w:r>
              <w:rPr>
                <w:sz w:val="20"/>
              </w:rPr>
              <w:t xml:space="preserve">Опыт участника отбора по успешной реализации программ, проектов по соответствующему направлению деятельности</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9.</w:t>
            </w:r>
          </w:p>
        </w:tc>
        <w:tc>
          <w:tcPr>
            <w:tcW w:w="5726" w:type="dxa"/>
            <w:vAlign w:val="center"/>
          </w:tcPr>
          <w:p>
            <w:pPr>
              <w:pStyle w:val="0"/>
            </w:pPr>
            <w:r>
              <w:rPr>
                <w:sz w:val="20"/>
              </w:rPr>
              <w:t xml:space="preserve">Соответствие опыта и компетенций команды программы (проекта) планируемой деятельности</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10.</w:t>
            </w:r>
          </w:p>
        </w:tc>
        <w:tc>
          <w:tcPr>
            <w:tcW w:w="5726" w:type="dxa"/>
            <w:vAlign w:val="center"/>
          </w:tcPr>
          <w:p>
            <w:pPr>
              <w:pStyle w:val="0"/>
            </w:pPr>
            <w:r>
              <w:rPr>
                <w:sz w:val="20"/>
              </w:rPr>
              <w:t xml:space="preserve">Информационная открытость участника отбора</w:t>
            </w:r>
          </w:p>
        </w:tc>
        <w:tc>
          <w:tcPr>
            <w:tcW w:w="1134"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pPr>
            <w:r>
              <w:rPr>
                <w:sz w:val="20"/>
              </w:rPr>
            </w:r>
          </w:p>
        </w:tc>
        <w:tc>
          <w:tcPr>
            <w:gridSpan w:val="2"/>
            <w:tcW w:w="6860" w:type="dxa"/>
            <w:vAlign w:val="center"/>
          </w:tcPr>
          <w:p>
            <w:pPr>
              <w:pStyle w:val="0"/>
            </w:pPr>
            <w:r>
              <w:rPr>
                <w:sz w:val="20"/>
              </w:rPr>
              <w:t xml:space="preserve">Итоговый балл:</w:t>
            </w:r>
          </w:p>
        </w:tc>
        <w:tc>
          <w:tcPr>
            <w:tcW w:w="1587" w:type="dxa"/>
            <w:vAlign w:val="center"/>
          </w:tcPr>
          <w:p>
            <w:pPr>
              <w:pStyle w:val="0"/>
            </w:pPr>
            <w:r>
              <w:rPr>
                <w:sz w:val="20"/>
              </w:rPr>
            </w:r>
          </w:p>
        </w:tc>
      </w:tr>
    </w:tbl>
    <w:p>
      <w:pPr>
        <w:pStyle w:val="0"/>
        <w:jc w:val="both"/>
      </w:pPr>
      <w:r>
        <w:rPr>
          <w:sz w:val="20"/>
        </w:rPr>
      </w:r>
    </w:p>
    <w:p>
      <w:pPr>
        <w:pStyle w:val="1"/>
        <w:jc w:val="both"/>
      </w:pPr>
      <w:r>
        <w:rPr>
          <w:sz w:val="20"/>
        </w:rPr>
        <w:t xml:space="preserve">    Член конкурсной комиссии 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17 мая 2021 г. N 159</w:t>
      </w:r>
    </w:p>
    <w:p>
      <w:pPr>
        <w:pStyle w:val="0"/>
        <w:jc w:val="both"/>
      </w:pPr>
      <w:r>
        <w:rPr>
          <w:sz w:val="20"/>
        </w:rPr>
      </w:r>
    </w:p>
    <w:bookmarkStart w:id="797" w:name="P797"/>
    <w:bookmarkEnd w:id="797"/>
    <w:p>
      <w:pPr>
        <w:pStyle w:val="1"/>
        <w:jc w:val="both"/>
      </w:pPr>
      <w:r>
        <w:rPr>
          <w:sz w:val="20"/>
        </w:rPr>
        <w:t xml:space="preserve">                            ИТОГОВАЯ ВЕДОМОСТЬ</w:t>
      </w:r>
    </w:p>
    <w:p>
      <w:pPr>
        <w:pStyle w:val="1"/>
        <w:jc w:val="both"/>
      </w:pPr>
      <w:r>
        <w:rPr>
          <w:sz w:val="20"/>
        </w:rPr>
        <w:t xml:space="preserve">                          по программе (проекту)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программы (проекта))</w:t>
      </w:r>
    </w:p>
    <w:p>
      <w:pPr>
        <w:pStyle w:val="1"/>
        <w:jc w:val="both"/>
      </w:pPr>
      <w:r>
        <w:rPr>
          <w:sz w:val="20"/>
        </w:rPr>
      </w:r>
    </w:p>
    <w:p>
      <w:pPr>
        <w:pStyle w:val="1"/>
        <w:jc w:val="both"/>
      </w:pPr>
      <w:r>
        <w:rPr>
          <w:sz w:val="20"/>
        </w:rPr>
        <w:t xml:space="preserve">    Заседание  конкурсной  комиссии по отбору программ (проектов) социально</w:t>
      </w:r>
    </w:p>
    <w:p>
      <w:pPr>
        <w:pStyle w:val="1"/>
        <w:jc w:val="both"/>
      </w:pPr>
      <w:r>
        <w:rPr>
          <w:sz w:val="20"/>
        </w:rPr>
        <w:t xml:space="preserve">ориентированных  некоммерческих  организаций для предоставления субсидий из</w:t>
      </w:r>
    </w:p>
    <w:p>
      <w:pPr>
        <w:pStyle w:val="1"/>
        <w:jc w:val="both"/>
      </w:pPr>
      <w:r>
        <w:rPr>
          <w:sz w:val="20"/>
        </w:rPr>
        <w:t xml:space="preserve">республиканского бюджета от ____________ N 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061"/>
      </w:tblGrid>
      <w:tr>
        <w:tc>
          <w:tcPr>
            <w:tcW w:w="567" w:type="dxa"/>
            <w:vAlign w:val="center"/>
          </w:tcPr>
          <w:p>
            <w:pPr>
              <w:pStyle w:val="0"/>
              <w:jc w:val="center"/>
            </w:pPr>
            <w:r>
              <w:rPr>
                <w:sz w:val="20"/>
              </w:rPr>
              <w:t xml:space="preserve">N</w:t>
            </w:r>
          </w:p>
        </w:tc>
        <w:tc>
          <w:tcPr>
            <w:tcW w:w="3402" w:type="dxa"/>
            <w:vAlign w:val="center"/>
          </w:tcPr>
          <w:p>
            <w:pPr>
              <w:pStyle w:val="0"/>
              <w:jc w:val="center"/>
            </w:pPr>
            <w:r>
              <w:rPr>
                <w:sz w:val="20"/>
              </w:rPr>
              <w:t xml:space="preserve">ФИО члена конкурсной комиссии</w:t>
            </w:r>
          </w:p>
        </w:tc>
        <w:tc>
          <w:tcPr>
            <w:tcW w:w="3061" w:type="dxa"/>
            <w:vAlign w:val="center"/>
          </w:tcPr>
          <w:p>
            <w:pPr>
              <w:pStyle w:val="0"/>
              <w:jc w:val="center"/>
            </w:pPr>
            <w:r>
              <w:rPr>
                <w:sz w:val="20"/>
              </w:rPr>
              <w:t xml:space="preserve">Рейтинговый балл (до сотых долей)</w:t>
            </w:r>
          </w:p>
        </w:tc>
      </w:tr>
      <w:tr>
        <w:tc>
          <w:tcPr>
            <w:tcW w:w="567" w:type="dxa"/>
            <w:vAlign w:val="center"/>
          </w:tcPr>
          <w:p>
            <w:pPr>
              <w:pStyle w:val="0"/>
            </w:pPr>
            <w:r>
              <w:rPr>
                <w:sz w:val="20"/>
              </w:rPr>
            </w:r>
          </w:p>
        </w:tc>
        <w:tc>
          <w:tcPr>
            <w:tcW w:w="3402" w:type="dxa"/>
            <w:vAlign w:val="center"/>
          </w:tcPr>
          <w:p>
            <w:pPr>
              <w:pStyle w:val="0"/>
            </w:pPr>
            <w:r>
              <w:rPr>
                <w:sz w:val="20"/>
              </w:rPr>
            </w:r>
          </w:p>
        </w:tc>
        <w:tc>
          <w:tcPr>
            <w:tcW w:w="3061" w:type="dxa"/>
            <w:vAlign w:val="center"/>
          </w:tcPr>
          <w:p>
            <w:pPr>
              <w:pStyle w:val="0"/>
            </w:pPr>
            <w:r>
              <w:rPr>
                <w:sz w:val="20"/>
              </w:rPr>
            </w:r>
          </w:p>
        </w:tc>
      </w:tr>
      <w:tr>
        <w:tc>
          <w:tcPr>
            <w:tcW w:w="567" w:type="dxa"/>
            <w:vAlign w:val="center"/>
          </w:tcPr>
          <w:p>
            <w:pPr>
              <w:pStyle w:val="0"/>
            </w:pPr>
            <w:r>
              <w:rPr>
                <w:sz w:val="20"/>
              </w:rPr>
            </w:r>
          </w:p>
        </w:tc>
        <w:tc>
          <w:tcPr>
            <w:tcW w:w="3402" w:type="dxa"/>
            <w:vAlign w:val="center"/>
          </w:tcPr>
          <w:p>
            <w:pPr>
              <w:pStyle w:val="0"/>
            </w:pPr>
            <w:r>
              <w:rPr>
                <w:sz w:val="20"/>
              </w:rPr>
              <w:t xml:space="preserve">Итоговый рейтинг:</w:t>
            </w:r>
          </w:p>
        </w:tc>
        <w:tc>
          <w:tcPr>
            <w:tcW w:w="3061" w:type="dxa"/>
            <w:vAlign w:val="center"/>
          </w:tcPr>
          <w:p>
            <w:pPr>
              <w:pStyle w:val="0"/>
            </w:pPr>
            <w:r>
              <w:rPr>
                <w:sz w:val="20"/>
              </w:rPr>
            </w:r>
          </w:p>
        </w:tc>
      </w:tr>
    </w:tbl>
    <w:p>
      <w:pPr>
        <w:pStyle w:val="0"/>
        <w:jc w:val="both"/>
      </w:pPr>
      <w:r>
        <w:rPr>
          <w:sz w:val="20"/>
        </w:rPr>
      </w:r>
    </w:p>
    <w:p>
      <w:pPr>
        <w:pStyle w:val="1"/>
        <w:jc w:val="both"/>
      </w:pPr>
      <w:r>
        <w:rPr>
          <w:sz w:val="20"/>
        </w:rPr>
        <w:t xml:space="preserve">    Председатель конкурсной комиссии: ___________________________</w:t>
      </w:r>
    </w:p>
    <w:p>
      <w:pPr>
        <w:pStyle w:val="1"/>
        <w:jc w:val="both"/>
      </w:pPr>
      <w:r>
        <w:rPr>
          <w:sz w:val="20"/>
        </w:rPr>
        <w:t xml:space="preserve">    Секретарь конкурсной комиссии: ______________________________</w:t>
      </w:r>
    </w:p>
    <w:p>
      <w:pPr>
        <w:pStyle w:val="1"/>
        <w:jc w:val="both"/>
      </w:pPr>
      <w:r>
        <w:rPr>
          <w:sz w:val="20"/>
        </w:rPr>
        <w:t xml:space="preserve">    Члены конкурсной комиссии: 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17 мая 2021 г. N 159</w:t>
      </w:r>
    </w:p>
    <w:p>
      <w:pPr>
        <w:pStyle w:val="0"/>
        <w:jc w:val="both"/>
      </w:pPr>
      <w:r>
        <w:rPr>
          <w:sz w:val="20"/>
        </w:rPr>
      </w:r>
    </w:p>
    <w:bookmarkStart w:id="833" w:name="P833"/>
    <w:bookmarkEnd w:id="833"/>
    <w:p>
      <w:pPr>
        <w:pStyle w:val="1"/>
        <w:jc w:val="both"/>
      </w:pPr>
      <w:r>
        <w:rPr>
          <w:sz w:val="20"/>
        </w:rPr>
        <w:t xml:space="preserve">                             СВОДНАЯ ВЕДОМОСТЬ</w:t>
      </w:r>
    </w:p>
    <w:p>
      <w:pPr>
        <w:pStyle w:val="1"/>
        <w:jc w:val="both"/>
      </w:pPr>
      <w:r>
        <w:rPr>
          <w:sz w:val="20"/>
        </w:rPr>
        <w:t xml:space="preserve">                         по программам (проектам)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программы (проекта))</w:t>
      </w:r>
    </w:p>
    <w:p>
      <w:pPr>
        <w:pStyle w:val="1"/>
        <w:jc w:val="both"/>
      </w:pPr>
      <w:r>
        <w:rPr>
          <w:sz w:val="20"/>
        </w:rPr>
      </w:r>
    </w:p>
    <w:p>
      <w:pPr>
        <w:pStyle w:val="1"/>
        <w:jc w:val="both"/>
      </w:pPr>
      <w:r>
        <w:rPr>
          <w:sz w:val="20"/>
        </w:rPr>
        <w:t xml:space="preserve">    Заседание  конкурсной  комиссии по отбору программ (проектов) социально</w:t>
      </w:r>
    </w:p>
    <w:p>
      <w:pPr>
        <w:pStyle w:val="1"/>
        <w:jc w:val="both"/>
      </w:pPr>
      <w:r>
        <w:rPr>
          <w:sz w:val="20"/>
        </w:rPr>
        <w:t xml:space="preserve">ориентированных  некоммерческих  организаций для предоставления субсидий из</w:t>
      </w:r>
    </w:p>
    <w:p>
      <w:pPr>
        <w:pStyle w:val="1"/>
        <w:jc w:val="both"/>
      </w:pPr>
      <w:r>
        <w:rPr>
          <w:sz w:val="20"/>
        </w:rPr>
        <w:t xml:space="preserve">республиканского бюджета от _______________ N 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6"/>
        <w:gridCol w:w="1842"/>
        <w:gridCol w:w="1843"/>
        <w:gridCol w:w="1276"/>
        <w:gridCol w:w="1700"/>
        <w:gridCol w:w="1559"/>
        <w:gridCol w:w="1419"/>
      </w:tblGrid>
      <w:tr>
        <w:tc>
          <w:tcPr>
            <w:tcW w:w="426" w:type="dxa"/>
            <w:vAlign w:val="center"/>
          </w:tcPr>
          <w:p>
            <w:pPr>
              <w:pStyle w:val="0"/>
              <w:jc w:val="center"/>
            </w:pPr>
            <w:r>
              <w:rPr>
                <w:sz w:val="20"/>
              </w:rPr>
              <w:t xml:space="preserve">N</w:t>
            </w:r>
          </w:p>
        </w:tc>
        <w:tc>
          <w:tcPr>
            <w:tcW w:w="1842" w:type="dxa"/>
            <w:vAlign w:val="center"/>
          </w:tcPr>
          <w:p>
            <w:pPr>
              <w:pStyle w:val="0"/>
              <w:jc w:val="center"/>
            </w:pPr>
            <w:r>
              <w:rPr>
                <w:sz w:val="20"/>
              </w:rPr>
              <w:t xml:space="preserve">Наименование программы (проекта)</w:t>
            </w:r>
          </w:p>
        </w:tc>
        <w:tc>
          <w:tcPr>
            <w:tcW w:w="1843" w:type="dxa"/>
            <w:vAlign w:val="center"/>
          </w:tcPr>
          <w:p>
            <w:pPr>
              <w:pStyle w:val="0"/>
              <w:jc w:val="center"/>
            </w:pPr>
            <w:r>
              <w:rPr>
                <w:sz w:val="20"/>
              </w:rPr>
              <w:t xml:space="preserve">Наименование участника отбора</w:t>
            </w:r>
          </w:p>
        </w:tc>
        <w:tc>
          <w:tcPr>
            <w:tcW w:w="1276" w:type="dxa"/>
            <w:vAlign w:val="center"/>
          </w:tcPr>
          <w:p>
            <w:pPr>
              <w:pStyle w:val="0"/>
              <w:jc w:val="center"/>
            </w:pPr>
            <w:r>
              <w:rPr>
                <w:sz w:val="20"/>
              </w:rPr>
              <w:t xml:space="preserve">Итоговый рейтинг (до сотых долей)</w:t>
            </w:r>
          </w:p>
        </w:tc>
        <w:tc>
          <w:tcPr>
            <w:tcW w:w="1700" w:type="dxa"/>
            <w:vAlign w:val="center"/>
          </w:tcPr>
          <w:p>
            <w:pPr>
              <w:pStyle w:val="0"/>
              <w:jc w:val="center"/>
            </w:pPr>
            <w:r>
              <w:rPr>
                <w:sz w:val="20"/>
              </w:rPr>
              <w:t xml:space="preserve">Присвоенный порядковый номер</w:t>
            </w:r>
          </w:p>
        </w:tc>
        <w:tc>
          <w:tcPr>
            <w:tcW w:w="1559" w:type="dxa"/>
            <w:vAlign w:val="center"/>
          </w:tcPr>
          <w:p>
            <w:pPr>
              <w:pStyle w:val="0"/>
              <w:jc w:val="center"/>
            </w:pPr>
            <w:r>
              <w:rPr>
                <w:sz w:val="20"/>
              </w:rPr>
              <w:t xml:space="preserve">Сумма для выполнения проекта, руб.</w:t>
            </w:r>
          </w:p>
        </w:tc>
        <w:tc>
          <w:tcPr>
            <w:tcW w:w="1419" w:type="dxa"/>
            <w:vAlign w:val="center"/>
          </w:tcPr>
          <w:p>
            <w:pPr>
              <w:pStyle w:val="0"/>
              <w:jc w:val="center"/>
            </w:pPr>
            <w:r>
              <w:rPr>
                <w:sz w:val="20"/>
              </w:rPr>
              <w:t xml:space="preserve">Сумма субсидии, руб.</w:t>
            </w:r>
          </w:p>
        </w:tc>
      </w:tr>
      <w:tr>
        <w:tc>
          <w:tcPr>
            <w:tcW w:w="426" w:type="dxa"/>
            <w:vAlign w:val="center"/>
          </w:tcPr>
          <w:p>
            <w:pPr>
              <w:pStyle w:val="0"/>
            </w:pPr>
            <w:r>
              <w:rPr>
                <w:sz w:val="20"/>
              </w:rPr>
            </w:r>
          </w:p>
        </w:tc>
        <w:tc>
          <w:tcPr>
            <w:tcW w:w="1842" w:type="dxa"/>
            <w:vAlign w:val="center"/>
          </w:tcPr>
          <w:p>
            <w:pPr>
              <w:pStyle w:val="0"/>
            </w:pPr>
            <w:r>
              <w:rPr>
                <w:sz w:val="20"/>
              </w:rPr>
            </w:r>
          </w:p>
        </w:tc>
        <w:tc>
          <w:tcPr>
            <w:tcW w:w="1843" w:type="dxa"/>
            <w:vAlign w:val="center"/>
          </w:tcPr>
          <w:p>
            <w:pPr>
              <w:pStyle w:val="0"/>
            </w:pPr>
            <w:r>
              <w:rPr>
                <w:sz w:val="20"/>
              </w:rPr>
            </w:r>
          </w:p>
        </w:tc>
        <w:tc>
          <w:tcPr>
            <w:tcW w:w="1276" w:type="dxa"/>
            <w:vAlign w:val="center"/>
          </w:tcPr>
          <w:p>
            <w:pPr>
              <w:pStyle w:val="0"/>
            </w:pPr>
            <w:r>
              <w:rPr>
                <w:sz w:val="20"/>
              </w:rPr>
            </w:r>
          </w:p>
        </w:tc>
        <w:tc>
          <w:tcPr>
            <w:tcW w:w="1700" w:type="dxa"/>
            <w:vAlign w:val="center"/>
          </w:tcPr>
          <w:p>
            <w:pPr>
              <w:pStyle w:val="0"/>
            </w:pPr>
            <w:r>
              <w:rPr>
                <w:sz w:val="20"/>
              </w:rPr>
            </w:r>
          </w:p>
        </w:tc>
        <w:tc>
          <w:tcPr>
            <w:tcW w:w="1559" w:type="dxa"/>
            <w:vAlign w:val="center"/>
          </w:tcPr>
          <w:p>
            <w:pPr>
              <w:pStyle w:val="0"/>
            </w:pPr>
            <w:r>
              <w:rPr>
                <w:sz w:val="20"/>
              </w:rPr>
            </w:r>
          </w:p>
        </w:tc>
        <w:tc>
          <w:tcPr>
            <w:tcW w:w="1419" w:type="dxa"/>
            <w:vAlign w:val="center"/>
          </w:tcPr>
          <w:p>
            <w:pPr>
              <w:pStyle w:val="0"/>
            </w:pPr>
            <w:r>
              <w:rPr>
                <w:sz w:val="20"/>
              </w:rPr>
            </w:r>
          </w:p>
        </w:tc>
      </w:tr>
      <w:tr>
        <w:tc>
          <w:tcPr>
            <w:tcW w:w="426" w:type="dxa"/>
            <w:vAlign w:val="center"/>
          </w:tcPr>
          <w:p>
            <w:pPr>
              <w:pStyle w:val="0"/>
            </w:pPr>
            <w:r>
              <w:rPr>
                <w:sz w:val="20"/>
              </w:rPr>
            </w:r>
          </w:p>
        </w:tc>
        <w:tc>
          <w:tcPr>
            <w:tcW w:w="1842" w:type="dxa"/>
            <w:vAlign w:val="center"/>
          </w:tcPr>
          <w:p>
            <w:pPr>
              <w:pStyle w:val="0"/>
            </w:pPr>
            <w:r>
              <w:rPr>
                <w:sz w:val="20"/>
              </w:rPr>
            </w:r>
          </w:p>
        </w:tc>
        <w:tc>
          <w:tcPr>
            <w:tcW w:w="1843" w:type="dxa"/>
            <w:vAlign w:val="center"/>
          </w:tcPr>
          <w:p>
            <w:pPr>
              <w:pStyle w:val="0"/>
            </w:pPr>
            <w:r>
              <w:rPr>
                <w:sz w:val="20"/>
              </w:rPr>
            </w:r>
          </w:p>
        </w:tc>
        <w:tc>
          <w:tcPr>
            <w:tcW w:w="1276" w:type="dxa"/>
            <w:vAlign w:val="center"/>
          </w:tcPr>
          <w:p>
            <w:pPr>
              <w:pStyle w:val="0"/>
            </w:pPr>
            <w:r>
              <w:rPr>
                <w:sz w:val="20"/>
              </w:rPr>
            </w:r>
          </w:p>
        </w:tc>
        <w:tc>
          <w:tcPr>
            <w:tcW w:w="1700" w:type="dxa"/>
            <w:vAlign w:val="center"/>
          </w:tcPr>
          <w:p>
            <w:pPr>
              <w:pStyle w:val="0"/>
            </w:pPr>
            <w:r>
              <w:rPr>
                <w:sz w:val="20"/>
              </w:rPr>
            </w:r>
          </w:p>
        </w:tc>
        <w:tc>
          <w:tcPr>
            <w:tcW w:w="1559" w:type="dxa"/>
            <w:vAlign w:val="center"/>
          </w:tcPr>
          <w:p>
            <w:pPr>
              <w:pStyle w:val="0"/>
            </w:pPr>
            <w:r>
              <w:rPr>
                <w:sz w:val="20"/>
              </w:rPr>
            </w:r>
          </w:p>
        </w:tc>
        <w:tc>
          <w:tcPr>
            <w:tcW w:w="1419" w:type="dxa"/>
            <w:vAlign w:val="center"/>
          </w:tcPr>
          <w:p>
            <w:pPr>
              <w:pStyle w:val="0"/>
            </w:pPr>
            <w:r>
              <w:rPr>
                <w:sz w:val="20"/>
              </w:rPr>
            </w:r>
          </w:p>
        </w:tc>
      </w:tr>
    </w:tbl>
    <w:p>
      <w:pPr>
        <w:pStyle w:val="0"/>
        <w:jc w:val="both"/>
      </w:pPr>
      <w:r>
        <w:rPr>
          <w:sz w:val="20"/>
        </w:rPr>
      </w:r>
    </w:p>
    <w:p>
      <w:pPr>
        <w:pStyle w:val="1"/>
        <w:jc w:val="both"/>
      </w:pPr>
      <w:r>
        <w:rPr>
          <w:sz w:val="20"/>
        </w:rPr>
        <w:t xml:space="preserve">    Председатель конкурсной комиссии: ___________________________</w:t>
      </w:r>
    </w:p>
    <w:p>
      <w:pPr>
        <w:pStyle w:val="1"/>
        <w:jc w:val="both"/>
      </w:pPr>
      <w:r>
        <w:rPr>
          <w:sz w:val="20"/>
        </w:rPr>
      </w:r>
    </w:p>
    <w:p>
      <w:pPr>
        <w:pStyle w:val="1"/>
        <w:jc w:val="both"/>
      </w:pPr>
      <w:r>
        <w:rPr>
          <w:sz w:val="20"/>
        </w:rPr>
        <w:t xml:space="preserve">    Секретарь конкурсной комиссии: ______________________________</w:t>
      </w:r>
    </w:p>
    <w:p>
      <w:pPr>
        <w:pStyle w:val="1"/>
        <w:jc w:val="both"/>
      </w:pPr>
      <w:r>
        <w:rPr>
          <w:sz w:val="20"/>
        </w:rPr>
      </w:r>
    </w:p>
    <w:p>
      <w:pPr>
        <w:pStyle w:val="1"/>
        <w:jc w:val="both"/>
      </w:pPr>
      <w:r>
        <w:rPr>
          <w:sz w:val="20"/>
        </w:rPr>
        <w:t xml:space="preserve">    Члены конкурсной комиссии: 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17 мая 2021 г. N 159</w:t>
      </w:r>
    </w:p>
    <w:p>
      <w:pPr>
        <w:pStyle w:val="0"/>
        <w:jc w:val="both"/>
      </w:pPr>
      <w:r>
        <w:rPr>
          <w:sz w:val="20"/>
        </w:rPr>
      </w:r>
    </w:p>
    <w:bookmarkStart w:id="879" w:name="P879"/>
    <w:bookmarkEnd w:id="879"/>
    <w:p>
      <w:pPr>
        <w:pStyle w:val="2"/>
        <w:jc w:val="center"/>
      </w:pPr>
      <w:r>
        <w:rPr>
          <w:sz w:val="20"/>
        </w:rPr>
        <w:t xml:space="preserve">ПОЛОЖЕНИЕ</w:t>
      </w:r>
    </w:p>
    <w:p>
      <w:pPr>
        <w:pStyle w:val="2"/>
        <w:jc w:val="center"/>
      </w:pPr>
      <w:r>
        <w:rPr>
          <w:sz w:val="20"/>
        </w:rPr>
        <w:t xml:space="preserve">О КОНКУРСНОЙ КОМИССИИ ПО ОТБОРУ ПРОГРАММ (ПРОЕКТОВ)</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ПРЕДОСТАВЛЕНИЯ СУБСИДИЙ ИЗ РЕСПУБЛИКАНСКОГО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Постановления Правительства РК</w:t>
            </w:r>
          </w:p>
          <w:p>
            <w:pPr>
              <w:pStyle w:val="0"/>
              <w:jc w:val="center"/>
            </w:pPr>
            <w:r>
              <w:rPr>
                <w:sz w:val="20"/>
                <w:color w:val="392c69"/>
              </w:rPr>
              <w:t xml:space="preserve">от 26.12.2022 </w:t>
            </w:r>
            <w:hyperlink w:history="0" r:id="rId62"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N 504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Состав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 (далее - конкурсная комиссия) утверждается Министерством экономики и торговли Республики Калмыкия (далее - уполномоченный орган).</w:t>
      </w:r>
    </w:p>
    <w:p>
      <w:pPr>
        <w:pStyle w:val="0"/>
        <w:spacing w:before="200" w:line-rule="auto"/>
        <w:ind w:firstLine="540"/>
        <w:jc w:val="both"/>
      </w:pPr>
      <w:r>
        <w:rPr>
          <w:sz w:val="20"/>
        </w:rPr>
        <w:t xml:space="preserve">Состав конкурсной комиссии размещается уполномоченным органом в открытом доступе в сети Интернет не позднее трех рабочих дней со дня его утверждения.</w:t>
      </w:r>
    </w:p>
    <w:p>
      <w:pPr>
        <w:pStyle w:val="0"/>
        <w:spacing w:before="200" w:line-rule="auto"/>
        <w:ind w:firstLine="540"/>
        <w:jc w:val="both"/>
      </w:pPr>
      <w:r>
        <w:rPr>
          <w:sz w:val="20"/>
        </w:rPr>
        <w:t xml:space="preserve">2. Состав конкурсной комиссии формируется из представителей:</w:t>
      </w:r>
    </w:p>
    <w:p>
      <w:pPr>
        <w:pStyle w:val="0"/>
        <w:spacing w:before="200" w:line-rule="auto"/>
        <w:ind w:firstLine="540"/>
        <w:jc w:val="both"/>
      </w:pPr>
      <w:r>
        <w:rPr>
          <w:sz w:val="20"/>
        </w:rPr>
        <w:t xml:space="preserve">органов государственной власти Республики Калмыкия;</w:t>
      </w:r>
    </w:p>
    <w:p>
      <w:pPr>
        <w:pStyle w:val="0"/>
        <w:spacing w:before="200" w:line-rule="auto"/>
        <w:ind w:firstLine="540"/>
        <w:jc w:val="both"/>
      </w:pPr>
      <w:r>
        <w:rPr>
          <w:sz w:val="20"/>
        </w:rPr>
        <w:t xml:space="preserve">общественного совета при уполномоченном органе;</w:t>
      </w:r>
    </w:p>
    <w:p>
      <w:pPr>
        <w:pStyle w:val="0"/>
        <w:spacing w:before="200" w:line-rule="auto"/>
        <w:ind w:firstLine="540"/>
        <w:jc w:val="both"/>
      </w:pPr>
      <w:r>
        <w:rPr>
          <w:sz w:val="20"/>
        </w:rPr>
        <w:t xml:space="preserve">некоммерческих организаций, деятельность которых направлена на решение социальных проблем, развитие гражданского общества, при условии, что такие организации не планируют участвовать в конкурсе;</w:t>
      </w:r>
    </w:p>
    <w:p>
      <w:pPr>
        <w:pStyle w:val="0"/>
        <w:spacing w:before="200" w:line-rule="auto"/>
        <w:ind w:firstLine="540"/>
        <w:jc w:val="both"/>
      </w:pPr>
      <w:r>
        <w:rPr>
          <w:sz w:val="20"/>
        </w:rPr>
        <w:t xml:space="preserve">коммерческих организаций, осуществляющих благотворительную деятельность;</w:t>
      </w:r>
    </w:p>
    <w:p>
      <w:pPr>
        <w:pStyle w:val="0"/>
        <w:spacing w:before="200" w:line-rule="auto"/>
        <w:ind w:firstLine="540"/>
        <w:jc w:val="both"/>
      </w:pPr>
      <w:r>
        <w:rPr>
          <w:sz w:val="20"/>
        </w:rPr>
        <w:t xml:space="preserve">средств массовой информации, учредителями которых не являются органы государственной власти Республики Калмыкия и органы местного самоуправления.</w:t>
      </w:r>
    </w:p>
    <w:p>
      <w:pPr>
        <w:pStyle w:val="0"/>
        <w:spacing w:before="200" w:line-rule="auto"/>
        <w:ind w:firstLine="540"/>
        <w:jc w:val="both"/>
      </w:pPr>
      <w:r>
        <w:rPr>
          <w:sz w:val="20"/>
        </w:rPr>
        <w:t xml:space="preserve">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w:history="0" r:id="rId6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3. 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pPr>
        <w:pStyle w:val="0"/>
        <w:spacing w:before="200" w:line-rule="auto"/>
        <w:ind w:firstLine="540"/>
        <w:jc w:val="both"/>
      </w:pPr>
      <w:r>
        <w:rPr>
          <w:sz w:val="20"/>
        </w:rPr>
        <w:t xml:space="preserve">Изменения в состав конкурсной комиссии вносятся уполномоченным органом.</w:t>
      </w:r>
    </w:p>
    <w:p>
      <w:pPr>
        <w:pStyle w:val="0"/>
        <w:spacing w:before="200" w:line-rule="auto"/>
        <w:ind w:firstLine="540"/>
        <w:jc w:val="both"/>
      </w:pPr>
      <w:r>
        <w:rPr>
          <w:sz w:val="20"/>
        </w:rPr>
        <w:t xml:space="preserve">4.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4.1. Председатель комиссии организует работу комиссии,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4.2. Заместитель председателя комиссии исполняет обязанности председателя в период его отсутствия.</w:t>
      </w:r>
    </w:p>
    <w:p>
      <w:pPr>
        <w:pStyle w:val="0"/>
        <w:spacing w:before="200" w:line-rule="auto"/>
        <w:ind w:firstLine="540"/>
        <w:jc w:val="both"/>
      </w:pPr>
      <w:r>
        <w:rPr>
          <w:sz w:val="20"/>
        </w:rPr>
        <w:t xml:space="preserve">4.3. Секретарь комиссии оповещает членов комиссии о времени и месте заседания комиссии, ведет протоколы заседаний комиссии.</w:t>
      </w:r>
    </w:p>
    <w:p>
      <w:pPr>
        <w:pStyle w:val="0"/>
        <w:spacing w:before="200" w:line-rule="auto"/>
        <w:ind w:firstLine="540"/>
        <w:jc w:val="both"/>
      </w:pPr>
      <w:r>
        <w:rPr>
          <w:sz w:val="20"/>
        </w:rPr>
        <w:t xml:space="preserve">4.4. Члены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5. Формой работы комиссии является ее заседание.</w:t>
      </w:r>
    </w:p>
    <w:p>
      <w:pPr>
        <w:pStyle w:val="0"/>
        <w:spacing w:before="200" w:line-rule="auto"/>
        <w:ind w:firstLine="540"/>
        <w:jc w:val="both"/>
      </w:pPr>
      <w:r>
        <w:rPr>
          <w:sz w:val="20"/>
        </w:rPr>
        <w:t xml:space="preserve">6.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программ (проектов).</w:t>
      </w:r>
    </w:p>
    <w:p>
      <w:pPr>
        <w:pStyle w:val="0"/>
        <w:spacing w:before="200" w:line-rule="auto"/>
        <w:ind w:firstLine="540"/>
        <w:jc w:val="both"/>
      </w:pPr>
      <w:r>
        <w:rPr>
          <w:sz w:val="20"/>
        </w:rPr>
        <w:t xml:space="preserve">7.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8. 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w:t>
      </w:r>
    </w:p>
    <w:p>
      <w:pPr>
        <w:pStyle w:val="0"/>
        <w:spacing w:before="200" w:line-rule="auto"/>
        <w:ind w:firstLine="540"/>
        <w:jc w:val="both"/>
      </w:pPr>
      <w:r>
        <w:rPr>
          <w:sz w:val="20"/>
        </w:rPr>
        <w:t xml:space="preserve">9.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Не допускается указание в протоколах заседаний конкурсной комиссии персональных оценок, мнений, суждений членов конкурсной комиссии в отношении конкретных заявок на участие в конкурсе и подавших их организаций, за исключением случаев, когда член конкурсной комиссии настаивает на указании его мнения в протоколе заседания конкурсной комиссии.</w:t>
      </w:r>
    </w:p>
    <w:p>
      <w:pPr>
        <w:pStyle w:val="0"/>
        <w:spacing w:before="200" w:line-rule="auto"/>
        <w:ind w:firstLine="540"/>
        <w:jc w:val="both"/>
      </w:pPr>
      <w:r>
        <w:rPr>
          <w:sz w:val="20"/>
        </w:rPr>
        <w:t xml:space="preserve">Протокол заседания конкурсной комиссии должен быть размещен на официальном сайте уполномоченного органа в информационно-телекоммуникационной сети "Интернет" не позднее трех рабочих дней со дня заседания конкурсной комиссии.</w:t>
      </w:r>
    </w:p>
    <w:p>
      <w:pPr>
        <w:pStyle w:val="0"/>
        <w:jc w:val="both"/>
      </w:pPr>
      <w:r>
        <w:rPr>
          <w:sz w:val="20"/>
        </w:rPr>
        <w:t xml:space="preserve">(в ред. </w:t>
      </w:r>
      <w:hyperlink w:history="0" r:id="rId64" w:tooltip="Постановление Правительства Республики Калмыкия от 26.12.2022 N 504 &quot;О внесении изменений в некоторые акты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504)</w:t>
      </w:r>
    </w:p>
    <w:p>
      <w:pPr>
        <w:pStyle w:val="0"/>
        <w:spacing w:before="200" w:line-rule="auto"/>
        <w:ind w:firstLine="540"/>
        <w:jc w:val="both"/>
      </w:pPr>
      <w:r>
        <w:rPr>
          <w:sz w:val="20"/>
        </w:rPr>
        <w:t xml:space="preserve">10. В случае если член конкурсной комиссии лично, прямо или косвенно заинтересован в итогах конкурса, или имеются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pPr>
        <w:pStyle w:val="0"/>
        <w:spacing w:before="200" w:line-rule="auto"/>
        <w:ind w:firstLine="540"/>
        <w:jc w:val="both"/>
      </w:pPr>
      <w:r>
        <w:rPr>
          <w:sz w:val="20"/>
        </w:rPr>
        <w:t xml:space="preserve">наличие (в том числе в течение последних 5 лет) у члена конкурсной комиссии или его близких родственников договорных отношений с организацией, являющейся участником конкурса;</w:t>
      </w:r>
    </w:p>
    <w:p>
      <w:pPr>
        <w:pStyle w:val="0"/>
        <w:spacing w:before="200" w:line-rule="auto"/>
        <w:ind w:firstLine="540"/>
        <w:jc w:val="both"/>
      </w:pPr>
      <w:r>
        <w:rPr>
          <w:sz w:val="20"/>
        </w:rPr>
        <w:t xml:space="preserve">получение (в том числе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w:t>
      </w:r>
    </w:p>
    <w:p>
      <w:pPr>
        <w:pStyle w:val="0"/>
        <w:spacing w:before="200" w:line-rule="auto"/>
        <w:ind w:firstLine="540"/>
        <w:jc w:val="both"/>
      </w:pPr>
      <w:r>
        <w:rPr>
          <w:sz w:val="20"/>
        </w:rPr>
        <w:t xml:space="preserve">наличие (в том числе в течение последних 5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в работе организации, являющейся участником конкурса, в качестве добровольца;</w:t>
      </w:r>
    </w:p>
    <w:p>
      <w:pPr>
        <w:pStyle w:val="0"/>
        <w:spacing w:before="200" w:line-rule="auto"/>
        <w:ind w:firstLine="540"/>
        <w:jc w:val="both"/>
      </w:pPr>
      <w:r>
        <w:rPr>
          <w:sz w:val="20"/>
        </w:rPr>
        <w:t xml:space="preserve">оказание членом конкурсной комиссии содействия организации,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11.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1)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 рассмотреть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3) не ограничивать участие члена конкурсной комиссии в работе конкурсной комиссии.</w:t>
      </w:r>
    </w:p>
    <w:p>
      <w:pPr>
        <w:pStyle w:val="0"/>
        <w:spacing w:before="200" w:line-rule="auto"/>
        <w:ind w:firstLine="540"/>
        <w:jc w:val="both"/>
      </w:pPr>
      <w:r>
        <w:rPr>
          <w:sz w:val="20"/>
        </w:rPr>
        <w:t xml:space="preserve">12.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13. 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pPr>
        <w:pStyle w:val="0"/>
        <w:spacing w:before="200" w:line-rule="auto"/>
        <w:ind w:firstLine="540"/>
        <w:jc w:val="both"/>
      </w:pPr>
      <w:r>
        <w:rPr>
          <w:sz w:val="20"/>
        </w:rPr>
        <w:t xml:space="preserve">14.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pPr>
        <w:pStyle w:val="0"/>
        <w:spacing w:before="200" w:line-rule="auto"/>
        <w:ind w:firstLine="540"/>
        <w:jc w:val="both"/>
      </w:pPr>
      <w:r>
        <w:rPr>
          <w:sz w:val="20"/>
        </w:rPr>
        <w:t xml:space="preserve">15. Член конкурсной комиссии не вправе самостоятельно вступать в личные контакты с участниками конкурса.</w:t>
      </w:r>
    </w:p>
    <w:p>
      <w:pPr>
        <w:pStyle w:val="0"/>
        <w:spacing w:before="200" w:line-rule="auto"/>
        <w:ind w:firstLine="540"/>
        <w:jc w:val="both"/>
      </w:pPr>
      <w:r>
        <w:rPr>
          <w:sz w:val="20"/>
        </w:rPr>
        <w:t xml:space="preserve">16. Член конкурсной комиссии вправе в любое время заявить выйти из состава конкурсной комиссии, подав соответствующее заявление в письменной форме председателю конкурсной комиссии или в орган, утвердивший состав конкурсной комиссии.</w:t>
      </w:r>
    </w:p>
    <w:p>
      <w:pPr>
        <w:pStyle w:val="0"/>
        <w:spacing w:before="200" w:line-rule="auto"/>
        <w:ind w:firstLine="540"/>
        <w:jc w:val="both"/>
      </w:pPr>
      <w:r>
        <w:rPr>
          <w:sz w:val="20"/>
        </w:rPr>
        <w:t xml:space="preserve">17. Член комиссии в случае несогласия с решением комиссии имеет право письменно выразить особое мнение, которое приобщается к протоколу.</w:t>
      </w:r>
    </w:p>
    <w:p>
      <w:pPr>
        <w:pStyle w:val="0"/>
        <w:spacing w:before="200" w:line-rule="auto"/>
        <w:ind w:firstLine="540"/>
        <w:jc w:val="both"/>
      </w:pPr>
      <w:r>
        <w:rPr>
          <w:sz w:val="20"/>
        </w:rPr>
        <w:t xml:space="preserve">18. Комиссия в течение трех рабочих дней с момента подписания передает в уполномоченный орган протокол заседания конкурсной комиссии со списком победителей конкурса, с указанием размеров предоставленных им субсидий.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17.05.2021 N 159</w:t>
            <w:br/>
            <w:t>(ред. от 26.12.2022)</w:t>
            <w:br/>
            <w:t>"О предоставлении субсидий из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08529249B0CBD1C876CF41933CC27A2CE20486177B6604CD99941E543DD1B1B3191CAF44B73230E45E425F3B55C0A45BCECF2AAF572698F5CE2727x0bCL" TargetMode = "External"/>
	<Relationship Id="rId8" Type="http://schemas.openxmlformats.org/officeDocument/2006/relationships/hyperlink" Target="consultantplus://offline/ref=2008529249B0CBD1C876CF41933CC27A2CE20486177B6801C892941E543DD1B1B3191CAF44B73230E45E42593F55C0A45BCECF2AAF572698F5CE2727x0bCL" TargetMode = "External"/>
	<Relationship Id="rId9" Type="http://schemas.openxmlformats.org/officeDocument/2006/relationships/hyperlink" Target="consultantplus://offline/ref=2008529249B0CBD1C876D14C85509F7E2BEA5889107B6B5091C492490B6DD7E4F3591AFF01F2373AB00F060A335E97EB1F9DDC28AC4Bx2b5L" TargetMode = "External"/>
	<Relationship Id="rId10" Type="http://schemas.openxmlformats.org/officeDocument/2006/relationships/hyperlink" Target="consultantplus://offline/ref=2008529249B0CBD1C876D14C85509F7E2BEA5F881B7A6B5091C492490B6DD7E4E15942F607F02131E240405F3Cx5bDL" TargetMode = "External"/>
	<Relationship Id="rId11" Type="http://schemas.openxmlformats.org/officeDocument/2006/relationships/hyperlink" Target="consultantplus://offline/ref=2008529249B0CBD1C876CF41933CC27A2CE2048617786807CE9BC9145C64DDB3B41643AA43A63231E7404259205C94F7x1bCL" TargetMode = "External"/>
	<Relationship Id="rId12" Type="http://schemas.openxmlformats.org/officeDocument/2006/relationships/hyperlink" Target="consultantplus://offline/ref=2008529249B0CBD1C876CF41933CC27A2CE20486117B6705CA9BC9145C64DDB3B41643AA43A63231E7404259205C94F7x1bCL" TargetMode = "External"/>
	<Relationship Id="rId13" Type="http://schemas.openxmlformats.org/officeDocument/2006/relationships/hyperlink" Target="consultantplus://offline/ref=2008529249B0CBD1C876CF41933CC27A2CE20486117A6201C89BC9145C64DDB3B41643AA43A63231E7404259205C94F7x1bCL" TargetMode = "External"/>
	<Relationship Id="rId14" Type="http://schemas.openxmlformats.org/officeDocument/2006/relationships/hyperlink" Target="consultantplus://offline/ref=2008529249B0CBD1C876CF41933CC27A2CE2048611786007C59BC9145C64DDB3B41643AA43A63231E7404259205C94F7x1bCL" TargetMode = "External"/>
	<Relationship Id="rId15" Type="http://schemas.openxmlformats.org/officeDocument/2006/relationships/hyperlink" Target="consultantplus://offline/ref=2008529249B0CBD1C876CF41933CC27A2CE20486117E6206CC9BC9145C64DDB3B41643AA43A63231E7404259205C94F7x1bCL" TargetMode = "External"/>
	<Relationship Id="rId16" Type="http://schemas.openxmlformats.org/officeDocument/2006/relationships/hyperlink" Target="consultantplus://offline/ref=2008529249B0CBD1C876CF41933CC27A2CE2048611726202C99BC9145C64DDB3B41643AA43A63231E7404259205C94F7x1bCL" TargetMode = "External"/>
	<Relationship Id="rId17" Type="http://schemas.openxmlformats.org/officeDocument/2006/relationships/hyperlink" Target="consultantplus://offline/ref=2008529249B0CBD1C876CF41933CC27A2CE20486107E6703C59BC9145C64DDB3B41643AA43A63231E7404259205C94F7x1bCL" TargetMode = "External"/>
	<Relationship Id="rId18" Type="http://schemas.openxmlformats.org/officeDocument/2006/relationships/hyperlink" Target="consultantplus://offline/ref=5DB42512BBCCC5FBF8821902C4035B2FA1F4EBA4D138122020DF0563FE94B78A7F488B721F5C8E19CDB23FB99D1FE34Ay7bEL" TargetMode = "External"/>
	<Relationship Id="rId19" Type="http://schemas.openxmlformats.org/officeDocument/2006/relationships/hyperlink" Target="consultantplus://offline/ref=5DB42512BBCCC5FBF8821902C4035B2FA1F4EBA4D63D132522DF0563FE94B78A7F488B721F5C8E19CDB23FB99D1FE34Ay7bEL" TargetMode = "External"/>
	<Relationship Id="rId20" Type="http://schemas.openxmlformats.org/officeDocument/2006/relationships/hyperlink" Target="consultantplus://offline/ref=5DB42512BBCCC5FBF8821902C4035B2FA1F4EBA4D63E122623DF0563FE94B78A7F488B721F5C8E19CDB23FB99D1FE34Ay7bEL" TargetMode = "External"/>
	<Relationship Id="rId21" Type="http://schemas.openxmlformats.org/officeDocument/2006/relationships/hyperlink" Target="consultantplus://offline/ref=5DB42512BBCCC5FBF8821902C4035B2FA1F4EBA4D63D1C2523DD5869F6CDBB887847D477184D8E18CEAC3FBF8616B7193927FF406B27BC9BE68B6965y9bCL" TargetMode = "External"/>
	<Relationship Id="rId22" Type="http://schemas.openxmlformats.org/officeDocument/2006/relationships/hyperlink" Target="consultantplus://offline/ref=5DB42512BBCCC5FBF8821902C4035B2FA1F4EBA4D63D122026D65869F6CDBB887847D477184D8E18CEAC3FB98116B7193927FF406B27BC9BE68B6965y9bCL" TargetMode = "External"/>
	<Relationship Id="rId23" Type="http://schemas.openxmlformats.org/officeDocument/2006/relationships/hyperlink" Target="consultantplus://offline/ref=5DB42512BBCCC5FBF8821902C4035B2FA1F4EBA4D63D1C2523DD5869F6CDBB887847D477184D8E18CEAC3FBE8216B7193927FF406B27BC9BE68B6965y9bCL" TargetMode = "External"/>
	<Relationship Id="rId24" Type="http://schemas.openxmlformats.org/officeDocument/2006/relationships/hyperlink" Target="consultantplus://offline/ref=5DB42512BBCCC5FBF8821902C4035B2FA1F4EBA4D63D122026D65869F6CDBB887847D477184D8E18CEAC3FB98716B7193927FF406B27BC9BE68B6965y9bCL" TargetMode = "External"/>
	<Relationship Id="rId25" Type="http://schemas.openxmlformats.org/officeDocument/2006/relationships/hyperlink" Target="consultantplus://offline/ref=5DB42512BBCCC5FBF882070FD26F062BA6FCB1A1D33511717F805E3EA99DBDDD2A078A2E5B0A9D19C8B23DBF81y1bEL" TargetMode = "External"/>
	<Relationship Id="rId26" Type="http://schemas.openxmlformats.org/officeDocument/2006/relationships/hyperlink" Target="consultantplus://offline/ref=5DB42512BBCCC5FBF882070FD26F062BA6FCB1A1D33511717F805E3EA99DBDDD3807D222580D884D9FE86AB2831EFD487B6CF0406Ay3bAL" TargetMode = "External"/>
	<Relationship Id="rId27" Type="http://schemas.openxmlformats.org/officeDocument/2006/relationships/hyperlink" Target="consultantplus://offline/ref=5DB42512BBCCC5FBF882070FD26F062BA6FCB1A1D33511717F805E3EA99DBDDD3807D222580D884D9FE86AB2831EFD487B6CF0406Ay3bAL" TargetMode = "External"/>
	<Relationship Id="rId28" Type="http://schemas.openxmlformats.org/officeDocument/2006/relationships/hyperlink" Target="consultantplus://offline/ref=5DB42512BBCCC5FBF882070FD26F062BA6FCB1A1D33511717F805E3EA99DBDDD3807D222580D884D9FE86AB2831EFD487B6CF0406Ay3bAL" TargetMode = "External"/>
	<Relationship Id="rId29" Type="http://schemas.openxmlformats.org/officeDocument/2006/relationships/hyperlink" Target="consultantplus://offline/ref=5DB42512BBCCC5FBF8821902C4035B2FA1F4EBA4D63D122E2BD15869F6CDBB887847D477184D8E18CEAC3CBD8A16B7193927FF406B27BC9BE68B6965y9bCL" TargetMode = "External"/>
	<Relationship Id="rId30" Type="http://schemas.openxmlformats.org/officeDocument/2006/relationships/hyperlink" Target="consultantplus://offline/ref=5DB42512BBCCC5FBF8821902C4035B2FA1F4EBA4D63D1C2523DD5869F6CDBB887847D477184D8E18CEAC3FBE8116B7193927FF406B27BC9BE68B6965y9bCL" TargetMode = "External"/>
	<Relationship Id="rId31" Type="http://schemas.openxmlformats.org/officeDocument/2006/relationships/hyperlink" Target="consultantplus://offline/ref=5DB42512BBCCC5FBF8821902C4035B2FA1F4EBA4D63D122026D65869F6CDBB887847D477184D8E18CEAC3FB98616B7193927FF406B27BC9BE68B6965y9bCL" TargetMode = "External"/>
	<Relationship Id="rId32" Type="http://schemas.openxmlformats.org/officeDocument/2006/relationships/hyperlink" Target="consultantplus://offline/ref=5DB42512BBCCC5FBF8821902C4035B2FA1F4EBA4D63D1C2523DD5869F6CDBB887847D477184D8E18CEAC3FBE8716B7193927FF406B27BC9BE68B6965y9bCL" TargetMode = "External"/>
	<Relationship Id="rId33" Type="http://schemas.openxmlformats.org/officeDocument/2006/relationships/hyperlink" Target="consultantplus://offline/ref=5DB42512BBCCC5FBF8821902C4035B2FA1F4EBA4D63D122026D65869F6CDBB887847D477184D8E18CEAC3FB98B16B7193927FF406B27BC9BE68B6965y9bCL" TargetMode = "External"/>
	<Relationship Id="rId34" Type="http://schemas.openxmlformats.org/officeDocument/2006/relationships/hyperlink" Target="consultantplus://offline/ref=5DB42512BBCCC5FBF8821902C4035B2FA1F4EBA4D63D1C2523DD5869F6CDBB887847D477184D8E18CEAC3FBE8616B7193927FF406B27BC9BE68B6965y9bCL" TargetMode = "External"/>
	<Relationship Id="rId35" Type="http://schemas.openxmlformats.org/officeDocument/2006/relationships/hyperlink" Target="consultantplus://offline/ref=5DB42512BBCCC5FBF8821902C4035B2FA1F4EBA4D63D122026D65869F6CDBB887847D477184D8E18CEAC3FB98A16B7193927FF406B27BC9BE68B6965y9bCL" TargetMode = "External"/>
	<Relationship Id="rId36" Type="http://schemas.openxmlformats.org/officeDocument/2006/relationships/hyperlink" Target="consultantplus://offline/ref=5DB42512BBCCC5FBF882070FD26F062BA6FBB2A8DB3A11717F805E3EA99DBDDD2A078A2E5B0A9D19C8B23DBF81y1bEL" TargetMode = "External"/>
	<Relationship Id="rId37" Type="http://schemas.openxmlformats.org/officeDocument/2006/relationships/hyperlink" Target="consultantplus://offline/ref=5DB42512BBCCC5FBF8821902C4035B2FA1F4EBA4D63D122026D65869F6CDBB887847D477184D8E18CEAC3FB88216B7193927FF406B27BC9BE68B6965y9bCL" TargetMode = "External"/>
	<Relationship Id="rId38" Type="http://schemas.openxmlformats.org/officeDocument/2006/relationships/hyperlink" Target="consultantplus://offline/ref=5DB42512BBCCC5FBF8821902C4035B2FA1F4EBA4D63D122026D65869F6CDBB887847D477184D8E18CEAC3FB88016B7193927FF406B27BC9BE68B6965y9bCL" TargetMode = "External"/>
	<Relationship Id="rId39" Type="http://schemas.openxmlformats.org/officeDocument/2006/relationships/hyperlink" Target="consultantplus://offline/ref=5DB42512BBCCC5FBF8821902C4035B2FA1F4EBA4D63D122026D65869F6CDBB887847D477184D8E18CEAC3FB88516B7193927FF406B27BC9BE68B6965y9bCL" TargetMode = "External"/>
	<Relationship Id="rId40" Type="http://schemas.openxmlformats.org/officeDocument/2006/relationships/hyperlink" Target="consultantplus://offline/ref=5DB42512BBCCC5FBF882070FD26F062BA6FCB7ABD13D11717F805E3EA99DBDDD3807D2205C0987129AFD7BEA8E1DE0567D74EC42683ByBbFL" TargetMode = "External"/>
	<Relationship Id="rId41" Type="http://schemas.openxmlformats.org/officeDocument/2006/relationships/hyperlink" Target="consultantplus://offline/ref=5DB42512BBCCC5FBF882070FD26F062BA6FCB7ABD13D11717F805E3EA99DBDDD3807D2205C0B81129AFD7BEA8E1DE0567D74EC42683ByBbFL" TargetMode = "External"/>
	<Relationship Id="rId42" Type="http://schemas.openxmlformats.org/officeDocument/2006/relationships/hyperlink" Target="consultantplus://offline/ref=5DB42512BBCCC5FBF8821902C4035B2FA1F4EBA4D63D122026D65869F6CDBB887847D477184D8E18CEAC3FB88B16B7193927FF406B27BC9BE68B6965y9bCL" TargetMode = "External"/>
	<Relationship Id="rId43" Type="http://schemas.openxmlformats.org/officeDocument/2006/relationships/hyperlink" Target="consultantplus://offline/ref=5DB42512BBCCC5FBF8821902C4035B2FA1F4EBA4D63D1C2523DD5869F6CDBB887847D477184D8E18CEAC3FBC8216B7193927FF406B27BC9BE68B6965y9bCL" TargetMode = "External"/>
	<Relationship Id="rId44" Type="http://schemas.openxmlformats.org/officeDocument/2006/relationships/hyperlink" Target="consultantplus://offline/ref=5DB42512BBCCC5FBF8821902C4035B2FA1F4EBA4D63D122026D65869F6CDBB887847D477184D8E18CEAC3FB78316B7193927FF406B27BC9BE68B6965y9bCL" TargetMode = "External"/>
	<Relationship Id="rId45" Type="http://schemas.openxmlformats.org/officeDocument/2006/relationships/hyperlink" Target="consultantplus://offline/ref=5DB42512BBCCC5FBF8821902C4035B2FA1F4EBA4D63D122026D65869F6CDBB887847D477184D8E18CEAC3FB78216B7193927FF406B27BC9BE68B6965y9bCL" TargetMode = "External"/>
	<Relationship Id="rId46" Type="http://schemas.openxmlformats.org/officeDocument/2006/relationships/hyperlink" Target="consultantplus://offline/ref=5DB42512BBCCC5FBF882070FD26F062BA6FFB5ADD53511717F805E3EA99DBDDD3807D2225B098318CDA76BEEC748EE487E6CF246763BBC9FyFbBL" TargetMode = "External"/>
	<Relationship Id="rId47" Type="http://schemas.openxmlformats.org/officeDocument/2006/relationships/hyperlink" Target="consultantplus://offline/ref=5DB42512BBCCC5FBF8821902C4035B2FA1F4EBA4D63D122026D65869F6CDBB887847D477184D8E18CEAC3FB78016B7193927FF406B27BC9BE68B6965y9bCL" TargetMode = "External"/>
	<Relationship Id="rId48" Type="http://schemas.openxmlformats.org/officeDocument/2006/relationships/hyperlink" Target="consultantplus://offline/ref=5DB42512BBCCC5FBF8821902C4035B2FA1F4EBA4D63D1C2523DD5869F6CDBB887847D477184D8E18CEAC3FBC8016B7193927FF406B27BC9BE68B6965y9bCL" TargetMode = "External"/>
	<Relationship Id="rId49" Type="http://schemas.openxmlformats.org/officeDocument/2006/relationships/hyperlink" Target="consultantplus://offline/ref=5DB42512BBCCC5FBF8821902C4035B2FA1F4EBA4D63D122026D65869F6CDBB887847D477184D8E18CEAC3FB68316B7193927FF406B27BC9BE68B6965y9bCL" TargetMode = "External"/>
	<Relationship Id="rId50" Type="http://schemas.openxmlformats.org/officeDocument/2006/relationships/hyperlink" Target="consultantplus://offline/ref=5DB42512BBCCC5FBF8821902C4035B2FA1F4EBA4D63D1C2523DD5869F6CDBB887847D477184D8E18CEAC3FBC8616B7193927FF406B27BC9BE68B6965y9bCL" TargetMode = "External"/>
	<Relationship Id="rId51" Type="http://schemas.openxmlformats.org/officeDocument/2006/relationships/hyperlink" Target="consultantplus://offline/ref=5DB42512BBCCC5FBF8821902C4035B2FA1F4EBA4D63D122026D65869F6CDBB887847D477184D8E18CEAC3FB68116B7193927FF406B27BC9BE68B6965y9bCL" TargetMode = "External"/>
	<Relationship Id="rId52" Type="http://schemas.openxmlformats.org/officeDocument/2006/relationships/hyperlink" Target="consultantplus://offline/ref=5DB42512BBCCC5FBF882070FD26F062BA6FCB7ABD13D11717F805E3EA99DBDDD3807D2205C0987129AFD7BEA8E1DE0567D74EC42683ByBbFL" TargetMode = "External"/>
	<Relationship Id="rId53" Type="http://schemas.openxmlformats.org/officeDocument/2006/relationships/hyperlink" Target="consultantplus://offline/ref=5DB42512BBCCC5FBF882070FD26F062BA6FCB7ABD13D11717F805E3EA99DBDDD3807D2205C0B81129AFD7BEA8E1DE0567D74EC42683ByBbFL" TargetMode = "External"/>
	<Relationship Id="rId54" Type="http://schemas.openxmlformats.org/officeDocument/2006/relationships/hyperlink" Target="consultantplus://offline/ref=5DB42512BBCCC5FBF8821902C4035B2FA1F4EBA4D63D122026D65869F6CDBB887847D477184D8E18CEAC3FB68016B7193927FF406B27BC9BE68B6965y9bCL" TargetMode = "External"/>
	<Relationship Id="rId55" Type="http://schemas.openxmlformats.org/officeDocument/2006/relationships/hyperlink" Target="consultantplus://offline/ref=5DB42512BBCCC5FBF8821902C4035B2FA1F4EBA4D63D1C2523DD5869F6CDBB887847D477184D8E18CEAC3FBF8516B7193927FF406B27BC9BE68B6965y9bCL" TargetMode = "External"/>
	<Relationship Id="rId56" Type="http://schemas.openxmlformats.org/officeDocument/2006/relationships/hyperlink" Target="consultantplus://offline/ref=5DB42512BBCCC5FBF8821902C4035B2FA1F4EBA4D63D1C2523DD5869F6CDBB887847D477184D8E18CEAC3FBC8416B7193927FF406B27BC9BE68B6965y9bCL" TargetMode = "External"/>
	<Relationship Id="rId57" Type="http://schemas.openxmlformats.org/officeDocument/2006/relationships/hyperlink" Target="consultantplus://offline/ref=5DB42512BBCCC5FBF8821902C4035B2FA1F4EBA4D63D122026D65869F6CDBB887847D477184D8E18CEAC3FB68116B7193927FF406B27BC9BE68B6965y9bCL" TargetMode = "External"/>
	<Relationship Id="rId58" Type="http://schemas.openxmlformats.org/officeDocument/2006/relationships/hyperlink" Target="consultantplus://offline/ref=5DB42512BBCCC5FBF8821902C4035B2FA1F4EBA4D63D1C2523DD5869F6CDBB887847D477184D8E18CEAC3FBC8A16B7193927FF406B27BC9BE68B6965y9bCL" TargetMode = "External"/>
	<Relationship Id="rId59" Type="http://schemas.openxmlformats.org/officeDocument/2006/relationships/hyperlink" Target="consultantplus://offline/ref=5DB42512BBCCC5FBF8821902C4035B2FA1F4EBA4D63D122026D65869F6CDBB887847D477184D8E18CEAC3FB68616B7193927FF406B27BC9BE68B6965y9bCL" TargetMode = "External"/>
	<Relationship Id="rId60" Type="http://schemas.openxmlformats.org/officeDocument/2006/relationships/hyperlink" Target="consultantplus://offline/ref=5DB42512BBCCC5FBF882070FD26F062BA0FEB0A9D33811717F805E3EA99DBDDD2A078A2E5B0A9D19C8B23DBF81y1bEL" TargetMode = "External"/>
	<Relationship Id="rId61" Type="http://schemas.openxmlformats.org/officeDocument/2006/relationships/hyperlink" Target="consultantplus://offline/ref=5DB42512BBCCC5FBF882070FD26F062BA6FBB2A8DB3A11717F805E3EA99DBDDD2A078A2E5B0A9D19C8B23DBF81y1bEL" TargetMode = "External"/>
	<Relationship Id="rId62" Type="http://schemas.openxmlformats.org/officeDocument/2006/relationships/hyperlink" Target="consultantplus://offline/ref=5DB42512BBCCC5FBF8821902C4035B2FA1F4EBA4D63D122026D65869F6CDBB887847D477184D8E18CEAC3FB68516B7193927FF406B27BC9BE68B6965y9bCL" TargetMode = "External"/>
	<Relationship Id="rId63" Type="http://schemas.openxmlformats.org/officeDocument/2006/relationships/hyperlink" Target="consultantplus://offline/ref=5DB42512BBCCC5FBF882070FD26F062BA6FCB1A1D33511717F805E3EA99DBDDD3807D222580D884D9FE86AB2831EFD487B6CF0406Ay3bAL" TargetMode = "External"/>
	<Relationship Id="rId64" Type="http://schemas.openxmlformats.org/officeDocument/2006/relationships/hyperlink" Target="consultantplus://offline/ref=5DB42512BBCCC5FBF8821902C4035B2FA1F4EBA4D63D122026D65869F6CDBB887847D477184D8E18CEAC3FB68516B7193927FF406B27BC9BE68B6965y9b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17.05.2021 N 159
(ред. от 26.12.2022)
"О предоставлении субсидий из республиканского бюджета социально ориентированным некоммерческим организациям"
(вместе с "Порядком предоставления субсидий из республиканского бюджета социально ориентированным некоммерческим организациям", "Положением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dc:title>
  <dcterms:created xsi:type="dcterms:W3CDTF">2023-06-03T11:27:49Z</dcterms:created>
</cp:coreProperties>
</file>