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жилищно-коммунального хозяйства и энергетики Республики Калмыкия от 30.11.2023 N 288-п</w:t>
              <w:br/>
              <w:t xml:space="preserve">"Об общественном совете при Министерстве жилищно-коммунального хозяйства и энергетики Республики Калмыкия"</w:t>
              <w:br/>
              <w:t xml:space="preserve">(вместе с "Положением об общественном совете при Министерстве жилищно-коммунального хозяйства и энергетики Республики Калмыкия")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ЖИЛИЩНО-КОММУНАЛЬНОГО ХОЗЯЙСТВА И ЭНЕРГЕТИКИ</w:t>
      </w:r>
    </w:p>
    <w:p>
      <w:pPr>
        <w:pStyle w:val="2"/>
        <w:jc w:val="center"/>
      </w:pPr>
      <w:r>
        <w:rPr>
          <w:sz w:val="20"/>
        </w:rPr>
        <w:t xml:space="preserve">РЕСПУБЛИКИ КАЛМЫКИЯ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ноября 2023 г. N 288-п</w:t>
      </w:r>
    </w:p>
    <w:p>
      <w:pPr>
        <w:pStyle w:val="2"/>
        <w:jc w:val="center"/>
      </w:pPr>
      <w:r>
        <w:rPr>
          <w:sz w:val="20"/>
        </w:rPr>
      </w:r>
    </w:p>
    <w:p>
      <w:pPr>
        <w:pStyle w:val="2"/>
        <w:jc w:val="center"/>
      </w:pPr>
      <w:r>
        <w:rPr>
          <w:sz w:val="20"/>
        </w:rPr>
        <w:t xml:space="preserve">ОБ ОБЩЕСТВЕННОМ СОВЕТЕ ПРИ МИНИСТЕРСТВЕ</w:t>
      </w:r>
    </w:p>
    <w:p>
      <w:pPr>
        <w:pStyle w:val="2"/>
        <w:jc w:val="center"/>
      </w:pPr>
      <w:r>
        <w:rPr>
          <w:sz w:val="20"/>
        </w:rPr>
        <w:t xml:space="preserve">ЖИЛИЩНО-КОММУНАЛЬНОГО ХОЗЯЙСТВА И ЭНЕРГЕТИКИ</w:t>
      </w:r>
    </w:p>
    <w:p>
      <w:pPr>
        <w:pStyle w:val="2"/>
        <w:jc w:val="center"/>
      </w:pPr>
      <w:r>
        <w:rPr>
          <w:sz w:val="20"/>
        </w:rPr>
        <w:t xml:space="preserve">РЕСПУБЛИКИ КАЛМЫКИЯ</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Постановление Правительства Республики Калмыкия от 17.12.2012 N 490 &quot;Об утверждении Типового положения об общественном совете при органе исполнительной власти Республики Калмыкия&quot; {КонсультантПлюс}">
        <w:r>
          <w:rPr>
            <w:sz w:val="20"/>
            <w:color w:val="0000ff"/>
          </w:rPr>
          <w:t xml:space="preserve">постановлением</w:t>
        </w:r>
      </w:hyperlink>
      <w:r>
        <w:rPr>
          <w:sz w:val="20"/>
        </w:rPr>
        <w:t xml:space="preserve"> Правительства Республики Калмыкия от 17.12.2012 N 490 "Об утверждении Типового положения об общественном совете при органе исполнительной власти Республики Калмыкия", </w:t>
      </w:r>
      <w:hyperlink w:history="0" r:id="rId9" w:tooltip="Постановление Правительства Республики Калмыкия от 19.08.2011 N 275 (ред. от 04.10.2022) &quot;Об утверждении Положения о Министерстве жилищно-коммунального хозяйства и энергетики Республики Калмыкия&quot; {КонсультантПлюс}">
        <w:r>
          <w:rPr>
            <w:sz w:val="20"/>
            <w:color w:val="0000ff"/>
          </w:rPr>
          <w:t xml:space="preserve">Положением</w:t>
        </w:r>
      </w:hyperlink>
      <w:r>
        <w:rPr>
          <w:sz w:val="20"/>
        </w:rPr>
        <w:t xml:space="preserve"> о Министерстве жилищно-коммунального хозяйства и энергетики Республики Калмыкия, утвержденным постановлением Правительства Республики Калмыкия от 19.08.2011 N 275, в целях повышения эффективности взаимодействия Министерства жилищно-коммунального хозяйства и энергетики Республики Калмыкия с институтами гражданского общества, обеспечения гласности и открытости деятельности, приказываю:</w:t>
      </w:r>
    </w:p>
    <w:p>
      <w:pPr>
        <w:pStyle w:val="0"/>
        <w:spacing w:before="200" w:line-rule="auto"/>
        <w:ind w:firstLine="540"/>
        <w:jc w:val="both"/>
      </w:pPr>
      <w:r>
        <w:rPr>
          <w:sz w:val="20"/>
        </w:rPr>
        <w:t xml:space="preserve">1. Утвердить </w:t>
      </w:r>
      <w:hyperlink w:history="0" w:anchor="P31" w:tooltip="ПОЛОЖЕНИЕ">
        <w:r>
          <w:rPr>
            <w:sz w:val="20"/>
            <w:color w:val="0000ff"/>
          </w:rPr>
          <w:t xml:space="preserve">Положение</w:t>
        </w:r>
      </w:hyperlink>
      <w:r>
        <w:rPr>
          <w:sz w:val="20"/>
        </w:rPr>
        <w:t xml:space="preserve"> об Общественном Совете при Министерстве жилищно-коммунального хозяйства и энергетики Республики Калмыкия согласно приложению N 1 к настоящему приказу.</w:t>
      </w:r>
    </w:p>
    <w:p>
      <w:pPr>
        <w:pStyle w:val="0"/>
        <w:spacing w:before="200" w:line-rule="auto"/>
        <w:ind w:firstLine="540"/>
        <w:jc w:val="both"/>
      </w:pPr>
      <w:r>
        <w:rPr>
          <w:sz w:val="20"/>
        </w:rPr>
        <w:t xml:space="preserve">2. Утвердить </w:t>
      </w:r>
      <w:hyperlink w:history="0" w:anchor="P162" w:tooltip="СОСТАВ">
        <w:r>
          <w:rPr>
            <w:sz w:val="20"/>
            <w:color w:val="0000ff"/>
          </w:rPr>
          <w:t xml:space="preserve">состав</w:t>
        </w:r>
      </w:hyperlink>
      <w:r>
        <w:rPr>
          <w:sz w:val="20"/>
        </w:rPr>
        <w:t xml:space="preserve"> Общественного Совета при Министерстве жилищно-коммунального хозяйства и энергетики Республики Калмыкия согласно приложению N 2 к настоящему приказу.</w:t>
      </w:r>
    </w:p>
    <w:p>
      <w:pPr>
        <w:pStyle w:val="0"/>
        <w:spacing w:before="200" w:line-rule="auto"/>
        <w:ind w:firstLine="540"/>
        <w:jc w:val="both"/>
      </w:pPr>
      <w:r>
        <w:rPr>
          <w:sz w:val="20"/>
        </w:rPr>
        <w:t xml:space="preserve">3. Признать утратившим силу </w:t>
      </w:r>
      <w:hyperlink w:history="0" r:id="rId10" w:tooltip="Приказ Министерства жилищно-коммунального хозяйства и энергетики Республики Калмыкия от 21.12.2012 N 143-п (ред. от 13.02.2023) &quot;О создании Общественного совета при Министерстве жилищно-коммунального хозяйства и энергетики Республики Калмыкия&quot; ------------ Утратил силу или отменен {КонсультантПлюс}">
        <w:r>
          <w:rPr>
            <w:sz w:val="20"/>
            <w:color w:val="0000ff"/>
          </w:rPr>
          <w:t xml:space="preserve">приказ</w:t>
        </w:r>
      </w:hyperlink>
      <w:r>
        <w:rPr>
          <w:sz w:val="20"/>
        </w:rPr>
        <w:t xml:space="preserve"> Министерства жилищно-коммунального хозяйства и энергетики Республики Калмыкия от 21.12.2012 N 143-п, </w:t>
      </w:r>
      <w:hyperlink w:history="0" r:id="rId11" w:tooltip="Приказ Министерства жилищно-коммунального хозяйства и энергетики Республики Калмыкия от 12.05.2014 N 54-п &quot;О внесении изменений в приказ Министерства от 21.12.2012 г. N 143-п&quot; (вместе с &quot;Составом Общественного Совета при Министерстве жилищно-коммунального хозяйства и энергетики Республики Калмыкия&quot;) ------------ Утратил силу или отменен {КонсультантПлюс}">
        <w:r>
          <w:rPr>
            <w:sz w:val="20"/>
            <w:color w:val="0000ff"/>
          </w:rPr>
          <w:t xml:space="preserve">приказ</w:t>
        </w:r>
      </w:hyperlink>
      <w:r>
        <w:rPr>
          <w:sz w:val="20"/>
        </w:rPr>
        <w:t xml:space="preserve"> Министерства жилищно-коммунального хозяйства и энергетики Республики Калмыкия от 12.05.2014 N 54-п, </w:t>
      </w:r>
      <w:hyperlink w:history="0" r:id="rId12" w:tooltip="Приказ Министерства жилищно-коммунального хозяйства и энергетики Республики Калмыкия от 08.04.2019 N 50-п &quot;О внесении изменений в приказ Министерства от 21.12.2012 N 143-п&quot; ------------ Утратил силу или отменен {КонсультантПлюс}">
        <w:r>
          <w:rPr>
            <w:sz w:val="20"/>
            <w:color w:val="0000ff"/>
          </w:rPr>
          <w:t xml:space="preserve">приказ</w:t>
        </w:r>
      </w:hyperlink>
      <w:r>
        <w:rPr>
          <w:sz w:val="20"/>
        </w:rPr>
        <w:t xml:space="preserve"> Министерства жилищно-коммунального хозяйства и энергетики Республики Калмыкия от 08.04.2019 N 50-п, </w:t>
      </w:r>
      <w:hyperlink w:history="0" r:id="rId13" w:tooltip="Приказ Министерства жилищно-коммунального хозяйства и энергетики Республики Калмыкия от 13.02.2023 N 30-п &quot;О внесении изменений в приказ Министерства жилищно-коммунального хозяйства и энергетики Республики Калмыкия от 21 декабря 2012 года N 143-п (в редакции приказа от 8 апреля 2019 года N 50-п)&quot; ------------ Утратил силу или отменен {КонсультантПлюс}">
        <w:r>
          <w:rPr>
            <w:sz w:val="20"/>
            <w:color w:val="0000ff"/>
          </w:rPr>
          <w:t xml:space="preserve">приказ</w:t>
        </w:r>
      </w:hyperlink>
      <w:r>
        <w:rPr>
          <w:sz w:val="20"/>
        </w:rPr>
        <w:t xml:space="preserve"> Министерства жилищно-коммунального хозяйства и энергетики Республики Калмыкия от 13.02.2023 N 30-п.</w:t>
      </w:r>
    </w:p>
    <w:p>
      <w:pPr>
        <w:pStyle w:val="0"/>
        <w:spacing w:before="200" w:line-rule="auto"/>
        <w:ind w:firstLine="540"/>
        <w:jc w:val="both"/>
      </w:pPr>
      <w:r>
        <w:rPr>
          <w:sz w:val="20"/>
        </w:rPr>
        <w:t xml:space="preserve">4. Контроль за выполнением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В.МАНГУТОВА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жилищно-коммунального</w:t>
      </w:r>
    </w:p>
    <w:p>
      <w:pPr>
        <w:pStyle w:val="0"/>
        <w:jc w:val="right"/>
      </w:pPr>
      <w:r>
        <w:rPr>
          <w:sz w:val="20"/>
        </w:rPr>
        <w:t xml:space="preserve">хозяйства и энергетики</w:t>
      </w:r>
    </w:p>
    <w:p>
      <w:pPr>
        <w:pStyle w:val="0"/>
        <w:jc w:val="right"/>
      </w:pPr>
      <w:r>
        <w:rPr>
          <w:sz w:val="20"/>
        </w:rPr>
        <w:t xml:space="preserve">Республики Калмыкия</w:t>
      </w:r>
    </w:p>
    <w:p>
      <w:pPr>
        <w:pStyle w:val="0"/>
        <w:jc w:val="right"/>
      </w:pPr>
      <w:r>
        <w:rPr>
          <w:sz w:val="20"/>
        </w:rPr>
        <w:t xml:space="preserve">от 30 ноября 2023 г. N 288-п</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ЖИЛИЩНО-КОММУНАЛЬНОГО ХОЗЯЙСТВА И ЭНЕРГЕТИКИ</w:t>
      </w:r>
    </w:p>
    <w:p>
      <w:pPr>
        <w:pStyle w:val="2"/>
        <w:jc w:val="center"/>
      </w:pPr>
      <w:r>
        <w:rPr>
          <w:sz w:val="20"/>
        </w:rPr>
        <w:t xml:space="preserve">РЕСПУБЛИКИ КАЛМЫКИЯ</w:t>
      </w:r>
    </w:p>
    <w:p>
      <w:pPr>
        <w:pStyle w:val="0"/>
        <w:jc w:val="both"/>
      </w:pPr>
      <w:r>
        <w:rPr>
          <w:sz w:val="20"/>
        </w:rPr>
      </w:r>
    </w:p>
    <w:p>
      <w:pPr>
        <w:pStyle w:val="0"/>
        <w:ind w:firstLine="540"/>
        <w:jc w:val="both"/>
      </w:pPr>
      <w:r>
        <w:rPr>
          <w:sz w:val="20"/>
        </w:rPr>
        <w:t xml:space="preserve">Настоящее Положение определяет цели и задачи, порядок формирования, компетенцию и регламент деятельности Общественного Совета при Министерстве жилищно-коммунального хозяйства и энергетики Республики Калмыкия.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жилищно-коммунального хозяйства и энергетики Республики Калмыкия (далее - Совет) является постоянно действующим совещательно-консультативным органом при Министерстве жилищно-коммунального хозяйства и энергетики Республики Калмыкия (далее - Министерство).</w:t>
      </w:r>
    </w:p>
    <w:p>
      <w:pPr>
        <w:pStyle w:val="0"/>
        <w:spacing w:before="200" w:line-rule="auto"/>
        <w:ind w:firstLine="540"/>
        <w:jc w:val="both"/>
      </w:pPr>
      <w:r>
        <w:rPr>
          <w:sz w:val="20"/>
        </w:rPr>
        <w:t xml:space="preserve">1.2. Совет обеспечивает взаимодействие граждан Российской Федерации, общественных объединений с Министерством в целях учета потребностей и интересов граждан Российской Федерации, прав общественных объединений при осуществлении Министерством возложенных на него функций и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Совет осуществляет свою деятельность в соответствии с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Степным Уложением </w:t>
      </w:r>
      <w:hyperlink w:history="0" r:id="rId15" w:tooltip="&quot;Степное Уложение (Конституция) Республики Калмыкия&quot; (принято Конституционным Собранием РК - ХТ 05.04.1994) (ред. от 20.11.2023) {КонсультантПлюс}">
        <w:r>
          <w:rPr>
            <w:sz w:val="20"/>
            <w:color w:val="0000ff"/>
          </w:rPr>
          <w:t xml:space="preserve">(Конституцией)</w:t>
        </w:r>
      </w:hyperlink>
      <w:r>
        <w:rPr>
          <w:sz w:val="20"/>
        </w:rPr>
        <w:t xml:space="preserve"> Республики Калмыкия, законами Республики Калмыкия, иными нормативными правовыми актами Российской Федерации и Республики Калмыкия, а также настоящим Положением.</w:t>
      </w:r>
    </w:p>
    <w:p>
      <w:pPr>
        <w:pStyle w:val="0"/>
        <w:jc w:val="both"/>
      </w:pPr>
      <w:r>
        <w:rPr>
          <w:sz w:val="20"/>
        </w:rPr>
      </w:r>
    </w:p>
    <w:p>
      <w:pPr>
        <w:pStyle w:val="2"/>
        <w:outlineLvl w:val="1"/>
        <w:jc w:val="center"/>
      </w:pPr>
      <w:r>
        <w:rPr>
          <w:sz w:val="20"/>
        </w:rPr>
        <w:t xml:space="preserve">II. Основные задачи и функции Совета</w:t>
      </w:r>
    </w:p>
    <w:p>
      <w:pPr>
        <w:pStyle w:val="0"/>
        <w:jc w:val="both"/>
      </w:pPr>
      <w:r>
        <w:rPr>
          <w:sz w:val="20"/>
        </w:rPr>
      </w:r>
    </w:p>
    <w:p>
      <w:pPr>
        <w:pStyle w:val="0"/>
        <w:ind w:firstLine="540"/>
        <w:jc w:val="both"/>
      </w:pPr>
      <w:r>
        <w:rPr>
          <w:sz w:val="20"/>
        </w:rPr>
        <w:t xml:space="preserve">Права и обязанности Совета при осуществлении общественного контроля.</w:t>
      </w:r>
    </w:p>
    <w:bookmarkStart w:id="47" w:name="P47"/>
    <w:bookmarkEnd w:id="47"/>
    <w:p>
      <w:pPr>
        <w:pStyle w:val="0"/>
        <w:spacing w:before="200" w:line-rule="auto"/>
        <w:ind w:firstLine="540"/>
        <w:jc w:val="both"/>
      </w:pPr>
      <w:r>
        <w:rPr>
          <w:sz w:val="20"/>
        </w:rPr>
        <w:t xml:space="preserve">2.1. Задачами Совета являются:</w:t>
      </w:r>
    </w:p>
    <w:p>
      <w:pPr>
        <w:pStyle w:val="0"/>
        <w:spacing w:before="200" w:line-rule="auto"/>
        <w:ind w:firstLine="540"/>
        <w:jc w:val="both"/>
      </w:pPr>
      <w:r>
        <w:rPr>
          <w:sz w:val="20"/>
        </w:rPr>
        <w:t xml:space="preserve">привлечение граждан Республики Калмыкия, общественных объединений и некоммерческих организаций к формированию основных направлений развития и совершенствования деятельности жилищного комплекса;</w:t>
      </w:r>
    </w:p>
    <w:p>
      <w:pPr>
        <w:pStyle w:val="0"/>
        <w:spacing w:before="200" w:line-rule="auto"/>
        <w:ind w:firstLine="540"/>
        <w:jc w:val="both"/>
      </w:pPr>
      <w:r>
        <w:rPr>
          <w:sz w:val="20"/>
        </w:rPr>
        <w:t xml:space="preserve">рассмотрение гражданских инициатив, направленных на содействие реализации положений Жилищного </w:t>
      </w:r>
      <w:hyperlink w:history="0" r:id="rId16" w:tooltip="&quot;Жилищный кодекс Российской Федерации&quot; от 29.12.2004 N 188-ФЗ (ред. от 14.11.2023)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привлечение институтов гражданского общества к участию в формировании и реализации социально значимых направлений деятельности жилищно-коммунального хозяйства Республики Калмыкия;</w:t>
      </w:r>
    </w:p>
    <w:p>
      <w:pPr>
        <w:pStyle w:val="0"/>
        <w:spacing w:before="200" w:line-rule="auto"/>
        <w:ind w:firstLine="540"/>
        <w:jc w:val="both"/>
      </w:pPr>
      <w:r>
        <w:rPr>
          <w:sz w:val="20"/>
        </w:rPr>
        <w:t xml:space="preserve">содействие в принятии мер по организации контроля со стороны собственников помещений в многоквартирном доме, председателя совета многоквартирного дома, органов управления товарищества собственников жилья за исполнением управляющей организацией условий договора управления многоквартирным домом;</w:t>
      </w:r>
    </w:p>
    <w:p>
      <w:pPr>
        <w:pStyle w:val="0"/>
        <w:spacing w:before="200" w:line-rule="auto"/>
        <w:ind w:firstLine="540"/>
        <w:jc w:val="both"/>
      </w:pPr>
      <w:r>
        <w:rPr>
          <w:sz w:val="20"/>
        </w:rPr>
        <w:t xml:space="preserve">организация учета обращений в органы исполнительной власти, обращений от собственников помещений в многоквартирном доме, председателя совета многоквартирного дома о невыполнении управляющей организацией обязательств, предусмотренных Жилищным </w:t>
      </w:r>
      <w:hyperlink w:history="0" r:id="rId17" w:tooltip="&quot;Жилищный кодекс Российской Федерации&quot; от 29.12.2004 N 188-ФЗ (ред. от 14.11.2023) ------------ Недействующая редакция {КонсультантПлюс}">
        <w:r>
          <w:rPr>
            <w:sz w:val="20"/>
            <w:color w:val="0000ff"/>
          </w:rPr>
          <w:t xml:space="preserve">кодексом</w:t>
        </w:r>
      </w:hyperlink>
      <w:r>
        <w:rPr>
          <w:sz w:val="20"/>
        </w:rPr>
        <w:t xml:space="preserve"> и договором управления многоквартирным домом;</w:t>
      </w:r>
    </w:p>
    <w:p>
      <w:pPr>
        <w:pStyle w:val="0"/>
        <w:spacing w:before="200" w:line-rule="auto"/>
        <w:ind w:firstLine="540"/>
        <w:jc w:val="both"/>
      </w:pPr>
      <w:r>
        <w:rPr>
          <w:sz w:val="20"/>
        </w:rPr>
        <w:t xml:space="preserve">инициирование разработки порядка созыва общего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домом в случае нарушения условий договора;</w:t>
      </w:r>
    </w:p>
    <w:p>
      <w:pPr>
        <w:pStyle w:val="0"/>
        <w:spacing w:before="200" w:line-rule="auto"/>
        <w:ind w:firstLine="540"/>
        <w:jc w:val="both"/>
      </w:pPr>
      <w:r>
        <w:rPr>
          <w:sz w:val="20"/>
        </w:rPr>
        <w:t xml:space="preserve">содействие созданию системы информирования жителей республики программах в жилищной сфере, в том числе капитального ремонта многоквартирных домов и переселения граждан из аварийного жилищного фонда, и в сфере коммунальных услуг, о нормативных правовых актах Республики Калмыкия, регулирующих отношения в данных сферах, о состоянии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pPr>
        <w:pStyle w:val="0"/>
        <w:spacing w:before="200" w:line-rule="auto"/>
        <w:ind w:firstLine="540"/>
        <w:jc w:val="both"/>
      </w:pPr>
      <w:r>
        <w:rPr>
          <w:sz w:val="20"/>
        </w:rPr>
        <w:t xml:space="preserve">повышение информированности общественности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w:t>
      </w:r>
    </w:p>
    <w:p>
      <w:pPr>
        <w:pStyle w:val="0"/>
        <w:spacing w:before="200" w:line-rule="auto"/>
        <w:ind w:firstLine="540"/>
        <w:jc w:val="both"/>
      </w:pPr>
      <w:r>
        <w:rPr>
          <w:sz w:val="20"/>
        </w:rPr>
        <w:t xml:space="preserve">организация обмена мнениями между экспертами, специалистами, представителями органов государственной власти, представителями общественных организаций и объединений по вопросам, отнесенным к полномочиям органов местного самоуправления;</w:t>
      </w:r>
    </w:p>
    <w:p>
      <w:pPr>
        <w:pStyle w:val="0"/>
        <w:spacing w:before="200" w:line-rule="auto"/>
        <w:ind w:firstLine="540"/>
        <w:jc w:val="both"/>
      </w:pPr>
      <w:r>
        <w:rPr>
          <w:sz w:val="20"/>
        </w:rPr>
        <w:t xml:space="preserve">содействие в формировании позитивного общественного мнения по вопросам обеспечения эффективного взаимодействия собственников многоквартирных жилых домов с органами местного самоуправления, управляющими организациями, товариществами собственников жилья и иными организациями;</w:t>
      </w:r>
    </w:p>
    <w:p>
      <w:pPr>
        <w:pStyle w:val="0"/>
        <w:spacing w:before="200" w:line-rule="auto"/>
        <w:ind w:firstLine="540"/>
        <w:jc w:val="both"/>
      </w:pPr>
      <w:r>
        <w:rPr>
          <w:sz w:val="20"/>
        </w:rPr>
        <w:t xml:space="preserve">подготовка для органов местного самоуправления и региональных органов власти предложений и рекомендаций по совершенствованию законодательства и форм работы по управлению многоквартирными домами и совершенствованию работы органов местного самоуправления.</w:t>
      </w:r>
    </w:p>
    <w:p>
      <w:pPr>
        <w:pStyle w:val="0"/>
        <w:spacing w:before="200" w:line-rule="auto"/>
        <w:ind w:firstLine="540"/>
        <w:jc w:val="both"/>
      </w:pPr>
      <w:r>
        <w:rPr>
          <w:sz w:val="20"/>
        </w:rPr>
        <w:t xml:space="preserve">2.2. Совет для выполнения задач, указанных в </w:t>
      </w:r>
      <w:hyperlink w:history="0" w:anchor="P47" w:tooltip="2.1. Задачами Совета являются:">
        <w:r>
          <w:rPr>
            <w:sz w:val="20"/>
            <w:color w:val="0000ff"/>
          </w:rPr>
          <w:t xml:space="preserve">п. 2.1</w:t>
        </w:r>
      </w:hyperlink>
      <w:r>
        <w:rPr>
          <w:sz w:val="20"/>
        </w:rPr>
        <w:t xml:space="preserve">. настоящего Положения, осуществляет следующие функции:</w:t>
      </w:r>
    </w:p>
    <w:p>
      <w:pPr>
        <w:pStyle w:val="0"/>
        <w:spacing w:before="200" w:line-rule="auto"/>
        <w:ind w:firstLine="540"/>
        <w:jc w:val="both"/>
      </w:pPr>
      <w:r>
        <w:rPr>
          <w:sz w:val="20"/>
        </w:rPr>
        <w:t xml:space="preserve">проводит рассмотрение разрабатываемых Министерством нормативных правовых актов;</w:t>
      </w:r>
    </w:p>
    <w:p>
      <w:pPr>
        <w:pStyle w:val="0"/>
        <w:spacing w:before="200" w:line-rule="auto"/>
        <w:ind w:firstLine="540"/>
        <w:jc w:val="both"/>
      </w:pPr>
      <w:r>
        <w:rPr>
          <w:sz w:val="20"/>
        </w:rPr>
        <w:t xml:space="preserve">рассматривает проекты решений Министерства в сфере жилищно-коммунального хозяйства и вносит предложения по вопросу целесообразности принятия указанных решений;</w:t>
      </w:r>
    </w:p>
    <w:p>
      <w:pPr>
        <w:pStyle w:val="0"/>
        <w:spacing w:before="200" w:line-rule="auto"/>
        <w:ind w:firstLine="540"/>
        <w:jc w:val="both"/>
      </w:pPr>
      <w:r>
        <w:rPr>
          <w:sz w:val="20"/>
        </w:rPr>
        <w:t xml:space="preserve">выявляет общественно-значимые приоритеты в сфере жилищно-коммунального хозяйства и вносит в Министерство предложения по их проработке;</w:t>
      </w:r>
    </w:p>
    <w:p>
      <w:pPr>
        <w:pStyle w:val="0"/>
        <w:spacing w:before="200" w:line-rule="auto"/>
        <w:ind w:firstLine="540"/>
        <w:jc w:val="both"/>
      </w:pPr>
      <w:r>
        <w:rPr>
          <w:sz w:val="20"/>
        </w:rPr>
        <w:t xml:space="preserve">рассматривает инициативы общественных объединений по вопросам развития и совершенствования жилищно-коммунального хозяйства и вносит в Министерство предложения по их рассмотрению и реализации;</w:t>
      </w:r>
    </w:p>
    <w:p>
      <w:pPr>
        <w:pStyle w:val="0"/>
        <w:spacing w:before="200" w:line-rule="auto"/>
        <w:ind w:firstLine="540"/>
        <w:jc w:val="both"/>
      </w:pPr>
      <w:r>
        <w:rPr>
          <w:sz w:val="20"/>
        </w:rPr>
        <w:t xml:space="preserve">организует работу по привлечению граждан, общественных объединений и иных организаций к обсуждению вопросов, касающихся жилищно-коммунального комплекса;</w:t>
      </w:r>
    </w:p>
    <w:p>
      <w:pPr>
        <w:pStyle w:val="0"/>
        <w:spacing w:before="200" w:line-rule="auto"/>
        <w:ind w:firstLine="540"/>
        <w:jc w:val="both"/>
      </w:pPr>
      <w:r>
        <w:rPr>
          <w:sz w:val="20"/>
        </w:rPr>
        <w:t xml:space="preserve">запрашивает в установленном порядке у руководства и структурных подразделений Министерства информацию, необходимую для работы Совета;</w:t>
      </w:r>
    </w:p>
    <w:p>
      <w:pPr>
        <w:pStyle w:val="0"/>
        <w:spacing w:before="200" w:line-rule="auto"/>
        <w:ind w:firstLine="540"/>
        <w:jc w:val="both"/>
      </w:pPr>
      <w:r>
        <w:rPr>
          <w:sz w:val="20"/>
        </w:rPr>
        <w:t xml:space="preserve">принимает решения рекомендательного характера по проблемам жилищного комплекса и выработке социально значимых направлений жилищно-коммунального хозяйства Республики Калмыкия;</w:t>
      </w:r>
    </w:p>
    <w:p>
      <w:pPr>
        <w:pStyle w:val="0"/>
        <w:spacing w:before="200" w:line-rule="auto"/>
        <w:ind w:firstLine="540"/>
        <w:jc w:val="both"/>
      </w:pPr>
      <w:r>
        <w:rPr>
          <w:sz w:val="20"/>
        </w:rPr>
        <w:t xml:space="preserve">организовывает анализ деятельности управляющих многоквартирными домами организаций, дает оценку выполнения ими условий договора управления и их деловой репутации;</w:t>
      </w:r>
    </w:p>
    <w:p>
      <w:pPr>
        <w:pStyle w:val="0"/>
        <w:spacing w:before="200" w:line-rule="auto"/>
        <w:ind w:firstLine="540"/>
        <w:jc w:val="both"/>
      </w:pPr>
      <w:r>
        <w:rPr>
          <w:sz w:val="20"/>
        </w:rPr>
        <w:t xml:space="preserve">дает рекомендации собственникам многоквартирных домов для принятия решения о выборе управляющей организации;</w:t>
      </w:r>
    </w:p>
    <w:p>
      <w:pPr>
        <w:pStyle w:val="0"/>
        <w:spacing w:before="200" w:line-rule="auto"/>
        <w:ind w:firstLine="540"/>
        <w:jc w:val="both"/>
      </w:pPr>
      <w:r>
        <w:rPr>
          <w:sz w:val="20"/>
        </w:rPr>
        <w:t xml:space="preserve">организует сбор и обобщение предложений, поступающих от граждан, общественных объединений, экспертов и иных организаций, направленных на решение проблем в сфере жилищно-коммунального хозяйства Республики Калмыкия;</w:t>
      </w:r>
    </w:p>
    <w:p>
      <w:pPr>
        <w:pStyle w:val="0"/>
        <w:spacing w:before="200" w:line-rule="auto"/>
        <w:ind w:firstLine="540"/>
        <w:jc w:val="both"/>
      </w:pPr>
      <w:r>
        <w:rPr>
          <w:sz w:val="20"/>
        </w:rPr>
        <w:t xml:space="preserve">обеспечивает информационную и методическую поддержку инициатив граждан, общественных объединений, экспертов и иных организаций, в сфере совершенствования форм и методов улучшения управления и текущего содержания многоквартирных домов;</w:t>
      </w:r>
    </w:p>
    <w:p>
      <w:pPr>
        <w:pStyle w:val="0"/>
        <w:spacing w:before="200" w:line-rule="auto"/>
        <w:ind w:firstLine="540"/>
        <w:jc w:val="both"/>
      </w:pPr>
      <w:r>
        <w:rPr>
          <w:sz w:val="20"/>
        </w:rPr>
        <w:t xml:space="preserve">проводит различные мероприятия в соответствии с утвержденным Советом планом работы, реализовывает собственные социально значимые проекты и программы, способствующие повышению информированности общественности, формированию позитивного общественного мнения, консолидации общественных сил в рамках реализации приоритетных программ в сфере жилищно-коммунального хозяйства;</w:t>
      </w:r>
    </w:p>
    <w:p>
      <w:pPr>
        <w:pStyle w:val="0"/>
        <w:spacing w:before="200" w:line-rule="auto"/>
        <w:ind w:firstLine="540"/>
        <w:jc w:val="both"/>
      </w:pPr>
      <w:r>
        <w:rPr>
          <w:sz w:val="20"/>
        </w:rPr>
        <w:t xml:space="preserve">рассматривает вопросы реализации антикоррупционной политики в установленной сфере деятельности Министерства на заседаниях;</w:t>
      </w:r>
    </w:p>
    <w:p>
      <w:pPr>
        <w:pStyle w:val="0"/>
        <w:spacing w:before="200" w:line-rule="auto"/>
        <w:ind w:firstLine="540"/>
        <w:jc w:val="both"/>
      </w:pPr>
      <w:r>
        <w:rPr>
          <w:sz w:val="20"/>
        </w:rPr>
        <w:t xml:space="preserve">создает комиссии и рабочие группы для решения вопросов, относящихся к компетенции Совета;</w:t>
      </w:r>
    </w:p>
    <w:p>
      <w:pPr>
        <w:pStyle w:val="0"/>
        <w:spacing w:before="200" w:line-rule="auto"/>
        <w:ind w:firstLine="540"/>
        <w:jc w:val="both"/>
      </w:pPr>
      <w:r>
        <w:rPr>
          <w:sz w:val="20"/>
        </w:rPr>
        <w:t xml:space="preserve">проводит иные мероприятия, направленные на оптимизацию деятельности Министерства.</w:t>
      </w:r>
    </w:p>
    <w:p>
      <w:pPr>
        <w:pStyle w:val="0"/>
        <w:spacing w:before="200" w:line-rule="auto"/>
        <w:ind w:firstLine="540"/>
        <w:jc w:val="both"/>
      </w:pPr>
      <w:r>
        <w:rPr>
          <w:sz w:val="20"/>
        </w:rPr>
        <w:t xml:space="preserve">2.3. По согласованию с Министерством члены Совета вправе принимать участие в заседаниях коллегий, рабочих групп Министерства с совещательным голосом, иных мероприятиях, проводимых Министерством при осуществлении возложенных на него функций.</w:t>
      </w:r>
    </w:p>
    <w:p>
      <w:pPr>
        <w:pStyle w:val="0"/>
        <w:spacing w:before="200" w:line-rule="auto"/>
        <w:ind w:firstLine="540"/>
        <w:jc w:val="both"/>
      </w:pPr>
      <w:r>
        <w:rPr>
          <w:sz w:val="20"/>
        </w:rPr>
        <w:t xml:space="preserve">2.4. Общественный совет при осуществлении общественного контроля вправе:</w:t>
      </w:r>
    </w:p>
    <w:p>
      <w:pPr>
        <w:pStyle w:val="0"/>
        <w:spacing w:before="200" w:line-rule="auto"/>
        <w:ind w:firstLine="540"/>
        <w:jc w:val="both"/>
      </w:pPr>
      <w:r>
        <w:rPr>
          <w:sz w:val="20"/>
        </w:rPr>
        <w:t xml:space="preserve">1) осуществлять общественный контроль в формах, предусмотренных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pPr>
        <w:pStyle w:val="0"/>
        <w:spacing w:before="200" w:line-rule="auto"/>
        <w:ind w:firstLine="540"/>
        <w:jc w:val="both"/>
      </w:pPr>
      <w:r>
        <w:rPr>
          <w:sz w:val="20"/>
        </w:rPr>
        <w:t xml:space="preserve">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8)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2.5. Общественный совет при осуществлении общественного контроля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III. Порядок формирования Совета</w:t>
      </w:r>
    </w:p>
    <w:p>
      <w:pPr>
        <w:pStyle w:val="0"/>
        <w:jc w:val="both"/>
      </w:pPr>
      <w:r>
        <w:rPr>
          <w:sz w:val="20"/>
        </w:rPr>
      </w:r>
    </w:p>
    <w:p>
      <w:pPr>
        <w:pStyle w:val="0"/>
        <w:ind w:firstLine="540"/>
        <w:jc w:val="both"/>
      </w:pPr>
      <w:r>
        <w:rPr>
          <w:sz w:val="20"/>
        </w:rPr>
        <w:t xml:space="preserve">3.1. Совет формируется на основе добровольного участия в его деятельности граждан Российской Федерации, представителей общественных объединений и организаций, Общественной палаты Республики Калмыкия. Состав общественного совета формируется в количестве не менее 10 человек.</w:t>
      </w:r>
    </w:p>
    <w:p>
      <w:pPr>
        <w:pStyle w:val="0"/>
        <w:spacing w:before="200" w:line-rule="auto"/>
        <w:ind w:firstLine="540"/>
        <w:jc w:val="both"/>
      </w:pPr>
      <w:r>
        <w:rPr>
          <w:sz w:val="20"/>
        </w:rPr>
        <w:t xml:space="preserve">3.2. Членом Совета при Министерстве может стать гражданин Российской Федерации:</w:t>
      </w:r>
    </w:p>
    <w:p>
      <w:pPr>
        <w:pStyle w:val="0"/>
        <w:spacing w:before="200" w:line-rule="auto"/>
        <w:ind w:firstLine="540"/>
        <w:jc w:val="both"/>
      </w:pPr>
      <w:r>
        <w:rPr>
          <w:sz w:val="20"/>
        </w:rPr>
        <w:t xml:space="preserve">а) достигший возраста 21 года;</w:t>
      </w:r>
    </w:p>
    <w:p>
      <w:pPr>
        <w:pStyle w:val="0"/>
        <w:spacing w:before="200" w:line-rule="auto"/>
        <w:ind w:firstLine="540"/>
        <w:jc w:val="both"/>
      </w:pPr>
      <w:r>
        <w:rPr>
          <w:sz w:val="20"/>
        </w:rPr>
        <w:t xml:space="preserve">б) имеющий опыт работы по профилю деятельности органа исполнительной власти, при котором формируется Совет,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члена Совета;</w:t>
      </w:r>
    </w:p>
    <w:p>
      <w:pPr>
        <w:pStyle w:val="0"/>
        <w:spacing w:before="200" w:line-rule="auto"/>
        <w:ind w:firstLine="540"/>
        <w:jc w:val="both"/>
      </w:pPr>
      <w:r>
        <w:rPr>
          <w:sz w:val="20"/>
        </w:rPr>
        <w:t xml:space="preserve">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3.3. Членами Совета не могут быть:</w:t>
      </w:r>
    </w:p>
    <w:p>
      <w:pPr>
        <w:pStyle w:val="0"/>
        <w:spacing w:before="200" w:line-rule="auto"/>
        <w:ind w:firstLine="540"/>
        <w:jc w:val="both"/>
      </w:pPr>
      <w:r>
        <w:rPr>
          <w:sz w:val="20"/>
        </w:rPr>
        <w:t xml:space="preserve">1) лица, замещающие государственные должности Российской Федерации, лица и субъектов Российской Федерации, замещающие должности федеральной государственной службы, государственные должности Республики Калмыкия, должности государственной гражданской службы Республики Калмыкия, должности муниципальной службы, а также лица, замещающие выборные должности в органах местного самоуправления;</w:t>
      </w:r>
    </w:p>
    <w:p>
      <w:pPr>
        <w:pStyle w:val="0"/>
        <w:spacing w:before="200" w:line-rule="auto"/>
        <w:ind w:firstLine="540"/>
        <w:jc w:val="both"/>
      </w:pPr>
      <w:r>
        <w:rPr>
          <w:sz w:val="20"/>
        </w:rPr>
        <w:t xml:space="preserve">2) лица, признанные недееспособными на основании решения суда;</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двойное гражданство;</w:t>
      </w:r>
    </w:p>
    <w:p>
      <w:pPr>
        <w:pStyle w:val="0"/>
        <w:spacing w:before="200" w:line-rule="auto"/>
        <w:ind w:firstLine="540"/>
        <w:jc w:val="both"/>
      </w:pPr>
      <w:r>
        <w:rPr>
          <w:sz w:val="20"/>
        </w:rPr>
        <w:t xml:space="preserve">5) другие лица, которые в соответствии с Федеральным </w:t>
      </w:r>
      <w:hyperlink w:history="0" r:id="rId19"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3.4. Полномочия члена Совета прекращаются досрочно в случаях:</w:t>
      </w:r>
    </w:p>
    <w:p>
      <w:pPr>
        <w:pStyle w:val="0"/>
        <w:spacing w:before="200" w:line-rule="auto"/>
        <w:ind w:firstLine="540"/>
        <w:jc w:val="both"/>
      </w:pPr>
      <w:r>
        <w:rPr>
          <w:sz w:val="20"/>
        </w:rPr>
        <w:t xml:space="preserve">1) письменного заявления члена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должности федеральной государственной службы, государственные должности Республики Калмыкия, должности государственной гражданской службы Республики Калмыкия, должность муниципальной службы, а также выборные должности в органах местного самоуправления;</w:t>
      </w:r>
    </w:p>
    <w:p>
      <w:pPr>
        <w:pStyle w:val="0"/>
        <w:spacing w:before="200" w:line-rule="auto"/>
        <w:ind w:firstLine="540"/>
        <w:jc w:val="both"/>
      </w:pPr>
      <w:r>
        <w:rPr>
          <w:sz w:val="20"/>
        </w:rPr>
        <w:t xml:space="preserve">3) неспособности его по состоянию здоровья участвовать в работе Совета;</w:t>
      </w:r>
    </w:p>
    <w:p>
      <w:pPr>
        <w:pStyle w:val="0"/>
        <w:spacing w:before="200" w:line-rule="auto"/>
        <w:ind w:firstLine="540"/>
        <w:jc w:val="both"/>
      </w:pPr>
      <w:r>
        <w:rPr>
          <w:sz w:val="20"/>
        </w:rPr>
        <w:t xml:space="preserve">4)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5) грубого нарушения Кодекса этики члена Совета;</w:t>
      </w:r>
    </w:p>
    <w:p>
      <w:pPr>
        <w:pStyle w:val="0"/>
        <w:spacing w:before="200" w:line-rule="auto"/>
        <w:ind w:firstLine="540"/>
        <w:jc w:val="both"/>
      </w:pPr>
      <w:r>
        <w:rPr>
          <w:sz w:val="20"/>
        </w:rPr>
        <w:t xml:space="preserve">6)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7) получения двойного гражданства;</w:t>
      </w:r>
    </w:p>
    <w:p>
      <w:pPr>
        <w:pStyle w:val="0"/>
        <w:spacing w:before="200" w:line-rule="auto"/>
        <w:ind w:firstLine="540"/>
        <w:jc w:val="both"/>
      </w:pPr>
      <w:r>
        <w:rPr>
          <w:sz w:val="20"/>
        </w:rPr>
        <w:t xml:space="preserve">8) смерти члена Совета;</w:t>
      </w:r>
    </w:p>
    <w:p>
      <w:pPr>
        <w:pStyle w:val="0"/>
        <w:spacing w:before="200" w:line-rule="auto"/>
        <w:ind w:firstLine="540"/>
        <w:jc w:val="both"/>
      </w:pPr>
      <w:r>
        <w:rPr>
          <w:sz w:val="20"/>
        </w:rPr>
        <w:t xml:space="preserve">9) признания деятельности Совета неэффективной.</w:t>
      </w:r>
    </w:p>
    <w:p>
      <w:pPr>
        <w:pStyle w:val="0"/>
        <w:jc w:val="both"/>
      </w:pPr>
      <w:r>
        <w:rPr>
          <w:sz w:val="20"/>
        </w:rPr>
      </w:r>
    </w:p>
    <w:p>
      <w:pPr>
        <w:pStyle w:val="0"/>
        <w:ind w:firstLine="540"/>
        <w:jc w:val="both"/>
      </w:pPr>
      <w:r>
        <w:rPr>
          <w:sz w:val="20"/>
        </w:rPr>
        <w:t xml:space="preserve">3.5. Члены Совета исполняют свои обязанности на общественных началах.</w:t>
      </w:r>
    </w:p>
    <w:p>
      <w:pPr>
        <w:pStyle w:val="0"/>
        <w:spacing w:before="200" w:line-rule="auto"/>
        <w:ind w:firstLine="540"/>
        <w:jc w:val="both"/>
      </w:pPr>
      <w:r>
        <w:rPr>
          <w:sz w:val="20"/>
        </w:rPr>
        <w:t xml:space="preserve">3.6. Положение о Совете, его состав утверждаются приказом Министерства.</w:t>
      </w:r>
    </w:p>
    <w:p>
      <w:pPr>
        <w:pStyle w:val="0"/>
        <w:spacing w:before="200" w:line-rule="auto"/>
        <w:ind w:firstLine="540"/>
        <w:jc w:val="both"/>
      </w:pPr>
      <w:r>
        <w:rPr>
          <w:sz w:val="20"/>
        </w:rPr>
        <w:t xml:space="preserve">3.7. На организационном заседании Совета открытым голосованием избираются председатель Совета, его заместитель (заместители) и секретарь.</w:t>
      </w:r>
    </w:p>
    <w:p>
      <w:pPr>
        <w:pStyle w:val="0"/>
        <w:jc w:val="both"/>
      </w:pPr>
      <w:r>
        <w:rPr>
          <w:sz w:val="20"/>
        </w:rPr>
      </w:r>
    </w:p>
    <w:p>
      <w:pPr>
        <w:pStyle w:val="2"/>
        <w:outlineLvl w:val="1"/>
        <w:jc w:val="center"/>
      </w:pPr>
      <w:r>
        <w:rPr>
          <w:sz w:val="20"/>
        </w:rPr>
        <w:t xml:space="preserve">IV. Организация деятельности Совета</w:t>
      </w:r>
    </w:p>
    <w:p>
      <w:pPr>
        <w:pStyle w:val="0"/>
        <w:jc w:val="both"/>
      </w:pPr>
      <w:r>
        <w:rPr>
          <w:sz w:val="20"/>
        </w:rPr>
      </w:r>
    </w:p>
    <w:p>
      <w:pPr>
        <w:pStyle w:val="0"/>
        <w:ind w:firstLine="540"/>
        <w:jc w:val="both"/>
      </w:pPr>
      <w:r>
        <w:rPr>
          <w:sz w:val="20"/>
        </w:rPr>
        <w:t xml:space="preserve">4.1. Совет осуществляет свою деятельность в соответствии с планом работы, составленным на год, утвержденным председателем Совета и согласованным с Министром жилищно-коммунального хозяйства и энергетики Республики Калмыкия (далее - Министр).</w:t>
      </w:r>
    </w:p>
    <w:p>
      <w:pPr>
        <w:pStyle w:val="0"/>
        <w:spacing w:before="200" w:line-rule="auto"/>
        <w:ind w:firstLine="540"/>
        <w:jc w:val="both"/>
      </w:pPr>
      <w:r>
        <w:rPr>
          <w:sz w:val="20"/>
        </w:rPr>
        <w:t xml:space="preserve">4.2. Основной формой деятельности Совета являются заседания, которые проводятся не реже одного раза в полугодие. По решению Совета может быть проведено внеочередное заседание.</w:t>
      </w:r>
    </w:p>
    <w:p>
      <w:pPr>
        <w:pStyle w:val="0"/>
        <w:spacing w:before="200" w:line-rule="auto"/>
        <w:ind w:firstLine="540"/>
        <w:jc w:val="both"/>
      </w:pPr>
      <w:r>
        <w:rPr>
          <w:sz w:val="20"/>
        </w:rPr>
        <w:t xml:space="preserve">4.3. За месяц до начала заседания Совета его члены вносят предложения в повестку и готовят для обсуждения информационные материалы, которые доводятся до сведения Министра за две недели до начала заседания Совета.</w:t>
      </w:r>
    </w:p>
    <w:p>
      <w:pPr>
        <w:pStyle w:val="0"/>
        <w:spacing w:before="200" w:line-rule="auto"/>
        <w:ind w:firstLine="540"/>
        <w:jc w:val="both"/>
      </w:pPr>
      <w:r>
        <w:rPr>
          <w:sz w:val="20"/>
        </w:rPr>
        <w:t xml:space="preserve">4.4. Председатель Совета:</w:t>
      </w:r>
    </w:p>
    <w:p>
      <w:pPr>
        <w:pStyle w:val="0"/>
        <w:spacing w:before="200" w:line-rule="auto"/>
        <w:ind w:firstLine="540"/>
        <w:jc w:val="both"/>
      </w:pPr>
      <w:r>
        <w:rPr>
          <w:sz w:val="20"/>
        </w:rPr>
        <w:t xml:space="preserve">утверждает план работы Совета, повестку заседания и список лиц, приглашенных на заседание Совета;</w:t>
      </w:r>
    </w:p>
    <w:p>
      <w:pPr>
        <w:pStyle w:val="0"/>
        <w:spacing w:before="200" w:line-rule="auto"/>
        <w:ind w:firstLine="540"/>
        <w:jc w:val="both"/>
      </w:pPr>
      <w:r>
        <w:rPr>
          <w:sz w:val="20"/>
        </w:rPr>
        <w:t xml:space="preserve">организует работу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исходящие от Совета;</w:t>
      </w:r>
    </w:p>
    <w:p>
      <w:pPr>
        <w:pStyle w:val="0"/>
        <w:spacing w:before="200" w:line-rule="auto"/>
        <w:ind w:firstLine="540"/>
        <w:jc w:val="both"/>
      </w:pPr>
      <w:r>
        <w:rPr>
          <w:sz w:val="20"/>
        </w:rPr>
        <w:t xml:space="preserve">вносит в Министерство предложения по внесению изменений в Положение о Совете и в его состав;</w:t>
      </w:r>
    </w:p>
    <w:p>
      <w:pPr>
        <w:pStyle w:val="0"/>
        <w:spacing w:before="200" w:line-rule="auto"/>
        <w:ind w:firstLine="540"/>
        <w:jc w:val="both"/>
      </w:pPr>
      <w:r>
        <w:rPr>
          <w:sz w:val="20"/>
        </w:rPr>
        <w:t xml:space="preserve">взаимодействует с Министром по вопросам реализации решений Совета; осуществляет иные полномочия по обеспечению деятельности Совета.</w:t>
      </w:r>
    </w:p>
    <w:p>
      <w:pPr>
        <w:pStyle w:val="0"/>
        <w:spacing w:before="200" w:line-rule="auto"/>
        <w:ind w:firstLine="540"/>
        <w:jc w:val="both"/>
      </w:pPr>
      <w:r>
        <w:rPr>
          <w:sz w:val="20"/>
        </w:rPr>
        <w:t xml:space="preserve">В отсутствие председателя Совета его обязанности выполняет заместитель председателя Совета.</w:t>
      </w:r>
    </w:p>
    <w:p>
      <w:pPr>
        <w:pStyle w:val="0"/>
        <w:spacing w:before="200" w:line-rule="auto"/>
        <w:ind w:firstLine="540"/>
        <w:jc w:val="both"/>
      </w:pPr>
      <w:r>
        <w:rPr>
          <w:sz w:val="20"/>
        </w:rPr>
        <w:t xml:space="preserve">4.5. Секретарь Совета:</w:t>
      </w:r>
    </w:p>
    <w:p>
      <w:pPr>
        <w:pStyle w:val="0"/>
        <w:spacing w:before="200" w:line-rule="auto"/>
        <w:ind w:firstLine="540"/>
        <w:jc w:val="both"/>
      </w:pPr>
      <w:r>
        <w:rPr>
          <w:sz w:val="20"/>
        </w:rPr>
        <w:t xml:space="preserve">ведет протокол заседания Совета;</w:t>
      </w:r>
    </w:p>
    <w:p>
      <w:pPr>
        <w:pStyle w:val="0"/>
        <w:spacing w:before="200" w:line-rule="auto"/>
        <w:ind w:firstLine="540"/>
        <w:jc w:val="both"/>
      </w:pPr>
      <w:r>
        <w:rPr>
          <w:sz w:val="20"/>
        </w:rPr>
        <w:t xml:space="preserve">уведомляет членов Совета о дате и времени предстоящего заседания;</w:t>
      </w:r>
    </w:p>
    <w:p>
      <w:pPr>
        <w:pStyle w:val="0"/>
        <w:spacing w:before="200" w:line-rule="auto"/>
        <w:ind w:firstLine="540"/>
        <w:jc w:val="both"/>
      </w:pPr>
      <w:r>
        <w:rPr>
          <w:sz w:val="20"/>
        </w:rPr>
        <w:t xml:space="preserve">готовит проекты решений Совета и иных документов, исходящих от Совета;</w:t>
      </w:r>
    </w:p>
    <w:p>
      <w:pPr>
        <w:pStyle w:val="0"/>
        <w:spacing w:before="200" w:line-rule="auto"/>
        <w:ind w:firstLine="540"/>
        <w:jc w:val="both"/>
      </w:pPr>
      <w:r>
        <w:rPr>
          <w:sz w:val="20"/>
        </w:rPr>
        <w:t xml:space="preserve">взаимодействует со структурными подразделениями Министерства по вопросам организационно-технического и информационного сопровождения деятельности Совета.</w:t>
      </w:r>
    </w:p>
    <w:p>
      <w:pPr>
        <w:pStyle w:val="0"/>
        <w:spacing w:before="200" w:line-rule="auto"/>
        <w:ind w:firstLine="540"/>
        <w:jc w:val="both"/>
      </w:pPr>
      <w:r>
        <w:rPr>
          <w:sz w:val="20"/>
        </w:rPr>
        <w:t xml:space="preserve">4.6. Члены Совета:</w:t>
      </w:r>
    </w:p>
    <w:p>
      <w:pPr>
        <w:pStyle w:val="0"/>
        <w:spacing w:before="200" w:line-rule="auto"/>
        <w:ind w:firstLine="540"/>
        <w:jc w:val="both"/>
      </w:pPr>
      <w:r>
        <w:rPr>
          <w:sz w:val="20"/>
        </w:rPr>
        <w:t xml:space="preserve">участвуют в мероприятиях, проводимых Советом, а также в подготовке материалов по рассматриваемым вопросам;</w:t>
      </w:r>
    </w:p>
    <w:p>
      <w:pPr>
        <w:pStyle w:val="0"/>
        <w:spacing w:before="200" w:line-rule="auto"/>
        <w:ind w:firstLine="540"/>
        <w:jc w:val="both"/>
      </w:pPr>
      <w:r>
        <w:rPr>
          <w:sz w:val="20"/>
        </w:rPr>
        <w:t xml:space="preserve">вносят предложения, замечания и поправки к проектам планов работы Совета, по повестке дня и порядку ведения его заседаний;</w:t>
      </w:r>
    </w:p>
    <w:p>
      <w:pPr>
        <w:pStyle w:val="0"/>
        <w:spacing w:before="200" w:line-rule="auto"/>
        <w:ind w:firstLine="540"/>
        <w:jc w:val="both"/>
      </w:pPr>
      <w:r>
        <w:rPr>
          <w:sz w:val="20"/>
        </w:rPr>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обязаны лично участвовать в заседаниях Совета и не вправе делегировать свои полномочия другим лицам.</w:t>
      </w:r>
    </w:p>
    <w:p>
      <w:pPr>
        <w:pStyle w:val="0"/>
        <w:spacing w:before="200" w:line-rule="auto"/>
        <w:ind w:firstLine="540"/>
        <w:jc w:val="both"/>
      </w:pPr>
      <w:r>
        <w:rPr>
          <w:sz w:val="20"/>
        </w:rPr>
        <w:t xml:space="preserve">4.7. Заседание Совета считается правомочным, если на нем присутствуют не менее половины от общего числа его членов.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Совета принимаются в форме заключений, предложений и обращений, носят рекомендательный характер и отражаются в протоколах заседаний Совета, копии которых представляются Министру.</w:t>
      </w:r>
    </w:p>
    <w:p>
      <w:pPr>
        <w:pStyle w:val="0"/>
        <w:spacing w:before="200" w:line-rule="auto"/>
        <w:ind w:firstLine="540"/>
        <w:jc w:val="both"/>
      </w:pPr>
      <w:r>
        <w:rPr>
          <w:sz w:val="20"/>
        </w:rPr>
        <w:t xml:space="preserve">4.8.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 а также соблюдения прав граждан и юридических лиц.</w:t>
      </w:r>
    </w:p>
    <w:p>
      <w:pPr>
        <w:pStyle w:val="0"/>
        <w:spacing w:before="200" w:line-rule="auto"/>
        <w:ind w:firstLine="540"/>
        <w:jc w:val="both"/>
      </w:pPr>
      <w:r>
        <w:rPr>
          <w:sz w:val="20"/>
        </w:rPr>
        <w:t xml:space="preserve">4.9. Министерство в 20-дневный срок представляет по запросам Совета необходимые ему для исполнения своих полномочий сведения, за исключением сведений, составляющих государственную и иную охраняемую законом тайну.</w:t>
      </w:r>
    </w:p>
    <w:p>
      <w:pPr>
        <w:pStyle w:val="0"/>
        <w:spacing w:before="200" w:line-rule="auto"/>
        <w:ind w:firstLine="540"/>
        <w:jc w:val="both"/>
      </w:pPr>
      <w:r>
        <w:rPr>
          <w:sz w:val="20"/>
        </w:rPr>
        <w:t xml:space="preserve">4.10. Организационно-техническое обеспечение деятельности Совета осуществляют уполномоченные на то структурные подразделения.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жилищно-коммунального</w:t>
      </w:r>
    </w:p>
    <w:p>
      <w:pPr>
        <w:pStyle w:val="0"/>
        <w:jc w:val="right"/>
      </w:pPr>
      <w:r>
        <w:rPr>
          <w:sz w:val="20"/>
        </w:rPr>
        <w:t xml:space="preserve">хозяйства и энергетики</w:t>
      </w:r>
    </w:p>
    <w:p>
      <w:pPr>
        <w:pStyle w:val="0"/>
        <w:jc w:val="right"/>
      </w:pPr>
      <w:r>
        <w:rPr>
          <w:sz w:val="20"/>
        </w:rPr>
        <w:t xml:space="preserve">Республики Калмыкия</w:t>
      </w:r>
    </w:p>
    <w:p>
      <w:pPr>
        <w:pStyle w:val="0"/>
        <w:jc w:val="right"/>
      </w:pPr>
      <w:r>
        <w:rPr>
          <w:sz w:val="20"/>
        </w:rPr>
        <w:t xml:space="preserve">от 30 ноября 2023 г. N 288-п</w:t>
      </w:r>
    </w:p>
    <w:p>
      <w:pPr>
        <w:pStyle w:val="0"/>
        <w:jc w:val="both"/>
      </w:pPr>
      <w:r>
        <w:rPr>
          <w:sz w:val="20"/>
        </w:rPr>
      </w:r>
    </w:p>
    <w:bookmarkStart w:id="162" w:name="P162"/>
    <w:bookmarkEnd w:id="162"/>
    <w:p>
      <w:pPr>
        <w:pStyle w:val="2"/>
        <w:jc w:val="center"/>
      </w:pPr>
      <w:r>
        <w:rPr>
          <w:sz w:val="20"/>
        </w:rPr>
        <w:t xml:space="preserve">СОСТАВ</w:t>
      </w:r>
    </w:p>
    <w:p>
      <w:pPr>
        <w:pStyle w:val="2"/>
        <w:jc w:val="center"/>
      </w:pPr>
      <w:r>
        <w:rPr>
          <w:sz w:val="20"/>
        </w:rPr>
        <w:t xml:space="preserve">ОБЩЕСТВЕННОГО СОВЕТА ПРИ МИНИСТЕРСТВЕ ЖИЛИЩНО-КОММУНАЛЬНОГО</w:t>
      </w:r>
    </w:p>
    <w:p>
      <w:pPr>
        <w:pStyle w:val="2"/>
        <w:jc w:val="center"/>
      </w:pPr>
      <w:r>
        <w:rPr>
          <w:sz w:val="20"/>
        </w:rPr>
        <w:t xml:space="preserve">ХОЗЯЙСТВА И ЭНЕРГЕТИКИ РЕСПУБЛИКИ КАЛМЫКИЯ</w:t>
      </w:r>
    </w:p>
    <w:p>
      <w:pPr>
        <w:pStyle w:val="0"/>
        <w:jc w:val="both"/>
      </w:pPr>
      <w:r>
        <w:rPr>
          <w:sz w:val="20"/>
        </w:rPr>
      </w:r>
    </w:p>
    <w:p>
      <w:pPr>
        <w:pStyle w:val="0"/>
        <w:ind w:firstLine="540"/>
        <w:jc w:val="both"/>
      </w:pPr>
      <w:r>
        <w:rPr>
          <w:sz w:val="20"/>
        </w:rPr>
        <w:t xml:space="preserve">1. Годаева Виктория Павловна - председатель ТСЖ "Городовиков" многоквартирного дома N 7 по ул. Городовикова г. Элисты, председатель Общественного совета;</w:t>
      </w:r>
    </w:p>
    <w:p>
      <w:pPr>
        <w:pStyle w:val="0"/>
        <w:spacing w:before="200" w:line-rule="auto"/>
        <w:ind w:firstLine="540"/>
        <w:jc w:val="both"/>
      </w:pPr>
      <w:r>
        <w:rPr>
          <w:sz w:val="20"/>
        </w:rPr>
        <w:t xml:space="preserve">2. Чурюмова Елена Юрьевна - председатель Правления Ассоциации "Некоммерческое партнерство содействия развитию жилищно-коммунального хозяйства "Управдом" Республики Калмыкия (НП "Управдом"), председатель ТСЖ "Родной дом" многоквартирного дома N 24, третьего микрорайона г. Элисты, заместитель председателя Общественного совета;</w:t>
      </w:r>
    </w:p>
    <w:p>
      <w:pPr>
        <w:pStyle w:val="0"/>
        <w:spacing w:before="200" w:line-rule="auto"/>
        <w:ind w:firstLine="540"/>
        <w:jc w:val="both"/>
      </w:pPr>
      <w:r>
        <w:rPr>
          <w:sz w:val="20"/>
        </w:rPr>
        <w:t xml:space="preserve">3. Мукебенова Зоя Бюрчиевна - житель многоквартирного дома N 2 седьмого микрорайона г. Элисты, секретарь Общественного совета.</w:t>
      </w:r>
    </w:p>
    <w:p>
      <w:pPr>
        <w:pStyle w:val="0"/>
        <w:spacing w:before="200" w:line-rule="auto"/>
        <w:ind w:firstLine="540"/>
        <w:jc w:val="both"/>
      </w:pPr>
      <w:r>
        <w:rPr>
          <w:sz w:val="20"/>
        </w:rPr>
        <w:t xml:space="preserve">4. Шурунгов Константин Антонович - член партии "Единая Россия";</w:t>
      </w:r>
    </w:p>
    <w:p>
      <w:pPr>
        <w:pStyle w:val="0"/>
        <w:spacing w:before="200" w:line-rule="auto"/>
        <w:ind w:firstLine="540"/>
        <w:jc w:val="both"/>
      </w:pPr>
      <w:r>
        <w:rPr>
          <w:sz w:val="20"/>
        </w:rPr>
        <w:t xml:space="preserve">5. Кокунцыков Санал Михайлович - член Элистинского первичного отделения N 45 ВПП "Единая Россия";</w:t>
      </w:r>
    </w:p>
    <w:p>
      <w:pPr>
        <w:pStyle w:val="0"/>
        <w:spacing w:before="200" w:line-rule="auto"/>
        <w:ind w:firstLine="540"/>
        <w:jc w:val="both"/>
      </w:pPr>
      <w:r>
        <w:rPr>
          <w:sz w:val="20"/>
        </w:rPr>
        <w:t xml:space="preserve">6. Кравцова Анастасия Николаевна - член Общественной палаты Республики Калмыкия;</w:t>
      </w:r>
    </w:p>
    <w:p>
      <w:pPr>
        <w:pStyle w:val="0"/>
        <w:spacing w:before="200" w:line-rule="auto"/>
        <w:ind w:firstLine="540"/>
        <w:jc w:val="both"/>
      </w:pPr>
      <w:r>
        <w:rPr>
          <w:sz w:val="20"/>
        </w:rPr>
        <w:t xml:space="preserve">7. Малахов Руслан Борисович - исполнительный директор Ассоциации "Некоммерческое партнерство содействия развитию жилищно-коммунального хозяйства "Управдом" Республики Калмыкия (НП "Управдом"), председатель ТСЖ "Горизонт" многоквартирного дома N 128 по ул. Ю.Клыкова г. Элисты;</w:t>
      </w:r>
    </w:p>
    <w:p>
      <w:pPr>
        <w:pStyle w:val="0"/>
        <w:spacing w:before="200" w:line-rule="auto"/>
        <w:ind w:firstLine="540"/>
        <w:jc w:val="both"/>
      </w:pPr>
      <w:r>
        <w:rPr>
          <w:sz w:val="20"/>
        </w:rPr>
        <w:t xml:space="preserve">8. Сорокин Максим Александрович - практикующий эксперт - оценщик;</w:t>
      </w:r>
    </w:p>
    <w:p>
      <w:pPr>
        <w:pStyle w:val="0"/>
        <w:spacing w:before="200" w:line-rule="auto"/>
        <w:ind w:firstLine="540"/>
        <w:jc w:val="both"/>
      </w:pPr>
      <w:r>
        <w:rPr>
          <w:sz w:val="20"/>
        </w:rPr>
        <w:t xml:space="preserve">9. Санджи-Горяева Татьяна Владимировна - председатель совета многоквартирного дома N 29 восьмого микрорайона г. Элисты;</w:t>
      </w:r>
    </w:p>
    <w:p>
      <w:pPr>
        <w:pStyle w:val="0"/>
        <w:spacing w:before="200" w:line-rule="auto"/>
        <w:ind w:firstLine="540"/>
        <w:jc w:val="both"/>
      </w:pPr>
      <w:r>
        <w:rPr>
          <w:sz w:val="20"/>
        </w:rPr>
        <w:t xml:space="preserve">10. Пузанова Гиляна Викторовна - председатель ТСЖ "Байн" многоквартирного дома N 23 третьего микрорайона г. Элисты;</w:t>
      </w:r>
    </w:p>
    <w:p>
      <w:pPr>
        <w:pStyle w:val="0"/>
        <w:spacing w:before="200" w:line-rule="auto"/>
        <w:ind w:firstLine="540"/>
        <w:jc w:val="both"/>
      </w:pPr>
      <w:r>
        <w:rPr>
          <w:sz w:val="20"/>
        </w:rPr>
        <w:t xml:space="preserve">11. Убушаева Людмила Владимировна - председатель ТСЖ "Сарул Гер" многоквартирного дома N 33 девятого микрорайона г. Элисты;</w:t>
      </w:r>
    </w:p>
    <w:p>
      <w:pPr>
        <w:pStyle w:val="0"/>
        <w:spacing w:before="200" w:line-rule="auto"/>
        <w:ind w:firstLine="540"/>
        <w:jc w:val="both"/>
      </w:pPr>
      <w:r>
        <w:rPr>
          <w:sz w:val="20"/>
        </w:rPr>
        <w:t xml:space="preserve">12. Балабин Александр Михайлович - член Союза потребителей электрической энергии Республики Калмыкия.</w:t>
      </w:r>
    </w:p>
    <w:p>
      <w:pPr>
        <w:pStyle w:val="0"/>
        <w:spacing w:before="200" w:line-rule="auto"/>
        <w:ind w:firstLine="540"/>
        <w:jc w:val="both"/>
      </w:pPr>
      <w:r>
        <w:rPr>
          <w:sz w:val="20"/>
        </w:rPr>
        <w:t xml:space="preserve">13. Долгин Алик Константинович - представитель Совета старейшин Республики Калмыкия.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жилищно-коммунального хозяйства и энергетики Республики Калмыкия от 30.11.2023 N 288-п</w:t>
            <w:br/>
            <w:t>"Об обществен...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393&amp;n=19236" TargetMode = "External"/>
	<Relationship Id="rId9" Type="http://schemas.openxmlformats.org/officeDocument/2006/relationships/hyperlink" Target="https://login.consultant.ru/link/?req=doc&amp;base=RLAW393&amp;n=407886&amp;dst=100014" TargetMode = "External"/>
	<Relationship Id="rId10" Type="http://schemas.openxmlformats.org/officeDocument/2006/relationships/hyperlink" Target="https://login.consultant.ru/link/?req=doc&amp;base=RLAW393&amp;n=409357" TargetMode = "External"/>
	<Relationship Id="rId11" Type="http://schemas.openxmlformats.org/officeDocument/2006/relationships/hyperlink" Target="https://login.consultant.ru/link/?req=doc&amp;base=RLAW393&amp;n=27003" TargetMode = "External"/>
	<Relationship Id="rId12" Type="http://schemas.openxmlformats.org/officeDocument/2006/relationships/hyperlink" Target="https://login.consultant.ru/link/?req=doc&amp;base=RLAW393&amp;n=409254" TargetMode = "External"/>
	<Relationship Id="rId13" Type="http://schemas.openxmlformats.org/officeDocument/2006/relationships/hyperlink" Target="https://login.consultant.ru/link/?req=doc&amp;base=RLAW393&amp;n=409255" TargetMode = "External"/>
	<Relationship Id="rId14" Type="http://schemas.openxmlformats.org/officeDocument/2006/relationships/hyperlink" Target="https://login.consultant.ru/link/?req=doc&amp;base=LAW&amp;n=2875" TargetMode = "External"/>
	<Relationship Id="rId15" Type="http://schemas.openxmlformats.org/officeDocument/2006/relationships/hyperlink" Target="https://login.consultant.ru/link/?req=doc&amp;base=RLAW393&amp;n=411527" TargetMode = "External"/>
	<Relationship Id="rId16" Type="http://schemas.openxmlformats.org/officeDocument/2006/relationships/hyperlink" Target="https://login.consultant.ru/link/?req=doc&amp;base=LAW&amp;n=461839" TargetMode = "External"/>
	<Relationship Id="rId17" Type="http://schemas.openxmlformats.org/officeDocument/2006/relationships/hyperlink" Target="https://login.consultant.ru/link/?req=doc&amp;base=LAW&amp;n=461839" TargetMode = "External"/>
	<Relationship Id="rId18" Type="http://schemas.openxmlformats.org/officeDocument/2006/relationships/hyperlink" Target="https://login.consultant.ru/link/?req=doc&amp;base=LAW&amp;n=314836" TargetMode = "External"/>
	<Relationship Id="rId19" Type="http://schemas.openxmlformats.org/officeDocument/2006/relationships/hyperlink" Target="https://login.consultant.ru/link/?req=doc&amp;base=LAW&amp;n=44963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жилищно-коммунального хозяйства и энергетики Республики Калмыкия от 30.11.2023 N 288-п
"Об общественном совете при Министерстве жилищно-коммунального хозяйства и энергетики Республики Калмыкия"
(вместе с "Положением об общественном совете при Министерстве жилищно-коммунального хозяйства и энергетики Республики Калмыкия")</dc:title>
  <dcterms:created xsi:type="dcterms:W3CDTF">2024-05-20T17:53:52Z</dcterms:created>
</cp:coreProperties>
</file>