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Калмыкия от 07.07.2011 N 279-IV-З</w:t>
              <w:br/>
              <w:t xml:space="preserve">(ред. от 13.06.2023)</w:t>
              <w:br/>
              <w:t xml:space="preserve">"О порядке назначения представителей общественности в квалификационную коллегию судей Республики Калмыкия"</w:t>
              <w:br/>
              <w:t xml:space="preserve">(принят Постановлением Народного Хурала (Парламента) РК от 05.07.2011 N 586-IV)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июля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279-IV-З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КАЛМЫКИЯ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НАЗНАЧЕНИЯ ПРЕДСТАВИТЕЛЕЙ ОБЩЕСТВЕННОСТИ В</w:t>
      </w:r>
    </w:p>
    <w:p>
      <w:pPr>
        <w:pStyle w:val="2"/>
        <w:jc w:val="center"/>
      </w:pPr>
      <w:r>
        <w:rPr>
          <w:sz w:val="20"/>
        </w:rPr>
        <w:t xml:space="preserve">КВАЛИФИКАЦИОННУЮ КОЛЛЕГИЮ СУДЕЙ РЕСПУБЛИКИ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Народного Хурала (Парламента)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от 5 июля 2011 года N 586-IV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Калмыкия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15.04.2013 </w:t>
            </w:r>
            <w:hyperlink w:history="0" r:id="rId7" w:tooltip="Закон Республики Калмыкия от 15.04.2013 N 429-IV-З &quot;О внесении изменения в статью 2 Закона Республики Калмыкия &quot;О порядке назначения представителей общественности в квалификационную коллегию судей Республики Калмыкия&quot; (принят Постановлением Народного Хурала (Парламента) РК от 12.04.2013 N 892-IV) {КонсультантПлюс}">
              <w:r>
                <w:rPr>
                  <w:sz w:val="20"/>
                  <w:color w:val="0000ff"/>
                </w:rPr>
                <w:t xml:space="preserve">N 429-IV-З</w:t>
              </w:r>
            </w:hyperlink>
            <w:r>
              <w:rPr>
                <w:sz w:val="20"/>
                <w:color w:val="392c69"/>
              </w:rPr>
              <w:t xml:space="preserve">, от 13.06.2023 </w:t>
            </w:r>
            <w:hyperlink w:history="0" r:id="rId8" w:tooltip="Закон Республики Калмыкия от 13.06.2023 N 292-VI-З &quot;О внесении изменений в статью 2 Закона Республики Калмыкия &quot;О порядке назначения представителей общественности в квалификационную коллегию судей Республики Калмыкия&quot; (принят Постановлением Народного Хурала (Парламента) РК от 09.06.2023 N 777-VI) {КонсультантПлюс}">
              <w:r>
                <w:rPr>
                  <w:sz w:val="20"/>
                  <w:color w:val="0000ff"/>
                </w:rPr>
                <w:t xml:space="preserve">N 292-VI-З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Народный Хурал (Парламент) Республики Калмыкия (далее - Народный Хурал) назначает семь представителей общественности в квалификационную коллегию судей Республики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представителю общественности в квалификационной коллегии судей Республики Калмыкия предъявляются требования, установленные Федеральным </w:t>
      </w:r>
      <w:hyperlink w:history="0" r:id="rId9" w:tooltip="Федеральный закон от 14.03.2002 N 30-ФЗ (ред. от 08.12.2020) &quot;Об органах судейского сообщества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органах судейского сообщества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Порядок назначения представителей общественности в квалификационную коллегию судей Республики Калмыкия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0"/>
        <w:ind w:firstLine="540"/>
        <w:jc w:val="both"/>
      </w:pPr>
      <w:r>
        <w:rPr>
          <w:sz w:val="20"/>
        </w:rPr>
        <w:t xml:space="preserve">1. Народный Хурал не позднее двух месяцев до окончания срока полномочий квалификационной коллегии судей Республики Калмыкия публикует в средстве массовой информации или размещает на официальном сайте Народного Хурала (Парламента) Республики Калмыкия в информационно-телекоммуникационной сети "Интернет" сообщение о проведении процедуры назначения представителей общественности в квалификационную коллегию судей Республики Калмыкия с указанием времени и места приема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Республики Калмыкия от 13.06.2023 N 292-VI-З &quot;О внесении изменений в статью 2 Закона Республики Калмыкия &quot;О порядке назначения представителей общественности в квалификационную коллегию судей Республики Калмыкия&quot; (принят Постановлением Народного Хурала (Парламента) РК от 09.06.2023 N 777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13.06.2023 N 292-VI-З)</w:t>
      </w:r>
    </w:p>
    <w:bookmarkStart w:id="29" w:name="P29"/>
    <w:bookmarkEnd w:id="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 по кандидатурам представителей общественности в квалификационную коллегию судей Республики Калмыкия вносятся Главе Республики Калмыкия либо Председателю Народного Хурала трудовыми коллективами, общественными организациями юридической направленности, общественными организациями, основной уставной целью которых является защита прав и свобод человека и гражданина, в течение двадцати дней со дня опубликования указанного в </w:t>
      </w:r>
      <w:hyperlink w:history="0" w:anchor="P27" w:tooltip="1. Народный Хурал не позднее двух месяцев до окончания срока полномочий квалификационной коллегии судей Республики Калмыкия публикует в средстве массовой информации или размещает на официальном сайте Народного Хурала (Парламента) Республики Калмыкия в информационно-телекоммуникационной сети &quot;Интернет&quot; сообщение о проведении процедуры назначения представителей общественности в квалификационную коллегию судей Республики Калмыкия с указанием времени и места приема документов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1" w:tooltip="Закон Республики Калмыкия от 15.04.2013 N 429-IV-З &quot;О внесении изменения в статью 2 Закона Республики Калмыкия &quot;О порядке назначения представителей общественности в квалификационную коллегию судей Республики Калмыкия&quot; (принят Постановлением Народного Хурала (Парламента) РК от 12.04.2013 N 892-I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Калмыкия от 15.04.2013 N 429-IV-З.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предложению по кандидатуре представителя общественности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собственноручно заполненная и подписанная </w:t>
      </w:r>
      <w:hyperlink w:history="0" r:id="rId12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 {КонсультантПлюс}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по форме, подлежащей представлению в государственный орган поступающим на государственную гражданскую службу;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кандидата о согласии на назначение его представителем общественности в квалификационную коллегию судей Республики Калмыкия на имя Председателя Народного Хурала;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заверенная в установленном порядке копия диплома о наличии высшего юридического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об отсутствии судимости;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заверенная в установленном порядке копия устава общественной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высшего руководящего органа общественной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заверенная в установленном порядке копия свидетельства о государственной регистрации общественной организации в органах юстиции;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кандидатуры представителя общественности трудовым коллективом - протокол собрания трудового коллектива;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(медицинские справки) из наркологического и психоневрологического диспансеров;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 с места работы кандидата (в случае отсутствия основного места работы или службы - характеристику с места жительства);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согласие кандидата на проверку достоверности представляемых документов и сведений, а также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сведений, содержащихся в представленных документах, кандидаты в представители общественности (представители общественности) обязаны сообщить об этом в Народный Хурал в трехдневный срок со дня наступления указанных обстоятельств.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Глава Республики Калмыкия рассматривает предложения по кандидатурам в течение двадцати дней со дня истечения указанного в </w:t>
      </w:r>
      <w:hyperlink w:history="0" w:anchor="P29" w:tooltip="2. Предложения по кандидатурам представителей общественности в квалификационную коллегию судей Республики Калмыкия вносятся Главе Республики Калмыкия либо Председателю Народного Хурала трудовыми коллективами, общественными организациями юридической направленности, общественными организациями, основной уставной целью которых является защита прав и свобод человека и гражданина, в течение двадцати дней со дня опубликования указанного в части 1 настоящей статьи сообщения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 срока.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поддержки кандидатуры Глава Республики Калмыкия вносит представление по каждой кандидатуре в Народный Хурал в порядке, установленном Регламентом Народного Хурала.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Народного Хурала в срок, указанный в </w:t>
      </w:r>
      <w:hyperlink w:history="0" w:anchor="P45" w:tooltip="4. Глава Республики Калмыкия рассматривает предложения по кандидатурам в течение двадцати дней со дня истечения указанного в части 2 настоящей статьи срока.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статьи, рассматривает предложения по кандидатурам и в случае их поддержки направляет в комитет Народного Хурала, к ведению которого отнесен данный вопрос в соответствии с </w:t>
      </w:r>
      <w:hyperlink w:history="0" r:id="rId13" w:tooltip="Постановление Народного Хурала (Парламента) Республики Калмыкия от 21.12.2010 N 493-IV (ред. от 07.11.2023) &quot;О Регламенте Народного Хурала (Парламента) Республики Калмыкия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Народного Хурала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Комитет осуществляет предварительное обсуждение и отбор кандидатур представителей общественности в квалификационную коллегию судей Республики Калмыкия, организует проверку достоверности представленных документов о кандидатах и вправе обратиться с запросом о проверке достоверности представленных документов в соответствующие органы, а также пригласить кандидата для проведения собеседования.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Несвоевременное либо неполное представление документов, предусмотренных </w:t>
      </w:r>
      <w:hyperlink w:history="0" w:anchor="P31" w:tooltip="3. К предложению по кандидатуре представителя общественности прилагаются следующие документы: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настоящей статьи, а также представление ложных сведений являются основаниями для принятия комитетом решения о снятии кандидатуры с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обсуждения представленных кандидатур комитет представляет на рассмотрение сессии Народного Хурала список кандидатов, соответствующих предъявляемым требованиям.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еспублики Калмыкия от 13.06.2023 N 292-VI-З &quot;О внесении изменений в статью 2 Закона Республики Калмыкия &quot;О порядке назначения представителей общественности в квалификационную коллегию судей Республики Калмыкия&quot; (принят Постановлением Народного Хурала (Парламента) РК от 09.06.2023 N 777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13.06.2023 N 292-VI-З)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Кандидат, а также трудовые коллективы, общественные организации юридической направленности, общественные организации, основной уставной целью которых является защита прав и свобод человека и гражданина, вправе отозвать кандидатуру до проведения Народным Хуралом голосования. В этом случае повторное выдвижение данной кандидатуры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вопроса о назначении представителей общественности осуществляется в порядке, установленном </w:t>
      </w:r>
      <w:hyperlink w:history="0" r:id="rId15" w:tooltip="Постановление Народного Хурала (Парламента) Республики Калмыкия от 21.12.2010 N 493-IV (ред. от 07.11.2023) &quot;О Регламенте Народного Хурала (Парламента) Республики Калмыкия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Народного Хурала.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Народного Хурала о назначении представителя общественности оформляется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Если в результате голосования решение о назначении кандидата не было принято, то процедура дополнительного выдвижения кандидатов осуществляется в порядке, предусмотренном </w:t>
      </w:r>
      <w:hyperlink w:history="0" w:anchor="P46" w:tooltip="В случае поддержки кандидатуры Глава Республики Калмыкия вносит представление по каждой кандидатуре в Народный Хурал в порядке, установленном Регламентом Народного Хурала.">
        <w:r>
          <w:rPr>
            <w:sz w:val="20"/>
            <w:color w:val="0000ff"/>
          </w:rPr>
          <w:t xml:space="preserve">частью 2 статьи 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Срок полномочий представителей общественности в квалификационной коллегии судей Республики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полномочий представителей общественности в квалификационной коллегии судей Республики Калмыкия определяется сроком, на который формируется квалификационная коллегия судей Республики Калмыкия.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полномочий представителя общественности, назначенного вместо досрочно прекратившего полномочия представителя общественности, истекает одновременно с прекращением полномочий квалификационной коллегии судей Республики Калмыкия, в состав которой был назначен представитель общественности.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Досрочное прекращение полномочий представителя общественности в квалификационной коллегии судей Республики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представителя общественности решением Народного Хурала могут быть досрочно прекращены в случаях, установленных Федеральным </w:t>
      </w:r>
      <w:hyperlink w:history="0" r:id="rId16" w:tooltip="Федеральный закон от 14.03.2002 N 30-ФЗ (ред. от 08.12.2020) &quot;Об органах судейского сообщества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органах судейского сообщества в Российской Федерации", по представлению Главы Республики Калмыкия, Председателя Народного Хурала, квалификационной коллегии судей Республики Калмыкия, по заявлению представителя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досрочном прекращении полномочий представителя общественности, но не позднее чем за шесть месяцев до окончания срока полномочий квалификационной коллегии судей Республики Калмыкия, назначение представителя общественности вместо выбывшего осуществляется в установленном настоящим законом порядке. В этом случае сообщение, указанное в </w:t>
      </w:r>
      <w:hyperlink w:history="0" w:anchor="P60" w:tooltip="Срок полномочий представителя общественности, назначенного вместо досрочно прекратившего полномочия представителя общественности, истекает одновременно с прекращением полномочий квалификационной коллегии судей Республики Калмыкия, в состав которой был назначен представитель общественности.">
        <w:r>
          <w:rPr>
            <w:sz w:val="20"/>
            <w:color w:val="0000ff"/>
          </w:rPr>
          <w:t xml:space="preserve">части 2 статьи 3</w:t>
        </w:r>
      </w:hyperlink>
      <w:r>
        <w:rPr>
          <w:sz w:val="20"/>
        </w:rPr>
        <w:t xml:space="preserve"> настоящего закона, публикуется (размещается на официальном сайте) не позднее 15 календарных дней после принятия соответствующего решения Народного Хурала о досрочном прекращении полномочий представителя общественности в квалификационной коллегии судей Республики Калмыкия.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Признание утратившими силу отдельных законодательных актов Республики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7" w:tooltip="Закон Республики Калмыкия от 10.06.2002 N 195-II-З (ред. от 05.05.2010) &quot;О порядке назначения представителей общественности в квалификационную коллегию судей Республики Калмыкия&quot; (принят Постановлением Народного Хурала (Парламента) РК от 06.06.2002 N 687-II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Калмыкия от 10 июня 2002 года N 195-II-З "О порядке назначения представителей общественности в квалификационную коллегию судей Республики Калмыкия";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8" w:tooltip="Закон Республики Калмыкия от 05.05.2010 N 181-IV-З &quot;О внесении изменения в статью 4 Закона Республики Калмыкия &quot;О порядке назначения представителей общественности в квалификационную коллегию судей Республики Калмыкия&quot; (принят Постановлением Народного Хурала (Парламента) РК от 04.05.2010 N 378-IV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Калмыкия от 5 мая 2010 года N 181-IV-З "О внесении изменения в статью 4 Закона Республики Калмыкия "О порядке назначения представителей общественности в квалификационную коллегию судей Республики Калмыкия";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9" w:tooltip="Закон Республики Калмыкия от 22.09.2003 N 383-II-З (ред. от 22.12.2010) &quot;О внесении изменений и дополнений в некоторые нормативно-правовые акты Республики Калмыкия&quot; (принят Постановлением Народного Хурала (Парламента) РК от 09.09.2003 1087-II) ------------ Недействующая редакция {КонсультантПлюс}">
        <w:r>
          <w:rPr>
            <w:sz w:val="20"/>
            <w:color w:val="0000ff"/>
          </w:rPr>
          <w:t xml:space="preserve">статью 14</w:t>
        </w:r>
      </w:hyperlink>
      <w:r>
        <w:rPr>
          <w:sz w:val="20"/>
        </w:rPr>
        <w:t xml:space="preserve"> Закона Республики Калмыкия от 22 сентября 2003 года N 383-II-З "О внесении изменений и дополнений в некоторые нормативно-правовые акты Республики Калмыкия".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вступления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А.ОРЛОВ</w:t>
      </w:r>
    </w:p>
    <w:p>
      <w:pPr>
        <w:pStyle w:val="0"/>
      </w:pPr>
      <w:r>
        <w:rPr>
          <w:sz w:val="20"/>
        </w:rPr>
        <w:t xml:space="preserve">Элиста</w:t>
      </w:r>
    </w:p>
    <w:p>
      <w:pPr>
        <w:pStyle w:val="0"/>
        <w:spacing w:before="200" w:line-rule="auto"/>
      </w:pPr>
      <w:r>
        <w:rPr>
          <w:sz w:val="20"/>
        </w:rPr>
        <w:t xml:space="preserve">7 июля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279-IV-З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Калмыкия от 07.07.2011 N 279-IV-З</w:t>
            <w:br/>
            <w:t>(ред. от 13.06.2023)</w:t>
            <w:br/>
            <w:t>"О порядке назначения представителей общественно...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22F94FBB32D1511E332223A3C73FCCCF974D1FA8D1C4F85D08FB0FC7C2171AC756C7AC6EA9367C636B5CF4043C42FFF980274FA23942D007BE22AhA40O" TargetMode = "External"/>
	<Relationship Id="rId8" Type="http://schemas.openxmlformats.org/officeDocument/2006/relationships/hyperlink" Target="consultantplus://offline/ref=D22F94FBB32D1511E332223A3C73FCCCF974D1FA8B1D4B86D181EDF674787DAE726325D1EDDA6BC736B5CF48409B2AEA895A7BFC398B2D1F67E028A1h04BO" TargetMode = "External"/>
	<Relationship Id="rId9" Type="http://schemas.openxmlformats.org/officeDocument/2006/relationships/hyperlink" Target="consultantplus://offline/ref=D22F94FBB32D1511E3323C372A1FA1C8FE7D8FFE871C40D288D0EBA12B287BFB32232384AE9E67C23FBE9B190CC573B9C91177FF23972C1Ch74AO" TargetMode = "External"/>
	<Relationship Id="rId10" Type="http://schemas.openxmlformats.org/officeDocument/2006/relationships/hyperlink" Target="consultantplus://offline/ref=D22F94FBB32D1511E332223A3C73FCCCF974D1FA8B1D4B86D181EDF674787DAE726325D1EDDA6BC736B5CF48419B2AEA895A7BFC398B2D1F67E028A1h04BO" TargetMode = "External"/>
	<Relationship Id="rId11" Type="http://schemas.openxmlformats.org/officeDocument/2006/relationships/hyperlink" Target="consultantplus://offline/ref=D22F94FBB32D1511E332223A3C73FCCCF974D1FA8D1C4F85D08FB0FC7C2171AC756C7AC6EA9367C636B5CF4143C42FFF980274FA23942D007BE22AhA40O" TargetMode = "External"/>
	<Relationship Id="rId12" Type="http://schemas.openxmlformats.org/officeDocument/2006/relationships/hyperlink" Target="consultantplus://offline/ref=D22F94FBB32D1511E3323C372A1FA1C8FE7E8AF18A1940D288D0EBA12B287BFB32232384AE9E66C631BE9B190CC573B9C91177FF23972C1Ch74AO" TargetMode = "External"/>
	<Relationship Id="rId13" Type="http://schemas.openxmlformats.org/officeDocument/2006/relationships/hyperlink" Target="consultantplus://offline/ref=D22F94FBB32D1511E332223A3C73FCCCF974D1FA8B1D4A80D682EDF674787DAE726325D1EDDA6BC736B5CF49489B2AEA895A7BFC398B2D1F67E028A1h04BO" TargetMode = "External"/>
	<Relationship Id="rId14" Type="http://schemas.openxmlformats.org/officeDocument/2006/relationships/hyperlink" Target="consultantplus://offline/ref=D22F94FBB32D1511E332223A3C73FCCCF974D1FA8B1D4B86D181EDF674787DAE726325D1EDDA6BC736B5CF49489B2AEA895A7BFC398B2D1F67E028A1h04BO" TargetMode = "External"/>
	<Relationship Id="rId15" Type="http://schemas.openxmlformats.org/officeDocument/2006/relationships/hyperlink" Target="consultantplus://offline/ref=D22F94FBB32D1511E332223A3C73FCCCF974D1FA8B1D4A80D682EDF674787DAE726325D1EDDA6BC736B5CF49489B2AEA895A7BFC398B2D1F67E028A1h04BO" TargetMode = "External"/>
	<Relationship Id="rId16" Type="http://schemas.openxmlformats.org/officeDocument/2006/relationships/hyperlink" Target="consultantplus://offline/ref=D22F94FBB32D1511E3323C372A1FA1C8FE7D8FFE871C40D288D0EBA12B287BFB20237B88AC9A78C737ABCD484Ah943O" TargetMode = "External"/>
	<Relationship Id="rId17" Type="http://schemas.openxmlformats.org/officeDocument/2006/relationships/hyperlink" Target="consultantplus://offline/ref=D22F94FBB32D1511E332223A3C73FCCCF974D1FA8E1D4A85DC8FB0FC7C2171AC756C7AD4EACB6BC432ABCE4956927EB9hC4EO" TargetMode = "External"/>
	<Relationship Id="rId18" Type="http://schemas.openxmlformats.org/officeDocument/2006/relationships/hyperlink" Target="consultantplus://offline/ref=D22F94FBB32D1511E332223A3C73FCCCF974D1FA8E1D4A85D08FB0FC7C2171AC756C7AD4EACB6BC432ABCE4956927EB9hC4EO" TargetMode = "External"/>
	<Relationship Id="rId19" Type="http://schemas.openxmlformats.org/officeDocument/2006/relationships/hyperlink" Target="consultantplus://offline/ref=D22F94FBB32D1511E332223A3C73FCCCF974D1FA8E1F4B84D58FB0FC7C2171AC756C7AC6EA9367C636B5C84043C42FFF980274FA23942D007BE22AhA4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Калмыкия от 07.07.2011 N 279-IV-З
(ред. от 13.06.2023)
"О порядке назначения представителей общественности в квалификационную коллегию судей Республики Калмыкия"
(принят Постановлением Народного Хурала (Парламента) РК от 05.07.2011 N 586-IV)</dc:title>
  <dcterms:created xsi:type="dcterms:W3CDTF">2023-11-24T14:56:33Z</dcterms:created>
</cp:coreProperties>
</file>