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21.02.2024 N 51-П</w:t>
              <w:br/>
              <w:t xml:space="preserve">"Об утверждении государственной программы Республики Карелия "Реализация государственной национальной политики на территории Республики Карелия"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февраля 2024 г. N 51-П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КАРЕЛИЯ "РЕАЛИЗАЦИЯ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НА ТЕРРИТОРИИ РЕСПУБЛИКИ КАРЕЛИЯ"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Карелия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2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Карелия "Реализация государственной национальной политики на территории Республики Карелия".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7" w:tooltip="Постановление Правительства РК от 24.01.2018 N 22-П (ред. от 27.02.2023) &quot;Об утверждении государственной программы Республики Карелия &quot;Этносоциальное и этнокультурное развитие территорий традиционного проживания коренных народ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24 января 2018 года N 22-П "Об утверждении государственной программы Республики Карелия "Этносоциальное и этнокультурное развитие территорий традиционного проживания коренных народов" (Собрание законодательства Республики Карелия, 2018, N 1, ст. 67);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К от 28.06.2019 N 268-П &quot;О внесении изменений в постановление Правительства Республики Карелия от 24 января 2018 года N 22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28 июня 2019 года N 268-П "О внесении изменений в постановление Правительства Республики Карелия от 24 января 2018 года N 22-П" (Собрание законодательства Республики Карелия, 2019, N 6, ст. 1316);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К от 28.02.2020 N 72-П &quot;О внесении изменения в постановление Правительства Республики Карелия от 24 января 2018 года N 22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28 февраля 2020 года N 72-П "О внесении изменения в постановление Правительства Республики Карелия от 24 января 2018 года N 22-П" (Собрание законодательства Республики Карелия, 2020, N 2, ст. 280);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К от 29.03.2021 N 105-П &quot;О внесении изменений в постановление Правительства Республики Карелия от 24 января 2018 года N 22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29 марта 2021 года N 105-П "О внесении изменений в постановление Правительства Республики Карелия от 24 января 2018 года N 22-П" (Собрание законодательства Республики Карелия, 2021, N 3, ст. 523);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К от 28.03.2022 N 169-П &quot;О внесении изменений в постановление Правительства Республики Карелия от 24 января 2018 года N 22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28 марта 2022 года N 169-П "О внесении изменений в постановление Правительства Республики Карелия от 24 января 2018 года N 22-П" (Собрание законодательства Республики Карелия, 2022, N 3, ст. 675);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К от 27.02.2023 N 90-П &quot;О внесении изменений в постановление Правительства Республики Карелия от 24 января 2018 года N 22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27 февраля 2023 года N 90-П "О внесении изменений в постановление Правительства Республики Карелия от 24 января 2018 года N 22-П" (Собрание законодательства Республики Карелия, 2023, N 2, ст. 351).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21 февраля 2024 года N 51-П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КАРЕЛИЯ "РЕАЛИЗАЦИЯ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НА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КАРЕЛИЯ"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Стратегические приоритеты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Карелия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Карелия"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Карелия является многонациональным и поликонфессиональным субъектом Российской Федерации, в котором согласно Всероссийской переписи населения 2020 года проживают представители 113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 конституционное право на объединение реализуют представители 26 этнических общностей, создав 84 национальных общественных объединения, 20 казачьих обществ, 227 религиозных организаций, относящихся к 17 конфессиям.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усиливается сплоченность российского общества, укрепляется гражданское самосознание, растет осознание необходимости защиты традиционных духовно-нравственных ценностей, возрастает социальная активность граждан, их вовлеченность в решение наиболее актуальных задач местного и государственного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Карелия сформирована система мер государственной поддержки, направленных на обеспечение межнационального мира и согласия в регионе, устойчивое этнокультурное и этносоциальное развитие народов Российской Федерации, проживающих на территории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Обстановка в сфере межнациональных и межконфессиональных отношений в Республике Карелия остается стабильной и управляемой, предпосылки к осложнению межнациональных и межконфессиональных отношений сведены к минимуму, что подтверждается итогами опросов общественного мнения за 2023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проживающих на территории Республики Карелия и положительно оценивающих состояние межнациональных и межконфессиональных отношений, в общем количестве граждан, проживающих на территории Республики Карелия, составила 82,55%;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удовлетворенности граждан степенью реализации своих конституционных прав на свободу совести и вероисповедания из числа опрошенных респондентов, проживающих на территории Республики Карелия, составил 83,9%;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удовлетворенности граждан степенью этносоциального и этнокультурного развития территорий традиционного проживания коренных народов составил 67,5%;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в общем числе опрошенных лиц, относящихся к коренным малочисленным народам Севера, Сибири и Дальнего Востока Российской Федерации, составила 86%.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внимание уделяется этнокультурному развитию коренных народов Республики Карелия - карелов, вепсов и локальных групп русского населения - поморов, заонежан, пудожан.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Распоряжение Правительства РК от 07.06.2021 N 426р-П &lt;Об утверждении Плана мероприятий по реализации в 2021-2025 годах в Республике Карелия Концепции устойчивого развития коренных малочисленных народов Севера, Сибири и Дальнего Востока Российской Федерации&gt;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по реализации в 2021-2025 годах в Республике Карелия Концепции устойчивого развития коренных малочисленных народов Севера, Сибири и Дальнего Востока Российской Федерации реализуются мероприятия, способствующие повышению качества жизни вепсов в местах их традиционного проживания, созданию условий для улучшения демографических показателей, повышению доступа к образовательным услугам с учетом их этнокультурных особенностей, сохранению культурного наследия и развитию межрегионального сотрудничества. Обеспечивается реализация прав вепсов на рыболовство и охоту в целях обеспечения традиционного образа жизни и осуществления традиционной хозяйственной деятельности, бесплатную заготовку древесины для собственных нужд, осуществляется поддержка общин вепсов, обеспечение вепсских сельских поселений сетью Интернет и цифровым эфирным телевизионным вещанием.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в сфере реализации государственной национальной политики на территории Республики Карелия сохраняется ряд ключевых вызовов и рисков, таких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интенсификация со стороны недружественных государств, оппозиционно настроенных граждан, проживающих за рубежом, иностранных неправительственных организаций информационно-психологической кампании, направленной на подрыв межнациональных и межконфессиональных отношений в Республике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резкое и значительное снижение численности коренных народов Республики Карелия. По данным Всероссийской переписи населения, численность карелов сократилась с 45 570 человек в 2010 году до 25 901 человека в 2020 году, вепсов - с 3 423 человек в 2010 году до 2 471 человека в 2020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Приоритеты и цели реализации государственной национальной политики Республики Карелия, а также механизмы их достижения определены следующими основополагающими документами:</w:t>
      </w:r>
    </w:p>
    <w:p>
      <w:pPr>
        <w:pStyle w:val="0"/>
        <w:spacing w:before="200" w:line-rule="auto"/>
        <w:ind w:firstLine="540"/>
        <w:jc w:val="both"/>
      </w:pPr>
      <w:hyperlink w:history="0" r:id="rId14" w:tooltip="Указ Президента РФ от 19.12.2012 N 1666 (ред. от 15.01.2024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утвержденная Указом Президента Российской Федерации от 19 декабря 2012 года N 1666;</w:t>
      </w:r>
    </w:p>
    <w:p>
      <w:pPr>
        <w:pStyle w:val="0"/>
        <w:spacing w:before="200" w:line-rule="auto"/>
        <w:ind w:firstLine="540"/>
        <w:jc w:val="both"/>
      </w:pPr>
      <w:hyperlink w:history="0" r:id="rId15" w:tooltip="Указ Президента РФ от 29.05.2020 N 344 &quot;Об утверждении Стратегии противодействия экстремизму в Российской Федерации до 2025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противодействия экстремизму в Российской Федерации до 2025 года, утвержденная Указом Президента Российской Федерации от 29 мая 2020 года N 344;</w:t>
      </w:r>
    </w:p>
    <w:p>
      <w:pPr>
        <w:pStyle w:val="0"/>
        <w:spacing w:before="200" w:line-rule="auto"/>
        <w:ind w:firstLine="540"/>
        <w:jc w:val="both"/>
      </w:pPr>
      <w:hyperlink w:history="0" r:id="rId16" w:tooltip="Указ Президента РФ от 26.10.2020 N 645 (ред. от 27.02.2023) &quot;О Стратегии развития Арктической зоны Российской Федерации и обеспечения национальной безопасности на период до 2035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развития Арктической зоны Российской Федерации и обеспечения национальной безопасности на период до 2035 года, утвержденная Указом Президента Российской Федерации от 26 октября 2020 года N 645;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национальные </w:t>
      </w:r>
      <w:hyperlink w:history="0" r:id="rId17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цели</w:t>
        </w:r>
      </w:hyperlink>
      <w:r>
        <w:rPr>
          <w:sz w:val="20"/>
        </w:rPr>
        <w:t xml:space="preserve"> развития Российской Федерации на период до 2030 года, определенные Указом Президента Российской Федерации от 21 июля 2020 года N 474;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национальной безопасности Российской Федерации, утвержденная Указом Президента Российской Федерации от 2 июля 2021 года N 400;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</w:t>
      </w:r>
      <w:hyperlink w:history="0" r:id="rId19" w:tooltip="Постановление Правительства РФ от 29.12.2016 N 1532 (ред. от 28.02.2024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 Российской Федерации", утвержденная постановлением Правительства Российской Федерации от 29 декабря 2016 года N 1532;</w:t>
      </w:r>
    </w:p>
    <w:p>
      <w:pPr>
        <w:pStyle w:val="0"/>
        <w:spacing w:before="200" w:line-rule="auto"/>
        <w:ind w:firstLine="540"/>
        <w:jc w:val="both"/>
      </w:pPr>
      <w:hyperlink w:history="0" r:id="rId20" w:tooltip="Распоряжение Правительства РК от 29.12.2018 N 899р-П (ред. от 30.12.2022) &lt;Об утверждении Стратегии социально-экономического развития Республики Карелия на период до 2030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социально-экономического развития Республики Карелия на период до 2030 года, утвержденная распоряжением Правительства Республики Карелия от 29 декабря 2018 года N 899р-П;</w:t>
      </w:r>
    </w:p>
    <w:p>
      <w:pPr>
        <w:pStyle w:val="0"/>
        <w:spacing w:before="200" w:line-rule="auto"/>
        <w:ind w:firstLine="540"/>
        <w:jc w:val="both"/>
      </w:pPr>
      <w:hyperlink w:history="0" r:id="rId21" w:tooltip="Распоряжение Правительства РК от 13.11.2015 N 699р-П (ред. от 30.01.2020) &lt;Об утверждении Стратегии национальной политики в Республике Карелия на период до 2025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национальной политики в Республике Карелия на период до 2025 года, утвержденная распоряжением Правительства Республики Карелия от 13 ноября 2015 года N 699р-П;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Комплексные </w:t>
      </w:r>
      <w:hyperlink w:history="0" r:id="rId22" w:tooltip="Распоряжение Правительства РК от 28.09.2018 N 614р-П (ред. от 12.10.2020) &lt;Об утверждении Комплексных мер по реализации Стратегии противодействия экстремизму в Российской Федерации до 2025 года на территории Республики Карелия в 2019-2025 годах&gt; {КонсультантПлюс}">
        <w:r>
          <w:rPr>
            <w:sz w:val="20"/>
            <w:color w:val="0000ff"/>
          </w:rPr>
          <w:t xml:space="preserve">меры</w:t>
        </w:r>
      </w:hyperlink>
      <w:r>
        <w:rPr>
          <w:sz w:val="20"/>
        </w:rPr>
        <w:t xml:space="preserve"> по реализации Стратегии противодействия экстремизму в Российской Федерации до 2025 года на территории Республики Карелия в 2019-2025 годах, утвержденные распоряжением Правительства Республики Карелия от 28 сентября 2018 года N 614р-П;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Комплексный </w:t>
      </w:r>
      <w:hyperlink w:history="0" r:id="rId23" w:tooltip="Распоряжение Правительства РК от 26.04.2022 N 304р-П &lt;Об утверждении Комплексного плана мероприятий по реализации Стратегии государственной национальной политики Российской Федерации на период до 2025 года на территории Республики Карелия на 2022-2025 годы&g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Стратегии государственной национальной политики Российской Федерации на период до 2025 года на территории Республики Карелия на 2022-2025 годы, утвержденный распоряжением Правительства Республики Карелия от 26 апреля 2022 года N 304р-П.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векторами реализации приоритетов, определенными на федеральном и региональном уровнях, учтенными при формировании государственной программы Республики Карелия "Реализация государственной национальной политики на территории Республики Карелия",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эффективному использованию возможностей гражданского общества в решении задач социального развития Республики Карелия и доведение уровня удовлетворенности населения услугами, оказываемыми социально ориентированными некоммерческими организациями, до 76% к 2030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гражданского единства, гражданского самосознания, сохранение самобытности многонационального народа Российской Федерации (российской нации) и доведение доли граждан, проживающих на территории Республики Карелия, положительно оценивающих состояние межнациональных и межконфессиональных отношений, в общем количестве граждан, проживающих на территории Республики Карелия, до 82% к 2030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 и доведение уровня удовлетворенности граждан степенью реализации своих конституционных прав на свободу совести и вероисповедания в Республике Карелия до 85% к 2030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прав граждан на получение информации на карельском, вепсском и финском языках о деятельности органов государственной власти Республики Карелия, об общественно-политической, культурной, социальной жизни в Республике Карелия и доведения уровня удовлетворенности населения степенью доступности и качеством информации, распространяемой в средствах массовой информации на карельском, вепсском и финском языках, до 76% к 2030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этнокультурного и этносоциального развития территорий традиционного проживания коренных народов и доведение уровня удовлетворенности граждан степенью этнокультурного и этносоциального развития территорий традиционного проживания коренных народов в Республике Карелия до 80%) к 2030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задачами государственного управления в сфере национальной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общероссийской гражданской идентичности на основе духовно-нравственных и культурных ценностей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гражданского единства многонационального народа Российской Федерации (российской нации), достижение межнационального и межрелигиозного мира и согласия, в том числе профилактика терроризма и экстремизма, минимизация их последствий и содействие социально-культурной адаптации иностранных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этнокультурного и языкового многообразия; обеспечение этнокультурного и этносоциального развития территорий традиционного проживания коренных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гражданам в реализации их конституционных прав на свободу совести и вероисповедания;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государственно-общественного партнерства в сфере государственной национальной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прав граждан на получение информации на карельском, вепсском и финском языках о деятельности органов государственной власти Республики Карелия, об общественно-политической, культурной, социальной жизни в Республике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Республики Карелия "Реализация государственной национальной политики на территории Республики Карелия" соответствует целям и задачам долгосрочной государственной национальной политики Российской Федерации, определенным государственной программой Российской Федерации "Реализация государственной национальной политики".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программы Республики Карелия "Реализация государственной национальной политики на территории Республики Карелия" не направлена на реализацию национальных целей напрямую, а лишь косвенно влияет на их достижение.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предоставления и распределения</w:t>
      </w:r>
    </w:p>
    <w:p>
      <w:pPr>
        <w:pStyle w:val="2"/>
        <w:jc w:val="center"/>
      </w:pPr>
      <w:r>
        <w:rPr>
          <w:sz w:val="20"/>
        </w:rPr>
        <w:t xml:space="preserve">субсидий из бюджета Республики Карелия местным бюджетам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Карелия местным бюджетам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программы Российской Федерации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политики"</w:t>
      </w:r>
    </w:p>
    <w:p>
      <w:pPr>
        <w:pStyle w:val="2"/>
        <w:jc w:val="center"/>
      </w:pPr>
      <w:r>
        <w:rPr>
          <w:sz w:val="20"/>
        </w:rPr>
        <w:t xml:space="preserve">(поддержка экономического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 Севера, Сибири</w:t>
      </w:r>
    </w:p>
    <w:p>
      <w:pPr>
        <w:pStyle w:val="2"/>
        <w:jc w:val="center"/>
      </w:pPr>
      <w:r>
        <w:rPr>
          <w:sz w:val="20"/>
        </w:rPr>
        <w:t xml:space="preserve">и Дальнего Востока)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цели, условия предоставления субсидий из бюджета Республики Карелия местным бюджетам на реализацию мероприятий государственной </w:t>
      </w:r>
      <w:hyperlink w:history="0" r:id="rId24" w:tooltip="Постановление Правительства РФ от 29.12.2016 N 1532 (ред. от 28.02.2024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 (поддержка экономического и социального развития коренных малочисленных народов Севера, Сибири и Дальнего Востока) (далее в настоящем Порядке - коренные малочисленные народы, субсидия, муниципальные образования), а также критерии отбора муниципальных образований для предоставления субсидии, методику распределения субсидии между муниципальными образованиями, перечень результатов использования субсидии, основания и порядок применения мер ответственности к муниципальным образованиям.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софинансирования расходных обязательств муниципальных образований, возникающих при организации поддержки экономического и социального развития коренных малочисленных народов, на проведение мероприятий, определенных Министерством национальной и региональной политики Республики Карелия (далее - Министерство) и согласованных им с объединением коренных малочисленных народов, действующим на территории Республики Карелия (далее - расходные обязательства, Перечень мероприятий), в целях достижения показателей государственной </w:t>
      </w:r>
      <w:hyperlink w:history="0" r:id="rId25" w:tooltip="Постановление Правительства РФ от 29.12.2016 N 1532 (ред. от 28.02.2024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года N 1532.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Распределение субсидии между муниципальными образованиями устанавливается законом Республики Карелия о бюджете Республики Карелия на очередной финансовый год и плановый период (далее - Закон о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Перечень мероприятий, реализуемых в рамках субсидии, определяется Министерством: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методическими рекомендациями по организации в субъектах Российской Федерации деятельности по укреплению единства российской нации и этнокультурному развитию народов России, а также по поддержке экономического и социального развития коренных малочисленных народов Севера, Сибири и Дальнего Востока Российской Федерации, утвержденными приказом Федерального агентства по делам национальностей от 13 декабря 2022 года N 192;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заявок органов местного самоуправления, в которых указывается объем средств, необходимый для исполнения расходного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субсидии осуществляется на основании соглашения, заключенного между Министерством и органом местного самоуправления в соответствии с типовой формой, утвержденной Министерством финансов Республики Карелия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бюджетам муниципальных образований до полного исполнения органом местного самоуправления расходного обязательства в срок действия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Критерием отбора муниципальных образований для предоставления субсидии является включение муниципального образования в </w:t>
      </w:r>
      <w:hyperlink w:history="0" r:id="rId26" w:tooltip="Распоряжение Правительства РФ от 08.05.2009 N 631-р (ред. от 06.05.2024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 (далее - Перечень мест традиционного проживания КМН).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 предоставления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местном бюджете бюджетных ассигнований на финансовое обеспечение расходного обязательства в объеме, предусмотренном Законом о бюджете,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соблюдение требований, определенных </w:t>
      </w:r>
      <w:hyperlink w:history="0" r:id="rId27" w:tooltip="Постановление Правительства РК от 27.01.2020 N 15-П (ред. от 02.03.2023) &quot;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Правил, устанавливающих общие требования к формированию, предоставлению и распределению субсидий из бюджета Республики Карелия местным бюджетам, утвержденных постановлением Правительства Республики Карелия от 27 января 2020 года N 15-П "Об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Объем субсидии бюджету соответствующего i-го муниципального образования (Смбi)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Смбi = Собщ / Ni,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Собщ - общий объем субсидии, предусмотренный Министерству Законом о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- количество муниципальных образований, включенных в </w:t>
      </w:r>
      <w:hyperlink w:history="0" r:id="rId28" w:tooltip="Распоряжение Правительства РФ от 08.05.2009 N 631-р (ред. от 06.05.2024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мест традиционного проживания КМН.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Оценка эффективности использования субсидий осуществляется Министерством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отчетов муниципальных образований о достижении значений результатов использования субсидий, установленных соглашениями;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социологического исследования, проводимого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Результатами использования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из числа опрошенных лиц, относящихся к коренным малочисленным народам;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мероприятий, направленных на этнокультурное развитие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установления Министерством нецелевого использования органом местного самоуправления средств субсидии субсидия подлежит взысканию в доход бюджета Республики Карелия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установления Министерством нарушения органом местного самоуправления условий предоставления (расходования) субсидии, если это действие не связано с нецелевым использованием бюджетных средств, сумма субсидии, использованная с нарушением условий предоставления (расходования), подлежит бесспорному взысканию в доход бюджета Республики Карелия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21.02.2024 N 51-П</w:t>
            <w:br/>
            <w:t>"Об утверждении государственной программы Республики Карелия "Реализ...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04&amp;n=610283" TargetMode = "External"/>
	<Relationship Id="rId8" Type="http://schemas.openxmlformats.org/officeDocument/2006/relationships/hyperlink" Target="https://login.consultant.ru/link/?req=doc&amp;base=RLAW904&amp;n=589954" TargetMode = "External"/>
	<Relationship Id="rId9" Type="http://schemas.openxmlformats.org/officeDocument/2006/relationships/hyperlink" Target="https://login.consultant.ru/link/?req=doc&amp;base=RLAW904&amp;n=592993" TargetMode = "External"/>
	<Relationship Id="rId10" Type="http://schemas.openxmlformats.org/officeDocument/2006/relationships/hyperlink" Target="https://login.consultant.ru/link/?req=doc&amp;base=RLAW904&amp;n=598639" TargetMode = "External"/>
	<Relationship Id="rId11" Type="http://schemas.openxmlformats.org/officeDocument/2006/relationships/hyperlink" Target="https://login.consultant.ru/link/?req=doc&amp;base=RLAW904&amp;n=604756" TargetMode = "External"/>
	<Relationship Id="rId12" Type="http://schemas.openxmlformats.org/officeDocument/2006/relationships/hyperlink" Target="https://login.consultant.ru/link/?req=doc&amp;base=RLAW904&amp;n=610274" TargetMode = "External"/>
	<Relationship Id="rId13" Type="http://schemas.openxmlformats.org/officeDocument/2006/relationships/hyperlink" Target="https://login.consultant.ru/link/?req=doc&amp;base=RLAW904&amp;n=599955&amp;dst=100009" TargetMode = "External"/>
	<Relationship Id="rId14" Type="http://schemas.openxmlformats.org/officeDocument/2006/relationships/hyperlink" Target="https://login.consultant.ru/link/?req=doc&amp;base=LAW&amp;n=467303&amp;dst=100018" TargetMode = "External"/>
	<Relationship Id="rId15" Type="http://schemas.openxmlformats.org/officeDocument/2006/relationships/hyperlink" Target="https://login.consultant.ru/link/?req=doc&amp;base=LAW&amp;n=353838&amp;dst=100012" TargetMode = "External"/>
	<Relationship Id="rId16" Type="http://schemas.openxmlformats.org/officeDocument/2006/relationships/hyperlink" Target="https://login.consultant.ru/link/?req=doc&amp;base=LAW&amp;n=440485&amp;dst=100018" TargetMode = "External"/>
	<Relationship Id="rId17" Type="http://schemas.openxmlformats.org/officeDocument/2006/relationships/hyperlink" Target="https://login.consultant.ru/link/?req=doc&amp;base=LAW&amp;n=357927&amp;dst=100007" TargetMode = "External"/>
	<Relationship Id="rId18" Type="http://schemas.openxmlformats.org/officeDocument/2006/relationships/hyperlink" Target="https://login.consultant.ru/link/?req=doc&amp;base=LAW&amp;n=389271&amp;dst=100013" TargetMode = "External"/>
	<Relationship Id="rId19" Type="http://schemas.openxmlformats.org/officeDocument/2006/relationships/hyperlink" Target="https://login.consultant.ru/link/?req=doc&amp;base=LAW&amp;n=471253&amp;dst=100030" TargetMode = "External"/>
	<Relationship Id="rId20" Type="http://schemas.openxmlformats.org/officeDocument/2006/relationships/hyperlink" Target="https://login.consultant.ru/link/?req=doc&amp;base=RLAW904&amp;n=609414&amp;dst=100007" TargetMode = "External"/>
	<Relationship Id="rId21" Type="http://schemas.openxmlformats.org/officeDocument/2006/relationships/hyperlink" Target="https://login.consultant.ru/link/?req=doc&amp;base=RLAW904&amp;n=592816&amp;dst=100112" TargetMode = "External"/>
	<Relationship Id="rId22" Type="http://schemas.openxmlformats.org/officeDocument/2006/relationships/hyperlink" Target="https://login.consultant.ru/link/?req=doc&amp;base=RLAW904&amp;n=596176&amp;dst=100013" TargetMode = "External"/>
	<Relationship Id="rId23" Type="http://schemas.openxmlformats.org/officeDocument/2006/relationships/hyperlink" Target="https://login.consultant.ru/link/?req=doc&amp;base=RLAW904&amp;n=605012&amp;dst=100010" TargetMode = "External"/>
	<Relationship Id="rId24" Type="http://schemas.openxmlformats.org/officeDocument/2006/relationships/hyperlink" Target="https://login.consultant.ru/link/?req=doc&amp;base=LAW&amp;n=471253&amp;dst=100030" TargetMode = "External"/>
	<Relationship Id="rId25" Type="http://schemas.openxmlformats.org/officeDocument/2006/relationships/hyperlink" Target="https://login.consultant.ru/link/?req=doc&amp;base=LAW&amp;n=471253&amp;dst=100030" TargetMode = "External"/>
	<Relationship Id="rId26" Type="http://schemas.openxmlformats.org/officeDocument/2006/relationships/hyperlink" Target="https://login.consultant.ru/link/?req=doc&amp;base=LAW&amp;n=476035&amp;dst=100008" TargetMode = "External"/>
	<Relationship Id="rId27" Type="http://schemas.openxmlformats.org/officeDocument/2006/relationships/hyperlink" Target="https://login.consultant.ru/link/?req=doc&amp;base=RLAW904&amp;n=610356&amp;dst=100027" TargetMode = "External"/>
	<Relationship Id="rId28" Type="http://schemas.openxmlformats.org/officeDocument/2006/relationships/hyperlink" Target="https://login.consultant.ru/link/?req=doc&amp;base=LAW&amp;n=476035&amp;dst=1000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21.02.2024 N 51-П
"Об утверждении государственной программы Республики Карелия "Реализация государственной национальной политики на территории Республики Карелия"</dc:title>
  <dcterms:created xsi:type="dcterms:W3CDTF">2024-05-26T16:57:05Z</dcterms:created>
</cp:coreProperties>
</file>