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Главы Республики Хакасия - Председателя Правительства Республики Хакасия от 22.06.2021 N 53-ПП</w:t>
              <w:br/>
              <w:t xml:space="preserve">(ред. от 09.10.2025)</w:t>
              <w:br/>
              <w:t xml:space="preserve">"Об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05.01.2026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ГЛАВА РЕСПУБЛИКИ ХАКАСИЯ -</w:t>
      </w:r>
    </w:p>
    <w:p>
      <w:pPr>
        <w:pStyle w:val="2"/>
        <w:jc w:val="center"/>
      </w:pPr>
      <w:r>
        <w:rPr>
          <w:sz w:val="20"/>
        </w:rPr>
        <w:t xml:space="preserve">ПРЕДСЕДАТЕЛЬ ПРАВИТЕЛЬСТВА РЕСПУБЛИКИ ХАКАСИЯ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22 июня 2021 г. N 53-ПП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ПРИНЯТИЯ РЕШЕНИЙ</w:t>
      </w:r>
    </w:p>
    <w:p>
      <w:pPr>
        <w:pStyle w:val="2"/>
        <w:jc w:val="center"/>
      </w:pPr>
      <w:r>
        <w:rPr>
          <w:sz w:val="20"/>
        </w:rPr>
        <w:t xml:space="preserve">О СОГЛАСОВАНИИ И УТВЕРЖДЕНИИ УСТАВОВ КАЗАЧЬИХ</w:t>
      </w:r>
    </w:p>
    <w:p>
      <w:pPr>
        <w:pStyle w:val="2"/>
        <w:jc w:val="center"/>
      </w:pPr>
      <w:r>
        <w:rPr>
          <w:sz w:val="20"/>
        </w:rPr>
        <w:t xml:space="preserve">ОБЩЕСТВ, ОСУЩЕСТВЛЯЮЩИХ ДЕЯТЕЛЬНОСТЬ</w:t>
      </w:r>
    </w:p>
    <w:p>
      <w:pPr>
        <w:pStyle w:val="2"/>
        <w:jc w:val="center"/>
      </w:pPr>
      <w:r>
        <w:rPr>
          <w:sz w:val="20"/>
        </w:rPr>
        <w:t xml:space="preserve">НА ТЕРРИТОРИИ РЕСПУБЛИКИ ХАКАСИЯ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8" w:tooltip="Постановление Главы Республики Хакасия - Председателя Правительства Республики Хакасия от 09.10.2025 N 33-ПП &quot;О внесении изменений в приложение к постановлению Главы Республики Хакасия - Председателя Правительства Республики Хакасия от 22.06.2021 N 53-ПП &quot;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Главы Республики Хакасия -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Председателя Правительства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09.10.2025 N 33-ПП)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9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пунктами 3.6-2</w:t>
        </w:r>
      </w:hyperlink>
      <w:r>
        <w:rPr>
          <w:sz w:val="20"/>
        </w:rPr>
        <w:t xml:space="preserve"> и </w:t>
      </w:r>
      <w:hyperlink w:history="0" r:id="rId10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3.6-3</w:t>
        </w:r>
      </w:hyperlink>
      <w:r>
        <w:rPr>
          <w:sz w:val="20"/>
        </w:rPr>
        <w:t xml:space="preserve"> Указа Президента Российской Федерации от 15 июня 1992 года N 632 "О мерах по реализации Закона Российской Федерации "О реабилитации репрессированных народов" в отношении казачества", </w:t>
      </w:r>
      <w:hyperlink w:history="0" r:id="rId11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Федерального агентства по делам национальностей от 06.04.2020 N 45 "Об утверждении Типового положения о согласовании и утверждении уставов казачьих обществ" постановляю: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Утвердить прилагаемый </w:t>
      </w:r>
      <w:hyperlink w:history="0" w:anchor="P46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принятия решений о согласовании и утверждении уставов казачьих обществ, осуществляющих деятельность на территории Республики Хакасия.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Исполняющий обязанности Главы</w:t>
      </w:r>
    </w:p>
    <w:p>
      <w:pPr>
        <w:pStyle w:val="0"/>
        <w:jc w:val="right"/>
      </w:pPr>
      <w:r>
        <w:rPr>
          <w:sz w:val="20"/>
        </w:rPr>
        <w:t xml:space="preserve">Республики Хакасия - Председателя</w:t>
      </w:r>
    </w:p>
    <w:p>
      <w:pPr>
        <w:pStyle w:val="0"/>
        <w:jc w:val="right"/>
      </w:pPr>
      <w:r>
        <w:rPr>
          <w:sz w:val="20"/>
        </w:rPr>
        <w:t xml:space="preserve">Правительства Республики Хакасия</w:t>
      </w:r>
    </w:p>
    <w:p>
      <w:pPr>
        <w:pStyle w:val="0"/>
        <w:jc w:val="right"/>
      </w:pPr>
      <w:r>
        <w:rPr>
          <w:sz w:val="20"/>
        </w:rPr>
        <w:t xml:space="preserve">И.ВОЙНОВА</w:t>
      </w:r>
    </w:p>
    <w:p>
      <w:pPr>
        <w:pStyle w:val="0"/>
      </w:pPr>
      <w:r>
        <w:rPr>
          <w:sz w:val="20"/>
        </w:rPr>
        <w:t xml:space="preserve">г. Абакан</w:t>
      </w:r>
    </w:p>
    <w:p>
      <w:pPr>
        <w:pStyle w:val="0"/>
        <w:spacing w:before="200" w:lineRule="auto"/>
      </w:pPr>
      <w:r>
        <w:rPr>
          <w:sz w:val="20"/>
        </w:rPr>
        <w:t xml:space="preserve">22.06.2021</w:t>
      </w:r>
    </w:p>
    <w:p>
      <w:pPr>
        <w:pStyle w:val="0"/>
        <w:spacing w:before="200" w:lineRule="auto"/>
      </w:pPr>
      <w:r>
        <w:rPr>
          <w:sz w:val="20"/>
        </w:rPr>
        <w:t xml:space="preserve">N 53-ПП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Главы Республики Хакасия -</w:t>
      </w:r>
    </w:p>
    <w:p>
      <w:pPr>
        <w:pStyle w:val="0"/>
        <w:jc w:val="right"/>
      </w:pPr>
      <w:r>
        <w:rPr>
          <w:sz w:val="20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0"/>
        </w:rPr>
        <w:t xml:space="preserve">Республики Хакасия</w:t>
      </w:r>
    </w:p>
    <w:p>
      <w:pPr>
        <w:pStyle w:val="0"/>
        <w:jc w:val="right"/>
      </w:pPr>
      <w:r>
        <w:rPr>
          <w:sz w:val="20"/>
        </w:rPr>
        <w:t xml:space="preserve">"Об утверждении Порядка</w:t>
      </w:r>
    </w:p>
    <w:p>
      <w:pPr>
        <w:pStyle w:val="0"/>
        <w:jc w:val="right"/>
      </w:pPr>
      <w:r>
        <w:rPr>
          <w:sz w:val="20"/>
        </w:rPr>
        <w:t xml:space="preserve">принятия решений о согласовании</w:t>
      </w:r>
    </w:p>
    <w:p>
      <w:pPr>
        <w:pStyle w:val="0"/>
        <w:jc w:val="right"/>
      </w:pPr>
      <w:r>
        <w:rPr>
          <w:sz w:val="20"/>
        </w:rPr>
        <w:t xml:space="preserve">и утверждении уставов</w:t>
      </w:r>
    </w:p>
    <w:p>
      <w:pPr>
        <w:pStyle w:val="0"/>
        <w:jc w:val="right"/>
      </w:pPr>
      <w:r>
        <w:rPr>
          <w:sz w:val="20"/>
        </w:rPr>
        <w:t xml:space="preserve">казачьих обществ, осуществляющих</w:t>
      </w:r>
    </w:p>
    <w:p>
      <w:pPr>
        <w:pStyle w:val="0"/>
        <w:jc w:val="right"/>
      </w:pPr>
      <w:r>
        <w:rPr>
          <w:sz w:val="20"/>
        </w:rPr>
        <w:t xml:space="preserve">деятельность на территории</w:t>
      </w:r>
    </w:p>
    <w:p>
      <w:pPr>
        <w:pStyle w:val="0"/>
        <w:jc w:val="right"/>
      </w:pPr>
      <w:r>
        <w:rPr>
          <w:sz w:val="20"/>
        </w:rPr>
        <w:t xml:space="preserve">Республики Хакасия"</w:t>
      </w:r>
    </w:p>
    <w:p>
      <w:pPr>
        <w:pStyle w:val="0"/>
        <w:jc w:val="both"/>
      </w:pPr>
      <w:r>
        <w:rPr>
          <w:sz w:val="20"/>
        </w:rPr>
      </w:r>
    </w:p>
    <w:bookmarkStart w:id="46" w:name="P46"/>
    <w:bookmarkEnd w:id="46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ПРИНЯТИЯ РЕШЕНИЙ О СОГЛАСОВАНИИ И УТВЕРЖДЕНИИ</w:t>
      </w:r>
    </w:p>
    <w:p>
      <w:pPr>
        <w:pStyle w:val="2"/>
        <w:jc w:val="center"/>
      </w:pPr>
      <w:r>
        <w:rPr>
          <w:sz w:val="20"/>
        </w:rPr>
        <w:t xml:space="preserve">УСТАВОВ КАЗАЧЬИХ ОБЩЕСТВ, ОСУЩЕСТВЛЯЮЩИХ ДЕЯТЕЛЬНОСТЬ</w:t>
      </w:r>
    </w:p>
    <w:p>
      <w:pPr>
        <w:pStyle w:val="2"/>
        <w:jc w:val="center"/>
      </w:pPr>
      <w:r>
        <w:rPr>
          <w:sz w:val="20"/>
        </w:rPr>
        <w:t xml:space="preserve">НА ТЕРРИТОРИИ РЕСПУБЛИКИ ХАКАСИЯ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2" w:tooltip="Постановление Главы Республики Хакасия - Председателя Правительства Республики Хакасия от 09.10.2025 N 33-ПП &quot;О внесении изменений в приложение к постановлению Главы Республики Хакасия - Председателя Правительства Республики Хакасия от 22.06.2021 N 53-ПП &quot;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Главы Республики Хакасия -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Председателя Правительства Республики Хакасия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09.10.2025 N 33-ПП)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разработан в соответствии с </w:t>
      </w:r>
      <w:hyperlink w:history="0" r:id="rId13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пунктами 3.6-2</w:t>
        </w:r>
      </w:hyperlink>
      <w:r>
        <w:rPr>
          <w:sz w:val="20"/>
        </w:rPr>
        <w:t xml:space="preserve"> и </w:t>
      </w:r>
      <w:hyperlink w:history="0" r:id="rId14" w:tooltip="Указ Президента РФ от 15.06.1992 N 632 (ред. от 15.02.2024) &quot;О мерах по реализации Закона Российской Федерации &quot;О реабилитации репрессированных народов&quot; в отношении казачества&quot; {КонсультантПлюс}">
        <w:r>
          <w:rPr>
            <w:sz w:val="20"/>
            <w:color w:val="0000ff"/>
          </w:rPr>
          <w:t xml:space="preserve">3.6-3</w:t>
        </w:r>
      </w:hyperlink>
      <w:r>
        <w:rPr>
          <w:sz w:val="20"/>
        </w:rPr>
        <w:t xml:space="preserve"> Указа Президента Российской Федерации от 15.06.1992 N 632 "О мерах по реализации Закона Российской Федерации "О реабилитации репрессированных народов" в отношении казачества", </w:t>
      </w:r>
      <w:hyperlink w:history="0" r:id="rId15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приказом</w:t>
        </w:r>
      </w:hyperlink>
      <w:r>
        <w:rPr>
          <w:sz w:val="20"/>
        </w:rPr>
        <w:t xml:space="preserve"> Федерального агентства по делам национальностей от 06.04.2020 N 45 "Об утверждении Типового положения о согласовании и утверждении уставов казачьих обществ" и устанавливает процедуру принятия решений о согласовании и утверждении уставов казачьих обществ, осуществляющих деятельность на территории Республики Хакасия.</w:t>
      </w:r>
    </w:p>
    <w:bookmarkStart w:id="56" w:name="P56"/>
    <w:bookmarkEnd w:id="56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 Республики Хакасия, согласовываются с главами соответствующих городских, сельских поселений, а также с атаманом Саянского окружного казачьего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Уставы районных (юртовых) казачьих обществ, создаваемых (действующих) на территориях городских округов, муниципальных районов Республики Хакасия, согласовываются с атаманом Саянского окружного казачьего общества.</w:t>
      </w:r>
    </w:p>
    <w:p>
      <w:pPr>
        <w:pStyle w:val="0"/>
        <w:jc w:val="both"/>
      </w:pPr>
      <w:r>
        <w:rPr>
          <w:sz w:val="20"/>
        </w:rPr>
        <w:t xml:space="preserve">(п. 4 в ред. </w:t>
      </w:r>
      <w:hyperlink w:history="0" r:id="rId16" w:tooltip="Постановление Главы Республики Хакасия - Председателя Правительства Республики Хакасия от 09.10.2025 N 33-ПП &quot;О внесении изменений в приложение к постановлению Главы Республики Хакасия - Председателя Правительства Республики Хакасия от 22.06.2021 N 53-ПП &quot;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Главы Республики Хакасия - Председателя Правительства Республики Хакасия от 09.10.2025 N 33-ПП)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Уставы районных (юртовых) казачьих обществ, создаваемых (действующих) на территориях двух и более муниципальных районов Республики Хакасия либо на территориях муниципальных районов и городских округов Республики Хакасия, согласовываются с главами соответствующих муниципальных районов, городских округов, а также с атаманом Саянского окружного казачьего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Устав Саянского окружного казачьего общества, создаваемого (действующего) на территории Республики Хакасия, согласовывается с атаманом Енисейского войскового казачьего общества.</w:t>
      </w:r>
    </w:p>
    <w:bookmarkStart w:id="62" w:name="P62"/>
    <w:bookmarkEnd w:id="62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Главы Республики Хакасия - Председателя Правительства Республики Хакасия от 09.10.2025 N 33-ПП &quot;О внесении изменений в приложение к постановлению Главы Республики Хакасия - Председателя Правительства Республики Хакасия от 22.06.2021 N 53-ПП &quot;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Главы Республики Хакасия - Председателя Правительства Республики Хакасия от 09.10.2025 N 33-ПП)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Согласование уставов казачьих обществ осуществляется после: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принятия учредительным собранием (кругом, сбором) решения об учреждении казачьего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принятия высшим органом управления казачьего общества решения об утверждении устава этого казачьего общества.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Для согласования устава действующего казачьего общества атаман этого казачьего общества в течение 14 календарных дней со дня принятия высшим органом управления казачьего общества решения об утверждении устава данного казачьего общества направляет соответствующим должностным лицам, указанным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Порядка, представление о согласовании устава казачьего общества. К представлению прилагаются документы, установленные </w:t>
      </w:r>
      <w:hyperlink w:history="0" r:id="rId18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пунктом 11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утвержденного приказом Федерального агентства по делам национальностей от 06.04.2020 N 45 (далее - Типовое положение о согласовании и утверждении уставов казачьих обществ).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Для согласования устава создаваемого казачьего общества лицо, уполномоченное высшим органом управления создаваемого казачьего общества (далее - уполномоченное лицо), в течение 14 календарных дней со дня принятия высшим органом управления решения об учреждении казачьего общества направляет соответствующим должностным лицам, указанным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Порядка, представление о согласовании устава казачьего общества. К представлению прилагаются документы, установленные </w:t>
      </w:r>
      <w:hyperlink w:history="0" r:id="rId19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пунктом 12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обществ.</w:t>
      </w:r>
    </w:p>
    <w:bookmarkStart w:id="69" w:name="P69"/>
    <w:bookmarkEnd w:id="6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указанным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Указанные в </w:t>
      </w:r>
      <w:hyperlink w:history="0" r:id="rId20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пунктах 11</w:t>
        </w:r>
      </w:hyperlink>
      <w:r>
        <w:rPr>
          <w:sz w:val="20"/>
        </w:rPr>
        <w:t xml:space="preserve"> и </w:t>
      </w:r>
      <w:hyperlink w:history="0" r:id="rId21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 копии документов должны быть заверены подписью атамана казачьего общества либо уполномоченного лица. Документы (их копии),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в месте, предназначенном для прошивки.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Рассмотрение представленных для согласования устава казачьего общества документов и принятие по ним решения производится должностными лицами, указанными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Порядка, в течение 14 календарных дней со дня поступления указанных документов.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По истечении срока, установленного пунктом 13 настоящего Порядка, принимается решение о согласовании либо об отказе в согласовании устава казачьего общества. О принятом решении соответствующее должностное лицо информирует атамана казачьего общества либо уполномоченное лицо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В случае принятия решения об отказе в согласовании устава казачьего общества в уведомлении указываются основания, послужившие причиной для принятия указанного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Согласование устава казачьего общества оформляется служебным письмом, подписанным непосредственно должностными лицами, указанными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Порядка.</w:t>
      </w:r>
    </w:p>
    <w:bookmarkStart w:id="75" w:name="P75"/>
    <w:bookmarkEnd w:id="75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17. Основания для отказа в согласовании устава действующего (создаваемого) казачьего общества установлены </w:t>
      </w:r>
      <w:hyperlink w:history="0" r:id="rId22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19</w:t>
        </w:r>
      </w:hyperlink>
      <w:r>
        <w:rPr>
          <w:sz w:val="20"/>
        </w:rPr>
        <w:t xml:space="preserve"> - </w:t>
      </w:r>
      <w:hyperlink w:history="0" r:id="rId23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20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18. Отказ в согласовании устава казачьего общества не является препятствием для повторного направления должностным лицам, указанным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Порядка, представления о согласовании устава казачьего общества и документов, предусмотренных </w:t>
      </w:r>
      <w:hyperlink w:history="0" r:id="rId24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и </w:t>
      </w:r>
      <w:hyperlink w:history="0" r:id="rId25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при условии устранения оснований, послуживших причиной для принятия указанного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Повторное представление о согласовании устава казачьего общества и документов, предусмотренных </w:t>
      </w:r>
      <w:hyperlink w:history="0" r:id="rId26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и </w:t>
      </w:r>
      <w:hyperlink w:history="0" r:id="rId27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и принятие по этому представлению решения осуществляются в порядке, предусмотренном </w:t>
      </w:r>
      <w:hyperlink w:history="0" w:anchor="P69" w:tooltip="11. В случае если устав казачьего общества подлежит согласованию с атаманом иного казачьего общества, устав казачьего общества направляется для согласования указанному атаману до направления другим должностным лицам, указанным в пунктах 2 - 7 настоящего Порядка.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- </w:t>
      </w:r>
      <w:hyperlink w:history="0" w:anchor="P75" w:tooltip="17. Основания для отказа в согласовании устава действующего (создаваемого) казачьего общества установлены пунктами 19 - 20 Типового положения о согласовании и утверждении уставов казачьих обществ.">
        <w:r>
          <w:rPr>
            <w:sz w:val="20"/>
            <w:color w:val="0000ff"/>
          </w:rPr>
          <w:t xml:space="preserve">17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Предельное количество повторных направлений представления о согласовании устава казачьего общества и документов, предусмотренных </w:t>
      </w:r>
      <w:hyperlink w:history="0" r:id="rId28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11</w:t>
        </w:r>
      </w:hyperlink>
      <w:r>
        <w:rPr>
          <w:sz w:val="20"/>
        </w:rPr>
        <w:t xml:space="preserve"> и </w:t>
      </w:r>
      <w:hyperlink w:history="0" r:id="rId29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12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не ограничено.</w:t>
      </w:r>
    </w:p>
    <w:bookmarkStart w:id="79" w:name="P79"/>
    <w:bookmarkEnd w:id="7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19. Уставы хуторских, станичных, городских казачьих обществ, создаваемых (действующих) на территориях городских, сельских поселений, городских округов, утверждаются главами городских, сельских поселений, городских округов.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20. Уставы хуторских, станичных, городских казачьих обществ, создаваемых (действующих) на территориях двух и более городских или сельских поселений, входящих в состав одного муниципального района, утверждаются главой муниципального района.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21. Уставы районных (юртовых) казачьих обществ, создаваемых (действующих) на территории городских округов, муниципальных районов Республики Хакасия, утверждаются главами городских округов, муниципальных районов Республики Хакасия.</w:t>
      </w:r>
    </w:p>
    <w:p>
      <w:pPr>
        <w:pStyle w:val="0"/>
        <w:jc w:val="both"/>
      </w:pPr>
      <w:r>
        <w:rPr>
          <w:sz w:val="20"/>
        </w:rPr>
        <w:t xml:space="preserve">(п. 21 в ред. </w:t>
      </w:r>
      <w:hyperlink w:history="0" r:id="rId30" w:tooltip="Постановление Главы Республики Хакасия - Председателя Правительства Республики Хакасия от 09.10.2025 N 33-ПП &quot;О внесении изменений в приложение к постановлению Главы Республики Хакасия - Председателя Правительства Республики Хакасия от 22.06.2021 N 53-ПП &quot;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Главы Республики Хакасия - Председателя Правительства Республики Хакасия от 09.10.2025 N 33-ПП)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22. Уставы районных (юртовых) казачьих обществ, создаваемых (действующих) на территориях двух и более муниципальных районов, муниципальных районов и городских округов, утверждаются Главой Республики Хакасия - Председателем Правительства Республики Хакасия.</w:t>
      </w:r>
    </w:p>
    <w:bookmarkStart w:id="84" w:name="P84"/>
    <w:bookmarkEnd w:id="84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23. Устав Саянского окружного казачьего общества, создаваемого (действующего) на территории Республики Хакасия, утверждается Главой Республики Хакасия - Председателем Правительства Республики Хакасия.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24. Утверждение уставов казачьих обществ осуществляется после их согласования должностными лицами, указанными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25. Для утверждения устава действующего казачьего общества атаман этого казачьего общества в течение пяти календарных дней со дня получения согласованного устава казачьего общества направляет соответствующим должностным лицам, указанным в </w:t>
      </w:r>
      <w:hyperlink w:history="0" w:anchor="P79" w:tooltip="19. Уставы хуторских, станичных, городских казачьих обществ, создаваемых (действующих) на территориях городских, сельских поселений, городских округов, утверждаются главами городских, сельских поселений, городских округов.">
        <w:r>
          <w:rPr>
            <w:sz w:val="20"/>
            <w:color w:val="0000ff"/>
          </w:rPr>
          <w:t xml:space="preserve">пунктах 19</w:t>
        </w:r>
      </w:hyperlink>
      <w:r>
        <w:rPr>
          <w:sz w:val="20"/>
        </w:rPr>
        <w:t xml:space="preserve"> - </w:t>
      </w:r>
      <w:hyperlink w:history="0" w:anchor="P84" w:tooltip="23. Устав Саянского окружного казачьего общества, создаваемого (действующего) на территории Республики Хакасия, утверждается Главой Республики Хакасия - Председателем Правительства Республики Хакасия.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настоящего Порядка, представление об утверждении устава казачьего общества. К представлению прилагаются документы, установленные </w:t>
      </w:r>
      <w:hyperlink w:history="0" r:id="rId31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26. Для утверждения устава создаваемого казачьего общества уполномоченное лицо в течение пяти календарных дней со дня получения согласованного устава казачьего общества направляет соответствующим должностным лицам, указанным в </w:t>
      </w:r>
      <w:hyperlink w:history="0" w:anchor="P79" w:tooltip="19. Уставы хуторских, станичных, городских казачьих обществ, создаваемых (действующих) на территориях городских, сельских поселений, городских округов, утверждаются главами городских, сельских поселений, городских округов.">
        <w:r>
          <w:rPr>
            <w:sz w:val="20"/>
            <w:color w:val="0000ff"/>
          </w:rPr>
          <w:t xml:space="preserve">пунктах 19</w:t>
        </w:r>
      </w:hyperlink>
      <w:r>
        <w:rPr>
          <w:sz w:val="20"/>
        </w:rPr>
        <w:t xml:space="preserve"> - </w:t>
      </w:r>
      <w:hyperlink w:history="0" w:anchor="P84" w:tooltip="23. Устав Саянского окружного казачьего общества, создаваемого (действующего) на территории Республики Хакасия, утверждается Главой Республики Хакасия - Председателем Правительства Республики Хакасия.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настоящего Порядка, представление об утверждении устава казачьего общества. К представлению прилагаются документы, установленные </w:t>
      </w:r>
      <w:hyperlink w:history="0" r:id="rId32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пунктом 32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обществ.</w:t>
      </w:r>
    </w:p>
    <w:bookmarkStart w:id="88" w:name="P88"/>
    <w:bookmarkEnd w:id="88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27. Копии документов, установленных </w:t>
      </w:r>
      <w:hyperlink w:history="0" r:id="rId33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31</w:t>
        </w:r>
      </w:hyperlink>
      <w:r>
        <w:rPr>
          <w:sz w:val="20"/>
        </w:rPr>
        <w:t xml:space="preserve">, </w:t>
      </w:r>
      <w:hyperlink w:history="0" r:id="rId34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32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</w:t>
      </w:r>
    </w:p>
    <w:bookmarkStart w:id="89" w:name="P89"/>
    <w:bookmarkEnd w:id="89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28. Рассмотрение представленных для утверждения устава казачьего общества документов и принятие по ним решения производится должностными лицами, указанными в </w:t>
      </w:r>
      <w:hyperlink w:history="0" w:anchor="P79" w:tooltip="19. Уставы хуторских, станичных, городских казачьих обществ, создаваемых (действующих) на территориях городских, сельских поселений, городских округов, утверждаются главами городских, сельских поселений, городских округов.">
        <w:r>
          <w:rPr>
            <w:sz w:val="20"/>
            <w:color w:val="0000ff"/>
          </w:rPr>
          <w:t xml:space="preserve">пунктах 19</w:t>
        </w:r>
      </w:hyperlink>
      <w:r>
        <w:rPr>
          <w:sz w:val="20"/>
        </w:rPr>
        <w:t xml:space="preserve"> - </w:t>
      </w:r>
      <w:hyperlink w:history="0" w:anchor="P84" w:tooltip="23. Устав Саянского окружного казачьего общества, создаваемого (действующего) на территории Республики Хакасия, утверждается Главой Республики Хакасия - Председателем Правительства Республики Хакасия.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настоящего Порядка, в течение 30 календарных дней с момента поступления указанных документов.</w:t>
      </w:r>
    </w:p>
    <w:bookmarkStart w:id="90" w:name="P90"/>
    <w:bookmarkEnd w:id="90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29. По истечении срока, указанного в </w:t>
      </w:r>
      <w:hyperlink w:history="0" w:anchor="P89" w:tooltip="28. Рассмотрение представленных для утверждения устава казачьего общества документов и принятие по ним решения производится должностными лицами, указанными в пунктах 19 - 23 настоящего Порядка, в течение 30 календарных дней с момента поступления указанных документов.">
        <w:r>
          <w:rPr>
            <w:sz w:val="20"/>
            <w:color w:val="0000ff"/>
          </w:rPr>
          <w:t xml:space="preserve">пункте 28</w:t>
        </w:r>
      </w:hyperlink>
      <w:r>
        <w:rPr>
          <w:sz w:val="20"/>
        </w:rPr>
        <w:t xml:space="preserve"> настоящего Порядка,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30. В случае принятия решения об отказе в утверждении устава казачьего общества в уведомлении указываются основания, послужившие причиной для принятия указанного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31. Утверждение устава казачьего общества оформляется правовыми актами должностных лиц, указанных в </w:t>
      </w:r>
      <w:hyperlink w:history="0" w:anchor="P79" w:tooltip="19. Уставы хуторских, станичных, городских казачьих обществ, создаваемых (действующих) на территориях городских, сельских поселений, городских округов, утверждаются главами городских, сельских поселений, городских округов.">
        <w:r>
          <w:rPr>
            <w:sz w:val="20"/>
            <w:color w:val="0000ff"/>
          </w:rPr>
          <w:t xml:space="preserve">пунктах 19</w:t>
        </w:r>
      </w:hyperlink>
      <w:r>
        <w:rPr>
          <w:sz w:val="20"/>
        </w:rPr>
        <w:t xml:space="preserve"> - </w:t>
      </w:r>
      <w:hyperlink w:history="0" w:anchor="P84" w:tooltip="23. Устав Саянского окружного казачьего общества, создаваемого (действующего) на территории Республики Хакасия, утверждается Главой Республики Хакасия - Председателем Правительства Республики Хакасия.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настоящего Порядка. Копия правового акта об утверждении устава казачьего общества направляется атаману казачьего общества либо уполномоченному лицу одновременно с уведомлением, указанным в </w:t>
      </w:r>
      <w:hyperlink w:history="0" w:anchor="P90" w:tooltip="29. По истечении срока, указанного в пункте 28 настоящего Порядка, принимается решение об утверждении либо об отказе в утверждении устава казачьего общества. О принятом решении соответствующее должностное лицо уведомляет атамана казачьего общества либо уполномоченное лицо в письменной форме.">
        <w:r>
          <w:rPr>
            <w:sz w:val="20"/>
            <w:color w:val="0000ff"/>
          </w:rPr>
          <w:t xml:space="preserve">пункте 29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32. На титульном листе утверждаемого устава казачьего общества рекомендуется указывать: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слово УСТАВ (прописными буквами) и полное наименование казачьего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год принятия учредительным собранием (кругом, сбором) решения об учреждении казачьего общества - для создаваемого казачьего общества, либо год принятия высшим органом управления казачьего общества решения об утверждении устава казачьего общества в утверждаемой редакции - для действующего казачьего общества (печатается выше границы нижнего поля страницы и выравнивается по центру;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гриф утверждения, состоящий из слова УТВЕРЖДЕНО (без кавычек и прописными буквами) и реквизитов правового акта, которым утверждается устав казачьего общества (располагается в правом верхнем углу титульного листа казачьего общества);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гриф согласования, состоящий из слова СОГЛАСОВАНО (без кавычек и прописными буквами), наименования должности, инициалов и фамилии лица, согласовавшего устав казачьего общества, реквизитов письма о согласовании устава казачьего общества (располагается в правом верхнем углу титульного листа устава казачьего общества под грифом утверждения; в случае согласования устава несколькими должностными лицами, указанными в </w:t>
      </w:r>
      <w:hyperlink w:history="0" w:anchor="P56" w:tooltip="2. Уставы хуторских, станичных, городских казачьих обществ, создаваемых (действующих) на территориях городских, сельских поселений, городских округов Республики Хакасия, согласовываются с атаманом Саянского окружного казачьего общества.">
        <w:r>
          <w:rPr>
            <w:sz w:val="20"/>
            <w:color w:val="0000ff"/>
          </w:rPr>
          <w:t xml:space="preserve">пунктах 2</w:t>
        </w:r>
      </w:hyperlink>
      <w:r>
        <w:rPr>
          <w:sz w:val="20"/>
        </w:rPr>
        <w:t xml:space="preserve"> - </w:t>
      </w:r>
      <w:hyperlink w:history="0" w:anchor="P62" w:tooltip="7. Уставы окружных (отдельских) казачьих обществ, создаваемых (действующих) на территориях двух и более субъектов Российской Федерации, одним из которых является Республика Хакасия, согласовываются с Главой Республики Хакасия - Председателем Правительства Республики Хакасия, высшим должностным лицом субъекта Российской Федерации, на территории которого создается (действует) казачье общество, а также атаманом Енисейского войскового казачьего общества.">
        <w:r>
          <w:rPr>
            <w:sz w:val="20"/>
            <w:color w:val="0000ff"/>
          </w:rPr>
          <w:t xml:space="preserve">7</w:t>
        </w:r>
      </w:hyperlink>
      <w:r>
        <w:rPr>
          <w:sz w:val="20"/>
        </w:rPr>
        <w:t xml:space="preserve"> настоящего Порядка, грифы согласования располагаются вертикально под грифом утверждения с учетом очередности согласования, при большом количестве - на отдельном листе согласования).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Рекомендуемый образец титульного листа устава казачьего общества установлен Типовым положением о согласовании и утверждении уставов казачьих обществ.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33. Основаниями для отказа в утверждении устава действующего казачьего общества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несоблюдение требований к порядку созыва и проведения заседания высшего органа управления казачьего общества, установленных Гражданским </w:t>
      </w:r>
      <w:hyperlink w:history="0" r:id="rId35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организаций, а также уставом казачьего общества;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непредставление или представление неполного комплекта документов, предусмотренных </w:t>
      </w:r>
      <w:hyperlink w:history="0" r:id="rId36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пунктом 31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несоблюдение требований к их оформлению, порядку и сроку представления;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в представленных документах недостоверных или неполных сведений.</w:t>
      </w:r>
    </w:p>
    <w:bookmarkStart w:id="103" w:name="P103"/>
    <w:bookmarkEnd w:id="103"/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34. Основаниями для отказа в утверждении устава создаваемого казачьего общества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несоблюдение требований к порядку созыва и проведения заседания учредительного собрания (круга, сбора) казачьего общества, установленных Гражданским </w:t>
      </w:r>
      <w:hyperlink w:history="0" r:id="rId37" w:tooltip="&quot;Гражданский кодекс Российской Федерации (часть первая)&quot; от 30.11.1994 N 51-ФЗ (ред. от 31.07.2025, с изм. от 25.11.2025) (с изм. и доп., вступ. в силу с 01.08.2025) {КонсультантПлюс}">
        <w:r>
          <w:rPr>
            <w:sz w:val="20"/>
            <w:color w:val="0000ff"/>
          </w:rPr>
          <w:t xml:space="preserve">кодексом</w:t>
        </w:r>
      </w:hyperlink>
      <w:r>
        <w:rPr>
          <w:sz w:val="20"/>
        </w:rPr>
        <w:t xml:space="preserve"> Российской Федерации и иными федеральными законами в сфере деятельности некоммерческих организаций;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непредставление или представление неполного комплекта документов, предусмотренных </w:t>
      </w:r>
      <w:hyperlink w:history="0" r:id="rId38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пунктом 32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несоблюдение требований к их оформлению, порядку и сроку представления;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наличие в представленных документах недостоверных или неполных сведений.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35. Отказ в утверждении устава казачьего общества не является препятствием для повторного направления должностным лицам, указанным в </w:t>
      </w:r>
      <w:hyperlink w:history="0" w:anchor="P79" w:tooltip="19. Уставы хуторских, станичных, городских казачьих обществ, создаваемых (действующих) на территориях городских, сельских поселений, городских округов, утверждаются главами городских, сельских поселений, городских округов.">
        <w:r>
          <w:rPr>
            <w:sz w:val="20"/>
            <w:color w:val="0000ff"/>
          </w:rPr>
          <w:t xml:space="preserve">пунктах 19</w:t>
        </w:r>
      </w:hyperlink>
      <w:r>
        <w:rPr>
          <w:sz w:val="20"/>
        </w:rPr>
        <w:t xml:space="preserve"> - </w:t>
      </w:r>
      <w:hyperlink w:history="0" w:anchor="P84" w:tooltip="23. Устав Саянского окружного казачьего общества, создаваемого (действующего) на территории Республики Хакасия, утверждается Главой Республики Хакасия - Председателем Правительства Республики Хакасия.">
        <w:r>
          <w:rPr>
            <w:sz w:val="20"/>
            <w:color w:val="0000ff"/>
          </w:rPr>
          <w:t xml:space="preserve">23</w:t>
        </w:r>
      </w:hyperlink>
      <w:r>
        <w:rPr>
          <w:sz w:val="20"/>
        </w:rPr>
        <w:t xml:space="preserve"> настоящего Порядка, представления об утверждении устава казачьего общества и документов, предусмотренных </w:t>
      </w:r>
      <w:hyperlink w:history="0" r:id="rId39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31</w:t>
        </w:r>
      </w:hyperlink>
      <w:r>
        <w:rPr>
          <w:sz w:val="20"/>
        </w:rPr>
        <w:t xml:space="preserve">, </w:t>
      </w:r>
      <w:hyperlink w:history="0" r:id="rId40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32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при условии устранения оснований, послуживших причиной для принятия указанного решения.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Повторное представление об утверждении устава казачьего общества и документов, предусмотренных </w:t>
      </w:r>
      <w:hyperlink w:history="0" r:id="rId41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31</w:t>
        </w:r>
      </w:hyperlink>
      <w:r>
        <w:rPr>
          <w:sz w:val="20"/>
        </w:rPr>
        <w:t xml:space="preserve">, </w:t>
      </w:r>
      <w:hyperlink w:history="0" r:id="rId42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32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и принятие по этому представлению решения осуществляются в порядке, предусмотренном </w:t>
      </w:r>
      <w:hyperlink w:history="0" w:anchor="P88" w:tooltip="27. Копии документов, установленных пунктами 31, 32 Типового положения о согласовании и утверждении уставов казачьих обществ, должны быть заверены подписью атамана казачьего общества либо уполномоченного лица. Документы (их копии), за исключением документов в электронном виде, содержащие более одного листа, должны быть прошиты, пронумерованы и заверены подписью атамана казачьего общества либо уполномоченного лица на обороте последнего листа на месте прошивки.">
        <w:r>
          <w:rPr>
            <w:sz w:val="20"/>
            <w:color w:val="0000ff"/>
          </w:rPr>
          <w:t xml:space="preserve">пунктами 27</w:t>
        </w:r>
      </w:hyperlink>
      <w:r>
        <w:rPr>
          <w:sz w:val="20"/>
        </w:rPr>
        <w:t xml:space="preserve"> - </w:t>
      </w:r>
      <w:hyperlink w:history="0" w:anchor="P103" w:tooltip="34. Основаниями для отказа в утверждении устава создаваемого казачьего общества являются:">
        <w:r>
          <w:rPr>
            <w:sz w:val="20"/>
            <w:color w:val="0000ff"/>
          </w:rPr>
          <w:t xml:space="preserve">34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Предельное количество повторных направлений представления об утверждении устава казачьего общества и документов, предусмотренных </w:t>
      </w:r>
      <w:hyperlink w:history="0" r:id="rId43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пунктами 31</w:t>
        </w:r>
      </w:hyperlink>
      <w:r>
        <w:rPr>
          <w:sz w:val="20"/>
        </w:rPr>
        <w:t xml:space="preserve">, </w:t>
      </w:r>
      <w:hyperlink w:history="0" r:id="rId44" w:tooltip="Приказ ФАДН России от 06.04.2020 N 45 (ред. от 07.05.2024) &quot;Об утверждении Типового положения о согласовании и утверждении уставов казачьих обществ&quot; (Зарегистрировано в Минюсте России 22.07.2020 N 59047) {КонсультантПлюс}">
        <w:r>
          <w:rPr>
            <w:sz w:val="20"/>
            <w:color w:val="0000ff"/>
          </w:rPr>
          <w:t xml:space="preserve">32</w:t>
        </w:r>
      </w:hyperlink>
      <w:r>
        <w:rPr>
          <w:sz w:val="20"/>
        </w:rPr>
        <w:t xml:space="preserve"> Типового положения о согласовании и утверждении уставов казачьих обществ, не ограничено.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Главы Республики Хакасия - Председателя Правительства Республики Хакасия от 22.06.2021 N 53-ПП</w:t>
            <w:br/>
            <w:t>(ред. от 09...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05.01.2026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8&amp;n=117254&amp;dst=100005" TargetMode = "External"/><Relationship Id="rId9" Type="http://schemas.openxmlformats.org/officeDocument/2006/relationships/hyperlink" Target="https://login.consultant.ru/link/?req=doc&amp;base=LAW&amp;n=470034&amp;dst=100058" TargetMode = "External"/><Relationship Id="rId10" Type="http://schemas.openxmlformats.org/officeDocument/2006/relationships/hyperlink" Target="https://login.consultant.ru/link/?req=doc&amp;base=LAW&amp;n=470034&amp;dst=100059" TargetMode = "External"/><Relationship Id="rId11" Type="http://schemas.openxmlformats.org/officeDocument/2006/relationships/hyperlink" Target="https://login.consultant.ru/link/?req=doc&amp;base=LAW&amp;n=478481" TargetMode = "External"/><Relationship Id="rId12" Type="http://schemas.openxmlformats.org/officeDocument/2006/relationships/hyperlink" Target="https://login.consultant.ru/link/?req=doc&amp;base=RLAW188&amp;n=117254&amp;dst=100005" TargetMode = "External"/><Relationship Id="rId13" Type="http://schemas.openxmlformats.org/officeDocument/2006/relationships/hyperlink" Target="https://login.consultant.ru/link/?req=doc&amp;base=LAW&amp;n=470034&amp;dst=100058" TargetMode = "External"/><Relationship Id="rId14" Type="http://schemas.openxmlformats.org/officeDocument/2006/relationships/hyperlink" Target="https://login.consultant.ru/link/?req=doc&amp;base=LAW&amp;n=470034&amp;dst=100059" TargetMode = "External"/><Relationship Id="rId15" Type="http://schemas.openxmlformats.org/officeDocument/2006/relationships/hyperlink" Target="https://login.consultant.ru/link/?req=doc&amp;base=LAW&amp;n=478481" TargetMode = "External"/><Relationship Id="rId16" Type="http://schemas.openxmlformats.org/officeDocument/2006/relationships/hyperlink" Target="https://login.consultant.ru/link/?req=doc&amp;base=RLAW188&amp;n=117254&amp;dst=100009" TargetMode = "External"/><Relationship Id="rId17" Type="http://schemas.openxmlformats.org/officeDocument/2006/relationships/hyperlink" Target="https://login.consultant.ru/link/?req=doc&amp;base=RLAW188&amp;n=117254&amp;dst=100011" TargetMode = "External"/><Relationship Id="rId18" Type="http://schemas.openxmlformats.org/officeDocument/2006/relationships/hyperlink" Target="https://login.consultant.ru/link/?req=doc&amp;base=LAW&amp;n=478481&amp;dst=100022" TargetMode = "External"/><Relationship Id="rId19" Type="http://schemas.openxmlformats.org/officeDocument/2006/relationships/hyperlink" Target="https://login.consultant.ru/link/?req=doc&amp;base=LAW&amp;n=478481&amp;dst=100026" TargetMode = "External"/><Relationship Id="rId20" Type="http://schemas.openxmlformats.org/officeDocument/2006/relationships/hyperlink" Target="https://login.consultant.ru/link/?req=doc&amp;base=LAW&amp;n=478481&amp;dst=100022" TargetMode = "External"/><Relationship Id="rId21" Type="http://schemas.openxmlformats.org/officeDocument/2006/relationships/hyperlink" Target="https://login.consultant.ru/link/?req=doc&amp;base=LAW&amp;n=478481&amp;dst=100026" TargetMode = "External"/><Relationship Id="rId22" Type="http://schemas.openxmlformats.org/officeDocument/2006/relationships/hyperlink" Target="https://login.consultant.ru/link/?req=doc&amp;base=LAW&amp;n=478481&amp;dst=100036" TargetMode = "External"/><Relationship Id="rId23" Type="http://schemas.openxmlformats.org/officeDocument/2006/relationships/hyperlink" Target="https://login.consultant.ru/link/?req=doc&amp;base=LAW&amp;n=478481&amp;dst=100040" TargetMode = "External"/><Relationship Id="rId24" Type="http://schemas.openxmlformats.org/officeDocument/2006/relationships/hyperlink" Target="https://login.consultant.ru/link/?req=doc&amp;base=LAW&amp;n=478481&amp;dst=100022" TargetMode = "External"/><Relationship Id="rId25" Type="http://schemas.openxmlformats.org/officeDocument/2006/relationships/hyperlink" Target="https://login.consultant.ru/link/?req=doc&amp;base=LAW&amp;n=478481&amp;dst=100026" TargetMode = "External"/><Relationship Id="rId26" Type="http://schemas.openxmlformats.org/officeDocument/2006/relationships/hyperlink" Target="https://login.consultant.ru/link/?req=doc&amp;base=LAW&amp;n=478481&amp;dst=100022" TargetMode = "External"/><Relationship Id="rId27" Type="http://schemas.openxmlformats.org/officeDocument/2006/relationships/hyperlink" Target="https://login.consultant.ru/link/?req=doc&amp;base=LAW&amp;n=478481&amp;dst=100026" TargetMode = "External"/><Relationship Id="rId28" Type="http://schemas.openxmlformats.org/officeDocument/2006/relationships/hyperlink" Target="https://login.consultant.ru/link/?req=doc&amp;base=LAW&amp;n=478481&amp;dst=100022" TargetMode = "External"/><Relationship Id="rId29" Type="http://schemas.openxmlformats.org/officeDocument/2006/relationships/hyperlink" Target="https://login.consultant.ru/link/?req=doc&amp;base=LAW&amp;n=478481&amp;dst=100026" TargetMode = "External"/><Relationship Id="rId30" Type="http://schemas.openxmlformats.org/officeDocument/2006/relationships/hyperlink" Target="https://login.consultant.ru/link/?req=doc&amp;base=RLAW188&amp;n=117254&amp;dst=100012" TargetMode = "External"/><Relationship Id="rId31" Type="http://schemas.openxmlformats.org/officeDocument/2006/relationships/hyperlink" Target="https://login.consultant.ru/link/?req=doc&amp;base=LAW&amp;n=478481&amp;dst=100056" TargetMode = "External"/><Relationship Id="rId32" Type="http://schemas.openxmlformats.org/officeDocument/2006/relationships/hyperlink" Target="https://login.consultant.ru/link/?req=doc&amp;base=LAW&amp;n=478481&amp;dst=100061" TargetMode = "External"/><Relationship Id="rId33" Type="http://schemas.openxmlformats.org/officeDocument/2006/relationships/hyperlink" Target="https://login.consultant.ru/link/?req=doc&amp;base=LAW&amp;n=478481&amp;dst=100056" TargetMode = "External"/><Relationship Id="rId34" Type="http://schemas.openxmlformats.org/officeDocument/2006/relationships/hyperlink" Target="https://login.consultant.ru/link/?req=doc&amp;base=LAW&amp;n=478481&amp;dst=100061" TargetMode = "External"/><Relationship Id="rId35" Type="http://schemas.openxmlformats.org/officeDocument/2006/relationships/hyperlink" Target="https://login.consultant.ru/link/?req=doc&amp;base=LAW&amp;n=508490" TargetMode = "External"/><Relationship Id="rId36" Type="http://schemas.openxmlformats.org/officeDocument/2006/relationships/hyperlink" Target="https://login.consultant.ru/link/?req=doc&amp;base=LAW&amp;n=478481&amp;dst=100056" TargetMode = "External"/><Relationship Id="rId37" Type="http://schemas.openxmlformats.org/officeDocument/2006/relationships/hyperlink" Target="https://login.consultant.ru/link/?req=doc&amp;base=LAW&amp;n=508490" TargetMode = "External"/><Relationship Id="rId38" Type="http://schemas.openxmlformats.org/officeDocument/2006/relationships/hyperlink" Target="https://login.consultant.ru/link/?req=doc&amp;base=LAW&amp;n=478481&amp;dst=100061" TargetMode = "External"/><Relationship Id="rId39" Type="http://schemas.openxmlformats.org/officeDocument/2006/relationships/hyperlink" Target="https://login.consultant.ru/link/?req=doc&amp;base=LAW&amp;n=478481&amp;dst=100056" TargetMode = "External"/><Relationship Id="rId40" Type="http://schemas.openxmlformats.org/officeDocument/2006/relationships/hyperlink" Target="https://login.consultant.ru/link/?req=doc&amp;base=LAW&amp;n=478481&amp;dst=100061" TargetMode = "External"/><Relationship Id="rId41" Type="http://schemas.openxmlformats.org/officeDocument/2006/relationships/hyperlink" Target="https://login.consultant.ru/link/?req=doc&amp;base=LAW&amp;n=478481&amp;dst=100056" TargetMode = "External"/><Relationship Id="rId42" Type="http://schemas.openxmlformats.org/officeDocument/2006/relationships/hyperlink" Target="https://login.consultant.ru/link/?req=doc&amp;base=LAW&amp;n=478481&amp;dst=100061" TargetMode = "External"/><Relationship Id="rId43" Type="http://schemas.openxmlformats.org/officeDocument/2006/relationships/hyperlink" Target="https://login.consultant.ru/link/?req=doc&amp;base=LAW&amp;n=478481&amp;dst=100056" TargetMode = "External"/><Relationship Id="rId44" Type="http://schemas.openxmlformats.org/officeDocument/2006/relationships/hyperlink" Target="https://login.consultant.ru/link/?req=doc&amp;base=LAW&amp;n=478481&amp;dst=100061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Главы Республики Хакасия - Председателя Правительства Республики Хакасия от 22.06.2021 N 53-ПП
(ред. от 09.10.2025)
"Об утверждении Порядка принятия решений о согласовании и утверждении уставов казачьих обществ, осуществляющих деятельность на территории Республики Хакасия"</dc:title>
  <dcterms:created xsi:type="dcterms:W3CDTF">2026-01-05T11:04:07Z</dcterms:created>
</cp:coreProperties>
</file>