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20.07.2023 N 580</w:t>
              <w:br/>
              <w:t xml:space="preserve">"Об утверждении распределения иных межбюджетных трансфертов муниципальным образованиям по итогам VI республиканского конкурса "Лучшая местная администрация муниципального образования (поселения) Республики Хакасия по работе с территориальным общественным самоуправлением"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июля 2023 г. N 580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МУНИЦИПАЛЬНЫМ ОБРАЗОВАНИЯМ ПО ИТОГАМ</w:t>
      </w:r>
    </w:p>
    <w:p>
      <w:pPr>
        <w:pStyle w:val="2"/>
        <w:jc w:val="center"/>
      </w:pPr>
      <w:r>
        <w:rPr>
          <w:sz w:val="20"/>
        </w:rPr>
        <w:t xml:space="preserve">VI РЕСПУБЛИКАНСКОГО КОНКУРСА "ЛУЧШАЯ МЕСТНАЯ</w:t>
      </w:r>
    </w:p>
    <w:p>
      <w:pPr>
        <w:pStyle w:val="2"/>
        <w:jc w:val="center"/>
      </w:pPr>
      <w:r>
        <w:rPr>
          <w:sz w:val="20"/>
        </w:rPr>
        <w:t xml:space="preserve">АДМИНИСТРАЦИЯ МУНИЦИПАЛЬНОГО ОБРАЗОВАНИЯ (ПОСЕЛЕНИЯ)</w:t>
      </w:r>
    </w:p>
    <w:p>
      <w:pPr>
        <w:pStyle w:val="2"/>
        <w:jc w:val="center"/>
      </w:pPr>
      <w:r>
        <w:rPr>
          <w:sz w:val="20"/>
        </w:rPr>
        <w:t xml:space="preserve">РЕСПУБЛИКИ ХАКАСИЯ ПО РАБОТЕ С ТЕРРИТОРИАЛЬНЫМ</w:t>
      </w:r>
    </w:p>
    <w:p>
      <w:pPr>
        <w:pStyle w:val="2"/>
        <w:jc w:val="center"/>
      </w:pPr>
      <w:r>
        <w:rPr>
          <w:sz w:val="20"/>
        </w:rPr>
        <w:t xml:space="preserve">ОБЩЕСТВЕННЫМ САМОУПРАВЛЕНИЕМ"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Хакасия от 19.12.2022 N 110-ЗРХ &quot;О республиканском бюджете Республики Хакасия на 2023 год и на плановый период 2024 и 2025 годов&quot; (принят ВС РХ 09.12.2022) (вместе с &quot;Нормативами распределения между республиканским бюджетом Республики Хакасия и бюджетами муниципальных образований Республики Хакасия доходов в части погашения задолженности и перерасчетов по отмененным налогам, сборам и иным обязательным платежам и неналоговых доходов на 2023 год и на плановый период 2024 и 2025 годов&quot;, &quot;Метод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19.12.2022 N 110-ЗРХ "О республиканском бюджете Республики Хакасия на 2023 год и на плановый период 2024 и 2025 годов", </w:t>
      </w:r>
      <w:hyperlink w:history="0" r:id="rId8" w:tooltip="Закон Республики Хакасия от 07.12.2007 N 93-ЗРХ (ред. от 10.04.2023) &quot;О бюджетном процессе и межбюджетных отношениях в Республике Хакасия&quot; (принят ВС РХ 21.11.2007) (вместе с &quot;Порядком и Методикой распределения дотаций на выравнивание бюджетной обеспеченности муниципальных районов (городских округов) Республики Хакасия&quot;, &quot;Порядком расчета и распределения дотаций на выравнивание бюджетной обеспеченности поселений из бюджета муниципального района Республики Хакасия&quot;, &quot;Методикой расчета дифференцированных нор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07.12.2007 N 93-ЗРХ "О бюджетном процессе и межбюджетных отношениях в Республике Хакасия" (с последующими изменениями), </w:t>
      </w:r>
      <w:hyperlink w:history="0" r:id="rId9" w:tooltip="Постановление Правительства Республики Хакасия от 01.11.2016 N 528 (ред. от 26.05.2023) &quot;Об утверждении государственной программы Республики Хакасия &quot;Региональная политика Республики Хакас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01.11.2016 N 528 "Об утверждении государственной программы Республики Хакасия "Региональная политика Республики Хакасия" (с последующими изменениями), </w:t>
      </w:r>
      <w:hyperlink w:history="0" r:id="rId10" w:tooltip="Постановление Правительства Республики Хакасия от 23.05.2023 N 373 &quot;Об утверждении Правил предоставления иных межбюджетных трансфертов муниципальным образованиям по итогам республиканского конкурса &quot;Лучшая местная администрация муниципального образования (поселения) Республики Хакасия по работе с территориальным общественным самоуправлением&quot; и Методики распределения иных межбюджетных трансфертов муниципальным образованиям по итогам республиканского конкурса &quot;Лучшая местная администрация муниципального образ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23.05.2023 N 373 "Об утверждении Правил предоставления иных межбюджетных трансфертов муниципальным образованиям по итогам республиканского конкурса "Лучшая местная администрация муниципального образования (поселения) Республики Хакасия по работе с территориальным общественным самоуправлением" и Методики распределения иных межбюджетных трансфертов муниципальным образованиям по итогам республиканского конкурса "Лучшая местная администрация муниципального образования (поселения) Республики Хакасия по работе с территориальным общественным самоуправлением" и о признании утратившими силу некоторых постановлений Правительства Республики Хакасия", приказом Министерства национальной и территориальной политики Республики Хакасия от 06.06.2023 N 115 "О проведении в 2023 году VI республиканского конкурса "Лучшая местная администрация муниципального образования (поселения) Республики Хакасия по работе с территориальным общественным самоуправлением"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4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муниципальным образованиям по итогам VI республиканского конкурса "Лучшая местная администрация муниципального образования (поселения) Республики Хакасия по работе с территориальным общественным самоуправлением"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Т.КУРБАТОВА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"Об утверждении распределения иных</w:t>
      </w:r>
    </w:p>
    <w:p>
      <w:pPr>
        <w:pStyle w:val="0"/>
        <w:jc w:val="right"/>
      </w:pPr>
      <w:r>
        <w:rPr>
          <w:sz w:val="20"/>
        </w:rPr>
        <w:t xml:space="preserve">межбюджетных трансфертов муниципальным</w:t>
      </w:r>
    </w:p>
    <w:p>
      <w:pPr>
        <w:pStyle w:val="0"/>
        <w:jc w:val="right"/>
      </w:pPr>
      <w:r>
        <w:rPr>
          <w:sz w:val="20"/>
        </w:rPr>
        <w:t xml:space="preserve">образованиям по итогам VI республиканского</w:t>
      </w:r>
    </w:p>
    <w:p>
      <w:pPr>
        <w:pStyle w:val="0"/>
        <w:jc w:val="right"/>
      </w:pPr>
      <w:r>
        <w:rPr>
          <w:sz w:val="20"/>
        </w:rPr>
        <w:t xml:space="preserve">конкурса "Лучшая местная администрация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 (поселения)</w:t>
      </w:r>
    </w:p>
    <w:p>
      <w:pPr>
        <w:pStyle w:val="0"/>
        <w:jc w:val="right"/>
      </w:pPr>
      <w:r>
        <w:rPr>
          <w:sz w:val="20"/>
        </w:rPr>
        <w:t xml:space="preserve">Республики Хакасия по работе</w:t>
      </w:r>
    </w:p>
    <w:p>
      <w:pPr>
        <w:pStyle w:val="0"/>
        <w:jc w:val="right"/>
      </w:pPr>
      <w:r>
        <w:rPr>
          <w:sz w:val="20"/>
        </w:rPr>
        <w:t xml:space="preserve">с территориальным общественным</w:t>
      </w:r>
    </w:p>
    <w:p>
      <w:pPr>
        <w:pStyle w:val="0"/>
        <w:jc w:val="right"/>
      </w:pPr>
      <w:r>
        <w:rPr>
          <w:sz w:val="20"/>
        </w:rPr>
        <w:t xml:space="preserve">самоуправлением"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МУНИЦИПАЛЬНЫМ ОБРАЗОВАНИЯМ</w:t>
      </w:r>
    </w:p>
    <w:p>
      <w:pPr>
        <w:pStyle w:val="2"/>
        <w:jc w:val="center"/>
      </w:pPr>
      <w:r>
        <w:rPr>
          <w:sz w:val="20"/>
        </w:rPr>
        <w:t xml:space="preserve">ПО ИТОГАМ VI РЕСПУБЛИКАНСКОГО КОНКУРСА "ЛУЧШАЯ МЕСТНАЯ</w:t>
      </w:r>
    </w:p>
    <w:p>
      <w:pPr>
        <w:pStyle w:val="2"/>
        <w:jc w:val="center"/>
      </w:pPr>
      <w:r>
        <w:rPr>
          <w:sz w:val="20"/>
        </w:rPr>
        <w:t xml:space="preserve">АДМИНИСТРАЦИЯ МУНИЦИПАЛЬНОГО ОБРАЗОВАНИЯ (ПОСЕЛЕНИЯ)</w:t>
      </w:r>
    </w:p>
    <w:p>
      <w:pPr>
        <w:pStyle w:val="2"/>
        <w:jc w:val="center"/>
      </w:pPr>
      <w:r>
        <w:rPr>
          <w:sz w:val="20"/>
        </w:rPr>
        <w:t xml:space="preserve">РЕСПУБЛИКИ ХАКАСИЯ ПО РАБОТЕ С ТЕРРИТОРИАЛЬНЫМ</w:t>
      </w:r>
    </w:p>
    <w:p>
      <w:pPr>
        <w:pStyle w:val="2"/>
        <w:jc w:val="center"/>
      </w:pPr>
      <w:r>
        <w:rPr>
          <w:sz w:val="20"/>
        </w:rPr>
        <w:t xml:space="preserve">ОБЩЕСТВЕННЫМ САМОУПРАВЛЕНИЕМ"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8"/>
        <w:gridCol w:w="6973"/>
        <w:gridCol w:w="1447"/>
      </w:tblGrid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(поселения)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Саяногорск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Таштыпский сельсовет Таштыпского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Черногорск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Усть-Абаканский поссовет Усть-Абаканского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Солнечный сельсовет Усть-Абаканского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Абакан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Аскизский сельсовет Аскизского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Подсинский сельсовет Алтайского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Вершино-Тёйский поссовет Аскизского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Балыксинский сельсовет Аскизского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Изыхский сельсовет Алтайского района Республики Хакасия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2"/>
            <w:tcW w:w="757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20.07.2023 N 580</w:t>
            <w:br/>
            <w:t>"Об утверждении распределения иных межбюджетных транс...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8&amp;n=100539" TargetMode = "External"/>
	<Relationship Id="rId8" Type="http://schemas.openxmlformats.org/officeDocument/2006/relationships/hyperlink" Target="https://login.consultant.ru/link/?req=doc&amp;base=RLAW188&amp;n=102696" TargetMode = "External"/>
	<Relationship Id="rId9" Type="http://schemas.openxmlformats.org/officeDocument/2006/relationships/hyperlink" Target="https://login.consultant.ru/link/?req=doc&amp;base=RLAW188&amp;n=103431" TargetMode = "External"/>
	<Relationship Id="rId10" Type="http://schemas.openxmlformats.org/officeDocument/2006/relationships/hyperlink" Target="https://login.consultant.ru/link/?req=doc&amp;base=RLAW188&amp;n=1033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20.07.2023 N 580
"Об утверждении распределения иных межбюджетных трансфертов муниципальным образованиям по итогам VI республиканского конкурса "Лучшая местная администрация муниципального образования (поселения) Республики Хакасия по работе с территориальным общественным самоуправлением"</dc:title>
  <dcterms:created xsi:type="dcterms:W3CDTF">2023-12-05T16:15:56Z</dcterms:created>
</cp:coreProperties>
</file>