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Хакасия от 07.08.2023 N 609</w:t>
              <w:br/>
              <w:t xml:space="preserve">"Об утверждении распределения субсидий муниципальным образованиям Республики Хакасия по итогам проведения конкурсного отбора муниципальных образований Республики Хакасия для предоставления субсидий из республиканского бюджета Республики Хакасия бюджетам муниципальных образований Республики Хакасия на проведение мероприятий центров казачьей культуры в 2023 году"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ХАКАСИЯ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7 августа 2023 г. N 609</w:t>
      </w:r>
    </w:p>
    <w:p>
      <w:pPr>
        <w:pStyle w:val="2"/>
        <w:jc w:val="both"/>
      </w:pPr>
      <w:r>
        <w:rPr>
          <w:sz w:val="20"/>
        </w:rPr>
      </w:r>
    </w:p>
    <w:p>
      <w:pPr>
        <w:pStyle w:val="2"/>
        <w:jc w:val="center"/>
      </w:pPr>
      <w:r>
        <w:rPr>
          <w:sz w:val="20"/>
        </w:rPr>
        <w:t xml:space="preserve">ОБ УТВЕРЖДЕНИИ РАСПРЕДЕЛЕНИЯ СУБСИДИЙ МУНИЦИПАЛЬНЫМ</w:t>
      </w:r>
    </w:p>
    <w:p>
      <w:pPr>
        <w:pStyle w:val="2"/>
        <w:jc w:val="center"/>
      </w:pPr>
      <w:r>
        <w:rPr>
          <w:sz w:val="20"/>
        </w:rPr>
        <w:t xml:space="preserve">ОБРАЗОВАНИЯМ РЕСПУБЛИКИ ХАКАСИЯ ПО ИТОГАМ ПРОВЕДЕНИЯ</w:t>
      </w:r>
    </w:p>
    <w:p>
      <w:pPr>
        <w:pStyle w:val="2"/>
        <w:jc w:val="center"/>
      </w:pPr>
      <w:r>
        <w:rPr>
          <w:sz w:val="20"/>
        </w:rPr>
        <w:t xml:space="preserve">КОНКУРСНОГО ОТБОРА МУНИЦИПАЛЬНЫХ ОБРАЗОВАНИЙ</w:t>
      </w:r>
    </w:p>
    <w:p>
      <w:pPr>
        <w:pStyle w:val="2"/>
        <w:jc w:val="center"/>
      </w:pPr>
      <w:r>
        <w:rPr>
          <w:sz w:val="20"/>
        </w:rPr>
        <w:t xml:space="preserve">РЕСПУБЛИКИ ХАКАСИЯ ДЛЯ ПРЕДОСТАВЛЕНИЯ СУБСИДИЙ</w:t>
      </w:r>
    </w:p>
    <w:p>
      <w:pPr>
        <w:pStyle w:val="2"/>
        <w:jc w:val="center"/>
      </w:pPr>
      <w:r>
        <w:rPr>
          <w:sz w:val="20"/>
        </w:rPr>
        <w:t xml:space="preserve">ИЗ РЕСПУБЛИКАНСКОГО БЮДЖЕТА РЕСПУБЛИКИ ХАКАСИЯ</w:t>
      </w:r>
    </w:p>
    <w:p>
      <w:pPr>
        <w:pStyle w:val="2"/>
        <w:jc w:val="center"/>
      </w:pPr>
      <w:r>
        <w:rPr>
          <w:sz w:val="20"/>
        </w:rPr>
        <w:t xml:space="preserve">БЮДЖЕТАМ МУНИЦИПАЛЬНЫХ ОБРАЗОВАНИЙ РЕСПУБЛИКИ ХАКАСИЯ</w:t>
      </w:r>
    </w:p>
    <w:p>
      <w:pPr>
        <w:pStyle w:val="2"/>
        <w:jc w:val="center"/>
      </w:pPr>
      <w:r>
        <w:rPr>
          <w:sz w:val="20"/>
        </w:rPr>
        <w:t xml:space="preserve">НА ПРОВЕДЕНИЕ МЕРОПРИЯТИЙ ЦЕНТРОВ КАЗАЧЬЕЙ</w:t>
      </w:r>
    </w:p>
    <w:p>
      <w:pPr>
        <w:pStyle w:val="2"/>
        <w:jc w:val="center"/>
      </w:pPr>
      <w:r>
        <w:rPr>
          <w:sz w:val="20"/>
        </w:rPr>
        <w:t xml:space="preserve">КУЛЬТУРЫ В 2023 ГОДУ</w:t>
      </w:r>
    </w:p>
    <w:p>
      <w:pPr>
        <w:pStyle w:val="0"/>
        <w:jc w:val="both"/>
      </w:pPr>
      <w:r>
        <w:rPr>
          <w:sz w:val="20"/>
        </w:rPr>
      </w:r>
    </w:p>
    <w:p>
      <w:pPr>
        <w:pStyle w:val="0"/>
        <w:ind w:firstLine="540"/>
        <w:jc w:val="both"/>
      </w:pPr>
      <w:r>
        <w:rPr>
          <w:sz w:val="20"/>
        </w:rPr>
        <w:t xml:space="preserve">В соответствии с </w:t>
      </w:r>
      <w:hyperlink w:history="0" r:id="rId7" w:tooltip="Закон Республики Хакасия от 19.12.2022 N 110-ЗРХ &quot;О республиканском бюджете Республики Хакасия на 2023 год и на плановый период 2024 и 2025 годов&quot; (принят ВС РХ 09.12.2022) (вместе с &quot;Нормативами распределения между республиканским бюджетом Республики Хакасия и бюджетами муниципальных образований Республики Хакасия доходов в части погашения задолженности и перерасчетов по отмененным налогам, сборам и иным обязательным платежам и неналоговых доходов на 2023 год и на плановый период 2024 и 2025 годов&quot;, &quot;Метод {КонсультантПлюс}">
        <w:r>
          <w:rPr>
            <w:sz w:val="20"/>
            <w:color w:val="0000ff"/>
          </w:rPr>
          <w:t xml:space="preserve">Законом</w:t>
        </w:r>
      </w:hyperlink>
      <w:r>
        <w:rPr>
          <w:sz w:val="20"/>
        </w:rPr>
        <w:t xml:space="preserve"> Республики Хакасия от 19.12.2022 N 110-ЗРХ "О республиканском бюджете Республики Хакасия на 2023 год и на плановый период 2024 и 2025 годов" (с последующими изменениями), </w:t>
      </w:r>
      <w:hyperlink w:history="0" r:id="rId8" w:tooltip="Закон Республики Хакасия от 07.12.2007 N 93-ЗРХ (ред. от 10.04.2023) &quot;О бюджетном процессе и межбюджетных отношениях в Республике Хакасия&quot; (принят ВС РХ 21.11.2007) (вместе с &quot;Порядком и Методикой распределения дотаций на выравнивание бюджетной обеспеченности муниципальных районов (городских округов) Республики Хакасия&quot;, &quot;Порядком расчета и распределения дотаций на выравнивание бюджетной обеспеченности поселений из бюджета муниципального района Республики Хакасия&quot;, &quot;Методикой расчета дифференцированных норм {КонсультантПлюс}">
        <w:r>
          <w:rPr>
            <w:sz w:val="20"/>
            <w:color w:val="0000ff"/>
          </w:rPr>
          <w:t xml:space="preserve">Законом</w:t>
        </w:r>
      </w:hyperlink>
      <w:r>
        <w:rPr>
          <w:sz w:val="20"/>
        </w:rPr>
        <w:t xml:space="preserve"> Республики Хакасия от 07.12.2007 N 93-ЗРХ "О бюджетном процессе и межбюджетных отношениях в Республике Хакасия" (с последующими изменениями), </w:t>
      </w:r>
      <w:hyperlink w:history="0" r:id="rId9" w:tooltip="Постановление Правительства Республики Хакасия от 01.11.2016 N 528 (ред. от 26.05.2023)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постановлением</w:t>
        </w:r>
      </w:hyperlink>
      <w:r>
        <w:rPr>
          <w:sz w:val="20"/>
        </w:rPr>
        <w:t xml:space="preserve"> Правительства Республики Хакасия от 01.11.2016 N 528 "Об утверждении государственной программы Республики Хакасия "Региональная политика Республики Хакасия" (с последующими изменениями), приказом Министерства национальной и территориальной политики Республики Хакасия от 29.06.2023 N 131 "Об итогах конкурсного отбора муниципальных образований для предоставления субсидий из республиканского бюджета Республики Хакасия бюджетам муниципальных образований на проведение мероприятий центров казачьей культуры в 2023 году" (с последующими изменениями) Правительство Республики Хакасия постановляет:</w:t>
      </w:r>
    </w:p>
    <w:p>
      <w:pPr>
        <w:pStyle w:val="0"/>
        <w:jc w:val="both"/>
      </w:pPr>
      <w:r>
        <w:rPr>
          <w:sz w:val="20"/>
        </w:rPr>
      </w:r>
    </w:p>
    <w:p>
      <w:pPr>
        <w:pStyle w:val="0"/>
        <w:ind w:firstLine="540"/>
        <w:jc w:val="both"/>
      </w:pPr>
      <w:r>
        <w:rPr>
          <w:sz w:val="20"/>
        </w:rPr>
        <w:t xml:space="preserve">Утвердить </w:t>
      </w:r>
      <w:hyperlink w:history="0" w:anchor="P47" w:tooltip="РАСПРЕДЕЛЕНИЕ">
        <w:r>
          <w:rPr>
            <w:sz w:val="20"/>
            <w:color w:val="0000ff"/>
          </w:rPr>
          <w:t xml:space="preserve">распределение</w:t>
        </w:r>
      </w:hyperlink>
      <w:r>
        <w:rPr>
          <w:sz w:val="20"/>
        </w:rPr>
        <w:t xml:space="preserve"> субсидий муниципальным образованиям Республики Хакасия по итогам проведения конкурсного отбора муниципальных образований Республики Хакасия для предоставления субсидий из республиканского бюджета Республики Хакасия бюджетам муниципальных образований Республики Хакасия на проведение мероприятий центров казачьей культуры в 2023 году (приложение).</w:t>
      </w:r>
    </w:p>
    <w:p>
      <w:pPr>
        <w:pStyle w:val="0"/>
        <w:jc w:val="both"/>
      </w:pPr>
      <w:r>
        <w:rPr>
          <w:sz w:val="20"/>
        </w:rPr>
      </w:r>
    </w:p>
    <w:p>
      <w:pPr>
        <w:pStyle w:val="0"/>
        <w:jc w:val="right"/>
      </w:pPr>
      <w:r>
        <w:rPr>
          <w:sz w:val="20"/>
        </w:rPr>
        <w:t xml:space="preserve">Глава Республики Хакасия -</w:t>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В.КОНОВАЛОВ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Республики Хакасия</w:t>
      </w:r>
    </w:p>
    <w:p>
      <w:pPr>
        <w:pStyle w:val="0"/>
        <w:jc w:val="right"/>
      </w:pPr>
      <w:r>
        <w:rPr>
          <w:sz w:val="20"/>
        </w:rPr>
        <w:t xml:space="preserve">"Об утверждении распределения</w:t>
      </w:r>
    </w:p>
    <w:p>
      <w:pPr>
        <w:pStyle w:val="0"/>
        <w:jc w:val="right"/>
      </w:pPr>
      <w:r>
        <w:rPr>
          <w:sz w:val="20"/>
        </w:rPr>
        <w:t xml:space="preserve">субсидий муниципальным</w:t>
      </w:r>
    </w:p>
    <w:p>
      <w:pPr>
        <w:pStyle w:val="0"/>
        <w:jc w:val="right"/>
      </w:pPr>
      <w:r>
        <w:rPr>
          <w:sz w:val="20"/>
        </w:rPr>
        <w:t xml:space="preserve">образованиям Республики Хакасия</w:t>
      </w:r>
    </w:p>
    <w:p>
      <w:pPr>
        <w:pStyle w:val="0"/>
        <w:jc w:val="right"/>
      </w:pPr>
      <w:r>
        <w:rPr>
          <w:sz w:val="20"/>
        </w:rPr>
        <w:t xml:space="preserve">по итогам проведения конкурсного</w:t>
      </w:r>
    </w:p>
    <w:p>
      <w:pPr>
        <w:pStyle w:val="0"/>
        <w:jc w:val="right"/>
      </w:pPr>
      <w:r>
        <w:rPr>
          <w:sz w:val="20"/>
        </w:rPr>
        <w:t xml:space="preserve">отбора муниципальных образований</w:t>
      </w:r>
    </w:p>
    <w:p>
      <w:pPr>
        <w:pStyle w:val="0"/>
        <w:jc w:val="right"/>
      </w:pPr>
      <w:r>
        <w:rPr>
          <w:sz w:val="20"/>
        </w:rPr>
        <w:t xml:space="preserve">Республики Хакасия</w:t>
      </w:r>
    </w:p>
    <w:p>
      <w:pPr>
        <w:pStyle w:val="0"/>
        <w:jc w:val="right"/>
      </w:pPr>
      <w:r>
        <w:rPr>
          <w:sz w:val="20"/>
        </w:rPr>
        <w:t xml:space="preserve">для 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Республики Хакасия бюджетам</w:t>
      </w:r>
    </w:p>
    <w:p>
      <w:pPr>
        <w:pStyle w:val="0"/>
        <w:jc w:val="right"/>
      </w:pPr>
      <w:r>
        <w:rPr>
          <w:sz w:val="20"/>
        </w:rPr>
        <w:t xml:space="preserve">муниципальных образований</w:t>
      </w:r>
    </w:p>
    <w:p>
      <w:pPr>
        <w:pStyle w:val="0"/>
        <w:jc w:val="right"/>
      </w:pPr>
      <w:r>
        <w:rPr>
          <w:sz w:val="20"/>
        </w:rPr>
        <w:t xml:space="preserve">Республики Хакасия на проведение</w:t>
      </w:r>
    </w:p>
    <w:p>
      <w:pPr>
        <w:pStyle w:val="0"/>
        <w:jc w:val="right"/>
      </w:pPr>
      <w:r>
        <w:rPr>
          <w:sz w:val="20"/>
        </w:rPr>
        <w:t xml:space="preserve">мероприятий центров казачьей</w:t>
      </w:r>
    </w:p>
    <w:p>
      <w:pPr>
        <w:pStyle w:val="0"/>
        <w:jc w:val="right"/>
      </w:pPr>
      <w:r>
        <w:rPr>
          <w:sz w:val="20"/>
        </w:rPr>
        <w:t xml:space="preserve">культуры в 2023 году"</w:t>
      </w:r>
    </w:p>
    <w:p>
      <w:pPr>
        <w:pStyle w:val="0"/>
        <w:jc w:val="both"/>
      </w:pPr>
      <w:r>
        <w:rPr>
          <w:sz w:val="20"/>
        </w:rPr>
      </w:r>
    </w:p>
    <w:bookmarkStart w:id="47" w:name="P47"/>
    <w:bookmarkEnd w:id="47"/>
    <w:p>
      <w:pPr>
        <w:pStyle w:val="2"/>
        <w:jc w:val="center"/>
      </w:pPr>
      <w:r>
        <w:rPr>
          <w:sz w:val="20"/>
        </w:rPr>
        <w:t xml:space="preserve">РАСПРЕДЕЛЕНИЕ</w:t>
      </w:r>
    </w:p>
    <w:p>
      <w:pPr>
        <w:pStyle w:val="2"/>
        <w:jc w:val="center"/>
      </w:pPr>
      <w:r>
        <w:rPr>
          <w:sz w:val="20"/>
        </w:rPr>
        <w:t xml:space="preserve">СУБСИДИЙ МУНИЦИПАЛЬНЫМ ОБРАЗОВАНИЯМ РЕСПУБЛИКИ ХАКАСИЯ</w:t>
      </w:r>
    </w:p>
    <w:p>
      <w:pPr>
        <w:pStyle w:val="2"/>
        <w:jc w:val="center"/>
      </w:pPr>
      <w:r>
        <w:rPr>
          <w:sz w:val="20"/>
        </w:rPr>
        <w:t xml:space="preserve">ПО ИТОГАМ ПРОВЕДЕНИЯ КОНКУРСНОГО ОТБОРА МУНИЦИПАЛЬНЫХ</w:t>
      </w:r>
    </w:p>
    <w:p>
      <w:pPr>
        <w:pStyle w:val="2"/>
        <w:jc w:val="center"/>
      </w:pPr>
      <w:r>
        <w:rPr>
          <w:sz w:val="20"/>
        </w:rPr>
        <w:t xml:space="preserve">ОБРАЗОВАНИЙ РЕСПУБЛИКИ ХАКАСИЯ ДЛЯ ПРЕДОСТАВЛЕНИЯ</w:t>
      </w:r>
    </w:p>
    <w:p>
      <w:pPr>
        <w:pStyle w:val="2"/>
        <w:jc w:val="center"/>
      </w:pPr>
      <w:r>
        <w:rPr>
          <w:sz w:val="20"/>
        </w:rPr>
        <w:t xml:space="preserve">СУБСИДИЙ ИЗ РЕСПУБЛИКАНСКОГО БЮДЖЕТА РЕСПУБЛИКИ ХАКАСИЯ</w:t>
      </w:r>
    </w:p>
    <w:p>
      <w:pPr>
        <w:pStyle w:val="2"/>
        <w:jc w:val="center"/>
      </w:pPr>
      <w:r>
        <w:rPr>
          <w:sz w:val="20"/>
        </w:rPr>
        <w:t xml:space="preserve">БЮДЖЕТАМ МУНИЦИПАЛЬНЫХ ОБРАЗОВАНИЙ РЕСПУБЛИКИ ХАКАСИЯ</w:t>
      </w:r>
    </w:p>
    <w:p>
      <w:pPr>
        <w:pStyle w:val="2"/>
        <w:jc w:val="center"/>
      </w:pPr>
      <w:r>
        <w:rPr>
          <w:sz w:val="20"/>
        </w:rPr>
        <w:t xml:space="preserve">НА ПРОВЕДЕНИЕ МЕРОПРИЯТИЙ ЦЕНТРОВ КАЗАЧЬЕЙ КУЛЬТУРЫ</w:t>
      </w:r>
    </w:p>
    <w:p>
      <w:pPr>
        <w:pStyle w:val="2"/>
        <w:jc w:val="center"/>
      </w:pPr>
      <w:r>
        <w:rPr>
          <w:sz w:val="20"/>
        </w:rPr>
        <w:t xml:space="preserve">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6"/>
        <w:gridCol w:w="6463"/>
        <w:gridCol w:w="1850"/>
      </w:tblGrid>
      <w:tr>
        <w:tc>
          <w:tcPr>
            <w:tcW w:w="706" w:type="dxa"/>
          </w:tcPr>
          <w:p>
            <w:pPr>
              <w:pStyle w:val="0"/>
              <w:jc w:val="center"/>
            </w:pPr>
            <w:r>
              <w:rPr>
                <w:sz w:val="20"/>
              </w:rPr>
              <w:t xml:space="preserve">N п/п</w:t>
            </w:r>
          </w:p>
        </w:tc>
        <w:tc>
          <w:tcPr>
            <w:tcW w:w="6463" w:type="dxa"/>
          </w:tcPr>
          <w:p>
            <w:pPr>
              <w:pStyle w:val="0"/>
              <w:jc w:val="center"/>
            </w:pPr>
            <w:r>
              <w:rPr>
                <w:sz w:val="20"/>
              </w:rPr>
              <w:t xml:space="preserve">Наименование муниципального образования (поселения)</w:t>
            </w:r>
          </w:p>
        </w:tc>
        <w:tc>
          <w:tcPr>
            <w:tcW w:w="1850" w:type="dxa"/>
          </w:tcPr>
          <w:p>
            <w:pPr>
              <w:pStyle w:val="0"/>
              <w:jc w:val="center"/>
            </w:pPr>
            <w:r>
              <w:rPr>
                <w:sz w:val="20"/>
              </w:rPr>
              <w:t xml:space="preserve">Сумма, тыс. рублей</w:t>
            </w:r>
          </w:p>
        </w:tc>
      </w:tr>
      <w:tr>
        <w:tc>
          <w:tcPr>
            <w:tcW w:w="706" w:type="dxa"/>
          </w:tcPr>
          <w:p>
            <w:pPr>
              <w:pStyle w:val="0"/>
              <w:jc w:val="center"/>
            </w:pPr>
            <w:r>
              <w:rPr>
                <w:sz w:val="20"/>
              </w:rPr>
              <w:t xml:space="preserve">1</w:t>
            </w:r>
          </w:p>
        </w:tc>
        <w:tc>
          <w:tcPr>
            <w:tcW w:w="6463" w:type="dxa"/>
          </w:tcPr>
          <w:p>
            <w:pPr>
              <w:pStyle w:val="0"/>
            </w:pPr>
            <w:r>
              <w:rPr>
                <w:sz w:val="20"/>
              </w:rPr>
              <w:t xml:space="preserve">Бейский район Республики Хакасия</w:t>
            </w:r>
          </w:p>
        </w:tc>
        <w:tc>
          <w:tcPr>
            <w:tcW w:w="1850" w:type="dxa"/>
          </w:tcPr>
          <w:p>
            <w:pPr>
              <w:pStyle w:val="0"/>
              <w:jc w:val="center"/>
            </w:pPr>
            <w:r>
              <w:rPr>
                <w:sz w:val="20"/>
              </w:rPr>
              <w:t xml:space="preserve">500,0</w:t>
            </w:r>
          </w:p>
        </w:tc>
      </w:tr>
      <w:tr>
        <w:tc>
          <w:tcPr>
            <w:tcW w:w="706" w:type="dxa"/>
          </w:tcPr>
          <w:p>
            <w:pPr>
              <w:pStyle w:val="0"/>
              <w:jc w:val="center"/>
            </w:pPr>
            <w:r>
              <w:rPr>
                <w:sz w:val="20"/>
              </w:rPr>
              <w:t xml:space="preserve">2</w:t>
            </w:r>
          </w:p>
        </w:tc>
        <w:tc>
          <w:tcPr>
            <w:tcW w:w="6463" w:type="dxa"/>
          </w:tcPr>
          <w:p>
            <w:pPr>
              <w:pStyle w:val="0"/>
            </w:pPr>
            <w:r>
              <w:rPr>
                <w:sz w:val="20"/>
              </w:rPr>
              <w:t xml:space="preserve">Арбатский сельсовет Таштыпского района Республики Хакасия</w:t>
            </w:r>
          </w:p>
        </w:tc>
        <w:tc>
          <w:tcPr>
            <w:tcW w:w="1850" w:type="dxa"/>
          </w:tcPr>
          <w:p>
            <w:pPr>
              <w:pStyle w:val="0"/>
              <w:jc w:val="center"/>
            </w:pPr>
            <w:r>
              <w:rPr>
                <w:sz w:val="20"/>
              </w:rPr>
              <w:t xml:space="preserve">500,0</w:t>
            </w:r>
          </w:p>
        </w:tc>
      </w:tr>
      <w:tr>
        <w:tc>
          <w:tcPr>
            <w:gridSpan w:val="2"/>
            <w:tcW w:w="7169" w:type="dxa"/>
          </w:tcPr>
          <w:p>
            <w:pPr>
              <w:pStyle w:val="0"/>
            </w:pPr>
            <w:r>
              <w:rPr>
                <w:sz w:val="20"/>
              </w:rPr>
              <w:t xml:space="preserve">Итого</w:t>
            </w:r>
          </w:p>
        </w:tc>
        <w:tc>
          <w:tcPr>
            <w:tcW w:w="1850" w:type="dxa"/>
          </w:tcPr>
          <w:p>
            <w:pPr>
              <w:pStyle w:val="0"/>
              <w:jc w:val="center"/>
            </w:pPr>
            <w:r>
              <w:rPr>
                <w:sz w:val="20"/>
              </w:rPr>
              <w:t xml:space="preserve">1000,0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Хакасия от 07.08.2023 N 609</w:t>
            <w:br/>
            <w:t>"Об утверждении распределения субсидий муниципальным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8&amp;n=100539" TargetMode = "External"/>
	<Relationship Id="rId8" Type="http://schemas.openxmlformats.org/officeDocument/2006/relationships/hyperlink" Target="https://login.consultant.ru/link/?req=doc&amp;base=RLAW188&amp;n=102696" TargetMode = "External"/>
	<Relationship Id="rId9" Type="http://schemas.openxmlformats.org/officeDocument/2006/relationships/hyperlink" Target="https://login.consultant.ru/link/?req=doc&amp;base=RLAW188&amp;n=10343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Хакасия от 07.08.2023 N 609
"Об утверждении распределения субсидий муниципальным образованиям Республики Хакасия по итогам проведения конкурсного отбора муниципальных образований Республики Хакасия для предоставления субсидий из республиканского бюджета Республики Хакасия бюджетам муниципальных образований Республики Хакасия на проведение мероприятий центров казачьей культуры в 2023 году"</dc:title>
  <dcterms:created xsi:type="dcterms:W3CDTF">2023-12-05T16:08:18Z</dcterms:created>
</cp:coreProperties>
</file>