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молодежной политике Республики Коми от 25.10.2023 N 130-од</w:t>
              <w:br/>
              <w:t xml:space="preserve">"Об общественном совете при Комитете по молодежной политике Республики Коми"</w:t>
              <w:br/>
              <w:t xml:space="preserve">(вместе с "Положением об общественном совете при Комитете по молодежной политике Республики Коми")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МОЛОДЕЖНОЙ ПОЛИТИКЕ РЕСПУБЛИКИ КОМИ</w:t>
      </w:r>
    </w:p>
    <w:p>
      <w:pPr>
        <w:pStyle w:val="2"/>
      </w:pPr>
      <w:r>
        <w:rPr>
          <w:sz w:val="20"/>
        </w:rPr>
      </w:r>
    </w:p>
    <w:p>
      <w:pPr>
        <w:pStyle w:val="2"/>
        <w:jc w:val="center"/>
      </w:pPr>
      <w:r>
        <w:rPr>
          <w:sz w:val="20"/>
        </w:rPr>
        <w:t xml:space="preserve">ПРИКАЗ</w:t>
      </w:r>
    </w:p>
    <w:p>
      <w:pPr>
        <w:pStyle w:val="2"/>
        <w:jc w:val="center"/>
      </w:pPr>
      <w:r>
        <w:rPr>
          <w:sz w:val="20"/>
        </w:rPr>
        <w:t xml:space="preserve">от 25 октября 2023 г. N 130-од</w:t>
      </w:r>
    </w:p>
    <w:p>
      <w:pPr>
        <w:pStyle w:val="2"/>
      </w:pPr>
      <w:r>
        <w:rPr>
          <w:sz w:val="20"/>
        </w:rPr>
      </w:r>
    </w:p>
    <w:p>
      <w:pPr>
        <w:pStyle w:val="2"/>
        <w:jc w:val="center"/>
      </w:pPr>
      <w:r>
        <w:rPr>
          <w:sz w:val="20"/>
        </w:rPr>
        <w:t xml:space="preserve">ОБ ОБЩЕСТВЕННОМ СОВЕТЕ ПРИ КОМИТЕТЕ</w:t>
      </w:r>
    </w:p>
    <w:p>
      <w:pPr>
        <w:pStyle w:val="2"/>
        <w:jc w:val="center"/>
      </w:pPr>
      <w:r>
        <w:rPr>
          <w:sz w:val="20"/>
        </w:rPr>
        <w:t xml:space="preserve">ПО МОЛОДЕЖНОЙ ПОЛИТИКЕ РЕСПУБЛИКИ КОМИ</w:t>
      </w:r>
    </w:p>
    <w:p>
      <w:pPr>
        <w:pStyle w:val="0"/>
      </w:pPr>
      <w:r>
        <w:rPr>
          <w:sz w:val="20"/>
        </w:rPr>
      </w:r>
    </w:p>
    <w:p>
      <w:pPr>
        <w:pStyle w:val="0"/>
        <w:ind w:firstLine="540"/>
        <w:jc w:val="both"/>
      </w:pPr>
      <w:r>
        <w:rPr>
          <w:sz w:val="20"/>
        </w:rPr>
        <w:t xml:space="preserve">Руководствуясь </w:t>
      </w:r>
      <w:hyperlink w:history="0" r:id="rId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 N 601 "Об основных направлениях совершенствования системы государственного управления", </w:t>
      </w:r>
      <w:hyperlink w:history="0" r:id="rId8" w:tooltip="Постановление Правительства РК от 28.06.2013 N 237 (ред. от 11.04.2023)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Республики Коми от 28 июня 2013 г. N 237 "Об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 приказываю:</w:t>
      </w:r>
    </w:p>
    <w:p>
      <w:pPr>
        <w:pStyle w:val="0"/>
        <w:spacing w:before="200" w:line-rule="auto"/>
        <w:ind w:firstLine="540"/>
        <w:jc w:val="both"/>
      </w:pPr>
      <w:r>
        <w:rPr>
          <w:sz w:val="20"/>
        </w:rPr>
        <w:t xml:space="preserve">1. Утвердить </w:t>
      </w:r>
      <w:hyperlink w:history="0" w:anchor="P28" w:tooltip="СОСТАВ">
        <w:r>
          <w:rPr>
            <w:sz w:val="20"/>
            <w:color w:val="0000ff"/>
          </w:rPr>
          <w:t xml:space="preserve">состав</w:t>
        </w:r>
      </w:hyperlink>
      <w:r>
        <w:rPr>
          <w:sz w:val="20"/>
        </w:rPr>
        <w:t xml:space="preserve"> Общественного совета при Комитете по молодежной политике Республики Коми согласно приложению N 1.</w:t>
      </w:r>
    </w:p>
    <w:p>
      <w:pPr>
        <w:pStyle w:val="0"/>
        <w:spacing w:before="200" w:line-rule="auto"/>
        <w:ind w:firstLine="540"/>
        <w:jc w:val="both"/>
      </w:pPr>
      <w:r>
        <w:rPr>
          <w:sz w:val="20"/>
        </w:rPr>
        <w:t xml:space="preserve">2. Утвердить </w:t>
      </w:r>
      <w:hyperlink w:history="0" w:anchor="P60" w:tooltip="ПОЛОЖЕНИЕ">
        <w:r>
          <w:rPr>
            <w:sz w:val="20"/>
            <w:color w:val="0000ff"/>
          </w:rPr>
          <w:t xml:space="preserve">Положение</w:t>
        </w:r>
      </w:hyperlink>
      <w:r>
        <w:rPr>
          <w:sz w:val="20"/>
        </w:rPr>
        <w:t xml:space="preserve"> об Общественном совете при Комитете по молодежной политике Республики Коми согласно приложению N 2.</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pPr>
      <w:r>
        <w:rPr>
          <w:sz w:val="20"/>
        </w:rPr>
      </w:r>
    </w:p>
    <w:p>
      <w:pPr>
        <w:pStyle w:val="0"/>
        <w:jc w:val="right"/>
      </w:pPr>
      <w:r>
        <w:rPr>
          <w:sz w:val="20"/>
        </w:rPr>
        <w:t xml:space="preserve">Председатель</w:t>
      </w:r>
    </w:p>
    <w:p>
      <w:pPr>
        <w:pStyle w:val="0"/>
        <w:jc w:val="right"/>
      </w:pPr>
      <w:r>
        <w:rPr>
          <w:sz w:val="20"/>
        </w:rPr>
        <w:t xml:space="preserve">С.СУВОРКИНА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Комитета</w:t>
      </w:r>
    </w:p>
    <w:p>
      <w:pPr>
        <w:pStyle w:val="0"/>
        <w:jc w:val="right"/>
      </w:pPr>
      <w:r>
        <w:rPr>
          <w:sz w:val="20"/>
        </w:rPr>
        <w:t xml:space="preserve">по молодежной политике</w:t>
      </w:r>
    </w:p>
    <w:p>
      <w:pPr>
        <w:pStyle w:val="0"/>
        <w:jc w:val="right"/>
      </w:pPr>
      <w:r>
        <w:rPr>
          <w:sz w:val="20"/>
        </w:rPr>
        <w:t xml:space="preserve">Республики Коми</w:t>
      </w:r>
    </w:p>
    <w:p>
      <w:pPr>
        <w:pStyle w:val="0"/>
        <w:jc w:val="right"/>
      </w:pPr>
      <w:r>
        <w:rPr>
          <w:sz w:val="20"/>
        </w:rPr>
        <w:t xml:space="preserve">от 25 октября 2023 г. N 130-од</w:t>
      </w:r>
    </w:p>
    <w:p>
      <w:pPr>
        <w:pStyle w:val="0"/>
      </w:pPr>
      <w:r>
        <w:rPr>
          <w:sz w:val="20"/>
        </w:rPr>
      </w:r>
    </w:p>
    <w:bookmarkStart w:id="28" w:name="P28"/>
    <w:bookmarkEnd w:id="28"/>
    <w:p>
      <w:pPr>
        <w:pStyle w:val="2"/>
        <w:jc w:val="center"/>
      </w:pPr>
      <w:r>
        <w:rPr>
          <w:sz w:val="20"/>
        </w:rPr>
        <w:t xml:space="preserve">СОСТАВ</w:t>
      </w:r>
    </w:p>
    <w:p>
      <w:pPr>
        <w:pStyle w:val="2"/>
        <w:jc w:val="center"/>
      </w:pPr>
      <w:r>
        <w:rPr>
          <w:sz w:val="20"/>
        </w:rPr>
        <w:t xml:space="preserve">ОБЩЕСТВЕННОГО СОВЕТА ПРИ КОМИТЕТЕ</w:t>
      </w:r>
    </w:p>
    <w:p>
      <w:pPr>
        <w:pStyle w:val="2"/>
        <w:jc w:val="center"/>
      </w:pPr>
      <w:r>
        <w:rPr>
          <w:sz w:val="20"/>
        </w:rPr>
        <w:t xml:space="preserve">ПО МОЛОДЕЖНОЙ ПОЛИТИКЕ РЕСПУБЛИКИ КОМИ</w:t>
      </w:r>
    </w:p>
    <w:p>
      <w:pPr>
        <w:pStyle w:val="0"/>
      </w:pPr>
      <w:r>
        <w:rPr>
          <w:sz w:val="20"/>
        </w:rPr>
      </w:r>
    </w:p>
    <w:tbl>
      <w:tblPr>
        <w:tblInd w:w="0" w:type="dxa"/>
        <w:tblLayout w:type="fixed"/>
        <w:tblCellMar>
          <w:top w:w="102" w:type="dxa"/>
          <w:left w:w="62" w:type="dxa"/>
          <w:bottom w:w="102" w:type="dxa"/>
          <w:right w:w="62" w:type="dxa"/>
        </w:tblCellMar>
      </w:tblPr>
      <w:tblGrid>
        <w:gridCol w:w="3912"/>
        <w:gridCol w:w="5102"/>
      </w:tblGrid>
      <w:tr>
        <w:tc>
          <w:tcPr>
            <w:tcW w:w="3912" w:type="dxa"/>
            <w:tcBorders>
              <w:top w:val="nil"/>
              <w:left w:val="nil"/>
              <w:bottom w:val="nil"/>
              <w:right w:val="nil"/>
            </w:tcBorders>
          </w:tcPr>
          <w:p>
            <w:pPr>
              <w:pStyle w:val="0"/>
            </w:pPr>
            <w:r>
              <w:rPr>
                <w:sz w:val="20"/>
              </w:rPr>
              <w:t xml:space="preserve">Залевская Ольга Сергеевна</w:t>
            </w:r>
          </w:p>
        </w:tc>
        <w:tc>
          <w:tcPr>
            <w:tcW w:w="5102" w:type="dxa"/>
            <w:tcBorders>
              <w:top w:val="nil"/>
              <w:left w:val="nil"/>
              <w:bottom w:val="nil"/>
              <w:right w:val="nil"/>
            </w:tcBorders>
          </w:tcPr>
          <w:p>
            <w:pPr>
              <w:pStyle w:val="0"/>
              <w:jc w:val="both"/>
            </w:pPr>
            <w:r>
              <w:rPr>
                <w:sz w:val="20"/>
              </w:rPr>
              <w:t xml:space="preserve">Член Общественной палаты Республики Коми</w:t>
            </w:r>
          </w:p>
        </w:tc>
      </w:tr>
      <w:tr>
        <w:tc>
          <w:tcPr>
            <w:tcW w:w="3912" w:type="dxa"/>
            <w:tcBorders>
              <w:top w:val="nil"/>
              <w:left w:val="nil"/>
              <w:bottom w:val="nil"/>
              <w:right w:val="nil"/>
            </w:tcBorders>
          </w:tcPr>
          <w:p>
            <w:pPr>
              <w:pStyle w:val="0"/>
            </w:pPr>
            <w:r>
              <w:rPr>
                <w:sz w:val="20"/>
              </w:rPr>
              <w:t xml:space="preserve">Курьянова Анна Игоревна</w:t>
            </w:r>
          </w:p>
        </w:tc>
        <w:tc>
          <w:tcPr>
            <w:tcW w:w="5102" w:type="dxa"/>
            <w:tcBorders>
              <w:top w:val="nil"/>
              <w:left w:val="nil"/>
              <w:bottom w:val="nil"/>
              <w:right w:val="nil"/>
            </w:tcBorders>
          </w:tcPr>
          <w:p>
            <w:pPr>
              <w:pStyle w:val="0"/>
              <w:jc w:val="both"/>
            </w:pPr>
            <w:r>
              <w:rPr>
                <w:sz w:val="20"/>
              </w:rPr>
              <w:t xml:space="preserve">Руководитель Коми регионального отделения Общероссийской молодежной общественной организации "Российские Студенческие Отряды"</w:t>
            </w:r>
          </w:p>
        </w:tc>
      </w:tr>
      <w:tr>
        <w:tc>
          <w:tcPr>
            <w:tcW w:w="3912" w:type="dxa"/>
            <w:tcBorders>
              <w:top w:val="nil"/>
              <w:left w:val="nil"/>
              <w:bottom w:val="nil"/>
              <w:right w:val="nil"/>
            </w:tcBorders>
          </w:tcPr>
          <w:p>
            <w:pPr>
              <w:pStyle w:val="0"/>
            </w:pPr>
            <w:r>
              <w:rPr>
                <w:sz w:val="20"/>
              </w:rPr>
              <w:t xml:space="preserve">Осташова Юлия Александровна</w:t>
            </w:r>
          </w:p>
        </w:tc>
        <w:tc>
          <w:tcPr>
            <w:tcW w:w="5102" w:type="dxa"/>
            <w:tcBorders>
              <w:top w:val="nil"/>
              <w:left w:val="nil"/>
              <w:bottom w:val="nil"/>
              <w:right w:val="nil"/>
            </w:tcBorders>
          </w:tcPr>
          <w:p>
            <w:pPr>
              <w:pStyle w:val="0"/>
              <w:jc w:val="both"/>
            </w:pPr>
            <w:r>
              <w:rPr>
                <w:sz w:val="20"/>
              </w:rPr>
              <w:t xml:space="preserve">Исполнительный директор регионального отделения Общероссийского общественного движения "Поисковое движение России"</w:t>
            </w:r>
          </w:p>
        </w:tc>
      </w:tr>
      <w:tr>
        <w:tc>
          <w:tcPr>
            <w:tcW w:w="3912" w:type="dxa"/>
            <w:tcBorders>
              <w:top w:val="nil"/>
              <w:left w:val="nil"/>
              <w:bottom w:val="nil"/>
              <w:right w:val="nil"/>
            </w:tcBorders>
          </w:tcPr>
          <w:p>
            <w:pPr>
              <w:pStyle w:val="0"/>
            </w:pPr>
            <w:r>
              <w:rPr>
                <w:sz w:val="20"/>
              </w:rPr>
              <w:t xml:space="preserve">Рочева Таисия Николаевна</w:t>
            </w:r>
          </w:p>
        </w:tc>
        <w:tc>
          <w:tcPr>
            <w:tcW w:w="5102" w:type="dxa"/>
            <w:tcBorders>
              <w:top w:val="nil"/>
              <w:left w:val="nil"/>
              <w:bottom w:val="nil"/>
              <w:right w:val="nil"/>
            </w:tcBorders>
          </w:tcPr>
          <w:p>
            <w:pPr>
              <w:pStyle w:val="0"/>
              <w:jc w:val="both"/>
            </w:pPr>
            <w:r>
              <w:rPr>
                <w:sz w:val="20"/>
              </w:rPr>
              <w:t xml:space="preserve">Директор Муниципального автономного учреждения "Молодежный центр г. Сыктывкара"</w:t>
            </w:r>
          </w:p>
        </w:tc>
      </w:tr>
      <w:tr>
        <w:tc>
          <w:tcPr>
            <w:tcW w:w="3912" w:type="dxa"/>
            <w:tcBorders>
              <w:top w:val="nil"/>
              <w:left w:val="nil"/>
              <w:bottom w:val="nil"/>
              <w:right w:val="nil"/>
            </w:tcBorders>
          </w:tcPr>
          <w:p>
            <w:pPr>
              <w:pStyle w:val="0"/>
            </w:pPr>
            <w:r>
              <w:rPr>
                <w:sz w:val="20"/>
              </w:rPr>
              <w:t xml:space="preserve">Рубан Надежда Ивановна</w:t>
            </w:r>
          </w:p>
        </w:tc>
        <w:tc>
          <w:tcPr>
            <w:tcW w:w="5102" w:type="dxa"/>
            <w:tcBorders>
              <w:top w:val="nil"/>
              <w:left w:val="nil"/>
              <w:bottom w:val="nil"/>
              <w:right w:val="nil"/>
            </w:tcBorders>
          </w:tcPr>
          <w:p>
            <w:pPr>
              <w:pStyle w:val="0"/>
              <w:jc w:val="both"/>
            </w:pPr>
            <w:r>
              <w:rPr>
                <w:sz w:val="20"/>
              </w:rPr>
              <w:t xml:space="preserve">Начальник управления по учебно-воспитательной работе и социальным вопросам ФГБОУ ВО "УГТУ"</w:t>
            </w:r>
          </w:p>
        </w:tc>
      </w:tr>
      <w:tr>
        <w:tc>
          <w:tcPr>
            <w:tcW w:w="3912" w:type="dxa"/>
            <w:tcBorders>
              <w:top w:val="nil"/>
              <w:left w:val="nil"/>
              <w:bottom w:val="nil"/>
              <w:right w:val="nil"/>
            </w:tcBorders>
          </w:tcPr>
          <w:p>
            <w:pPr>
              <w:pStyle w:val="0"/>
            </w:pPr>
            <w:r>
              <w:rPr>
                <w:sz w:val="20"/>
              </w:rPr>
              <w:t xml:space="preserve">Широченко Анастасия Михайловна</w:t>
            </w:r>
          </w:p>
        </w:tc>
        <w:tc>
          <w:tcPr>
            <w:tcW w:w="5102" w:type="dxa"/>
            <w:tcBorders>
              <w:top w:val="nil"/>
              <w:left w:val="nil"/>
              <w:bottom w:val="nil"/>
              <w:right w:val="nil"/>
            </w:tcBorders>
          </w:tcPr>
          <w:p>
            <w:pPr>
              <w:pStyle w:val="0"/>
              <w:jc w:val="both"/>
            </w:pPr>
            <w:r>
              <w:rPr>
                <w:sz w:val="20"/>
              </w:rPr>
              <w:t xml:space="preserve">Начальник отдела внеучебной и социальной работы Сыктывкарского лесного института (филиал) ФГБОУ ВО "Санкт-Петербургский государственный лесотехнический университет имени С.М.Кирова";</w:t>
            </w:r>
          </w:p>
        </w:tc>
      </w:tr>
      <w:tr>
        <w:tc>
          <w:tcPr>
            <w:tcW w:w="3912" w:type="dxa"/>
            <w:tcBorders>
              <w:top w:val="nil"/>
              <w:left w:val="nil"/>
              <w:bottom w:val="nil"/>
              <w:right w:val="nil"/>
            </w:tcBorders>
          </w:tcPr>
          <w:p>
            <w:pPr>
              <w:pStyle w:val="0"/>
            </w:pPr>
            <w:r>
              <w:rPr>
                <w:sz w:val="20"/>
              </w:rPr>
              <w:t xml:space="preserve">Щербакова Анна Сергеевна</w:t>
            </w:r>
          </w:p>
        </w:tc>
        <w:tc>
          <w:tcPr>
            <w:tcW w:w="5102" w:type="dxa"/>
            <w:tcBorders>
              <w:top w:val="nil"/>
              <w:left w:val="nil"/>
              <w:bottom w:val="nil"/>
              <w:right w:val="nil"/>
            </w:tcBorders>
          </w:tcPr>
          <w:p>
            <w:pPr>
              <w:pStyle w:val="0"/>
              <w:jc w:val="both"/>
            </w:pPr>
            <w:r>
              <w:rPr>
                <w:sz w:val="20"/>
              </w:rPr>
              <w:t xml:space="preserve">Председатель Коми регионального отделения Общероссийской молодежной общественной организации "Российский союз сельской молодежи"</w:t>
            </w:r>
          </w:p>
        </w:tc>
      </w:tr>
      <w:tr>
        <w:tc>
          <w:tcPr>
            <w:tcW w:w="3912" w:type="dxa"/>
            <w:tcBorders>
              <w:top w:val="nil"/>
              <w:left w:val="nil"/>
              <w:bottom w:val="nil"/>
              <w:right w:val="nil"/>
            </w:tcBorders>
          </w:tcPr>
          <w:p>
            <w:pPr>
              <w:pStyle w:val="0"/>
            </w:pPr>
            <w:r>
              <w:rPr>
                <w:sz w:val="20"/>
              </w:rPr>
              <w:t xml:space="preserve">Юркина Дарья Михайловна</w:t>
            </w:r>
          </w:p>
        </w:tc>
        <w:tc>
          <w:tcPr>
            <w:tcW w:w="5102" w:type="dxa"/>
            <w:tcBorders>
              <w:top w:val="nil"/>
              <w:left w:val="nil"/>
              <w:bottom w:val="nil"/>
              <w:right w:val="nil"/>
            </w:tcBorders>
          </w:tcPr>
          <w:p>
            <w:pPr>
              <w:pStyle w:val="0"/>
              <w:jc w:val="both"/>
            </w:pPr>
            <w:r>
              <w:rPr>
                <w:sz w:val="20"/>
              </w:rPr>
              <w:t xml:space="preserve">Помощник проректора по молодежной политике и внеучебной работе ГОУ ВО "КРАГСиУ"</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Комитета</w:t>
      </w:r>
    </w:p>
    <w:p>
      <w:pPr>
        <w:pStyle w:val="0"/>
        <w:jc w:val="right"/>
      </w:pPr>
      <w:r>
        <w:rPr>
          <w:sz w:val="20"/>
        </w:rPr>
        <w:t xml:space="preserve">по молодежной политике</w:t>
      </w:r>
    </w:p>
    <w:p>
      <w:pPr>
        <w:pStyle w:val="0"/>
        <w:jc w:val="right"/>
      </w:pPr>
      <w:r>
        <w:rPr>
          <w:sz w:val="20"/>
        </w:rPr>
        <w:t xml:space="preserve">Республики Коми</w:t>
      </w:r>
    </w:p>
    <w:p>
      <w:pPr>
        <w:pStyle w:val="0"/>
        <w:jc w:val="right"/>
      </w:pPr>
      <w:r>
        <w:rPr>
          <w:sz w:val="20"/>
        </w:rPr>
        <w:t xml:space="preserve">от 25 октября 2023 г. N 130-од</w:t>
      </w:r>
    </w:p>
    <w:p>
      <w:pPr>
        <w:pStyle w:val="0"/>
      </w:pPr>
      <w:r>
        <w:rPr>
          <w:sz w:val="20"/>
        </w:rPr>
      </w:r>
    </w:p>
    <w:bookmarkStart w:id="60" w:name="P60"/>
    <w:bookmarkEnd w:id="60"/>
    <w:p>
      <w:pPr>
        <w:pStyle w:val="2"/>
        <w:jc w:val="center"/>
      </w:pPr>
      <w:r>
        <w:rPr>
          <w:sz w:val="20"/>
        </w:rPr>
        <w:t xml:space="preserve">ПОЛОЖЕНИЕ</w:t>
      </w:r>
    </w:p>
    <w:p>
      <w:pPr>
        <w:pStyle w:val="2"/>
        <w:jc w:val="center"/>
      </w:pPr>
      <w:r>
        <w:rPr>
          <w:sz w:val="20"/>
        </w:rPr>
        <w:t xml:space="preserve">ОБ ОБЩЕСТВЕННОМ СОВЕТЕ ПРИ КОМИТЕТЕ</w:t>
      </w:r>
    </w:p>
    <w:p>
      <w:pPr>
        <w:pStyle w:val="2"/>
        <w:jc w:val="center"/>
      </w:pPr>
      <w:r>
        <w:rPr>
          <w:sz w:val="20"/>
        </w:rPr>
        <w:t xml:space="preserve">ПО МОЛОДЕЖНОЙ ПОЛИТИКЕ РЕСПУБЛИКИ КОМИ</w:t>
      </w:r>
    </w:p>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Настоящее Положение определяет компетенцию, порядок формирования и деятельности Общественного совета при Комитете по молодежной политике Республики Коми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 при Комитете по молодежной политике Республики Коми (далее - Комитет).</w:t>
      </w:r>
    </w:p>
    <w:p>
      <w:pPr>
        <w:pStyle w:val="0"/>
        <w:spacing w:before="200" w:line-rule="auto"/>
        <w:ind w:firstLine="540"/>
        <w:jc w:val="both"/>
      </w:pPr>
      <w:r>
        <w:rPr>
          <w:sz w:val="20"/>
        </w:rPr>
        <w:t xml:space="preserve">3. Решения Общественного совета носят рекомендательный характер.</w:t>
      </w:r>
    </w:p>
    <w:p>
      <w:pPr>
        <w:pStyle w:val="0"/>
        <w:spacing w:before="200" w:line-rule="auto"/>
        <w:ind w:firstLine="540"/>
        <w:jc w:val="both"/>
      </w:pPr>
      <w:r>
        <w:rPr>
          <w:sz w:val="20"/>
        </w:rPr>
        <w:t xml:space="preserve">4. Общественный совет руководствуется в своей деятельности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hyperlink w:history="0" r:id="rId10"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Конституцией</w:t>
        </w:r>
      </w:hyperlink>
      <w:r>
        <w:rPr>
          <w:sz w:val="20"/>
        </w:rPr>
        <w:t xml:space="preserve"> Республики Коми, законами Республики Коми, нормативными правовыми актами Главы Республики Коми, нормативными правовыми актами Правительства Республики Коми, иными правовыми актами Республики Коми, а также настоящим положением.</w:t>
      </w:r>
    </w:p>
    <w:p>
      <w:pPr>
        <w:pStyle w:val="0"/>
        <w:spacing w:before="200" w:line-rule="auto"/>
        <w:ind w:firstLine="540"/>
        <w:jc w:val="both"/>
      </w:pPr>
      <w:r>
        <w:rPr>
          <w:sz w:val="20"/>
        </w:rPr>
        <w:t xml:space="preserve">5. Общественный совет формируется на основе добровольного участия.</w:t>
      </w:r>
    </w:p>
    <w:p>
      <w:pPr>
        <w:pStyle w:val="0"/>
        <w:spacing w:before="200" w:line-rule="auto"/>
        <w:ind w:firstLine="540"/>
        <w:jc w:val="both"/>
      </w:pPr>
      <w:r>
        <w:rPr>
          <w:sz w:val="20"/>
        </w:rPr>
        <w:t xml:space="preserve">6.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7. Деятельность Общественного совета осуществляется на основе свободного обсуждения всех вопросов и коллективного принятия решений.</w:t>
      </w:r>
    </w:p>
    <w:p>
      <w:pPr>
        <w:pStyle w:val="0"/>
      </w:pPr>
      <w:r>
        <w:rPr>
          <w:sz w:val="20"/>
        </w:rPr>
      </w:r>
    </w:p>
    <w:p>
      <w:pPr>
        <w:pStyle w:val="2"/>
        <w:outlineLvl w:val="1"/>
        <w:jc w:val="center"/>
      </w:pPr>
      <w:r>
        <w:rPr>
          <w:sz w:val="20"/>
        </w:rPr>
        <w:t xml:space="preserve">II. Цели и задачи Общественного совета</w:t>
      </w:r>
    </w:p>
    <w:p>
      <w:pPr>
        <w:pStyle w:val="0"/>
      </w:pPr>
      <w:r>
        <w:rPr>
          <w:sz w:val="20"/>
        </w:rPr>
      </w:r>
    </w:p>
    <w:p>
      <w:pPr>
        <w:pStyle w:val="0"/>
        <w:ind w:firstLine="540"/>
        <w:jc w:val="both"/>
      </w:pPr>
      <w:r>
        <w:rPr>
          <w:sz w:val="20"/>
        </w:rPr>
        <w:t xml:space="preserve">8. Общественный совет создается в целях:</w:t>
      </w:r>
    </w:p>
    <w:p>
      <w:pPr>
        <w:pStyle w:val="0"/>
        <w:spacing w:before="200" w:line-rule="auto"/>
        <w:ind w:firstLine="540"/>
        <w:jc w:val="both"/>
      </w:pPr>
      <w:r>
        <w:rPr>
          <w:sz w:val="20"/>
        </w:rPr>
        <w:t xml:space="preserve">1)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Комитетом государственной политики в соответствующей сфере;</w:t>
      </w:r>
    </w:p>
    <w:p>
      <w:pPr>
        <w:pStyle w:val="0"/>
        <w:spacing w:before="200" w:line-rule="auto"/>
        <w:ind w:firstLine="540"/>
        <w:jc w:val="both"/>
      </w:pPr>
      <w:r>
        <w:rPr>
          <w:sz w:val="20"/>
        </w:rPr>
        <w:t xml:space="preserve">2)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Комитета, претворения в жизнь принципа гласности и открытости деятельности органа исполнительной власти Республики Коми;</w:t>
      </w:r>
    </w:p>
    <w:p>
      <w:pPr>
        <w:pStyle w:val="0"/>
        <w:spacing w:before="200" w:line-rule="auto"/>
        <w:ind w:firstLine="540"/>
        <w:jc w:val="both"/>
      </w:pPr>
      <w:r>
        <w:rPr>
          <w:sz w:val="20"/>
        </w:rPr>
        <w:t xml:space="preserve">3) осуществления общественного контроля в порядке и формах, которые предусмотрены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2" w:tooltip="Закон Республики Коми от 03.03.2017 N 16-РЗ (ред. от 07.08.2023) &quot;Об отдельных вопросах осуществления общественного контроля в Республике Коми&quot; (принят ГС РК 16.02.2017) {КонсультантПлюс}">
        <w:r>
          <w:rPr>
            <w:sz w:val="20"/>
            <w:color w:val="0000ff"/>
          </w:rPr>
          <w:t xml:space="preserve">Законом</w:t>
        </w:r>
      </w:hyperlink>
      <w:r>
        <w:rPr>
          <w:sz w:val="20"/>
        </w:rPr>
        <w:t xml:space="preserve"> Республики Коми "Об отдельных вопросах осуществления общественного контроля в Республике Коми" и иными нормативными правовыми актами Республики Коми, Положением об Общественном совете;</w:t>
      </w:r>
    </w:p>
    <w:p>
      <w:pPr>
        <w:pStyle w:val="0"/>
        <w:spacing w:before="200" w:line-rule="auto"/>
        <w:ind w:firstLine="540"/>
        <w:jc w:val="both"/>
      </w:pPr>
      <w:r>
        <w:rPr>
          <w:sz w:val="20"/>
        </w:rPr>
        <w:t xml:space="preserve">4) участия в мониторинге качества оказания государственных услуг Комитетом, рассмотрении ежегодных планов деятельности Комитета и отчета об их исполнении, мониторинге реализации национальных проектов.</w:t>
      </w:r>
    </w:p>
    <w:p>
      <w:pPr>
        <w:pStyle w:val="0"/>
        <w:spacing w:before="200" w:line-rule="auto"/>
        <w:ind w:firstLine="540"/>
        <w:jc w:val="both"/>
      </w:pPr>
      <w:r>
        <w:rPr>
          <w:sz w:val="20"/>
        </w:rPr>
        <w:t xml:space="preserve">9. Основными задачами Общественного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соответствующей сфере, осуществляемой Комитетом;</w:t>
      </w:r>
    </w:p>
    <w:p>
      <w:pPr>
        <w:pStyle w:val="0"/>
        <w:spacing w:before="200" w:line-rule="auto"/>
        <w:ind w:firstLine="540"/>
        <w:jc w:val="both"/>
      </w:pPr>
      <w:r>
        <w:rPr>
          <w:sz w:val="20"/>
        </w:rPr>
        <w:t xml:space="preserve">2) совершенствование механизма учета общественного мнения при принятии решений Комитетом;</w:t>
      </w:r>
    </w:p>
    <w:p>
      <w:pPr>
        <w:pStyle w:val="0"/>
        <w:spacing w:before="200" w:line-rule="auto"/>
        <w:ind w:firstLine="540"/>
        <w:jc w:val="both"/>
      </w:pPr>
      <w:r>
        <w:rPr>
          <w:sz w:val="20"/>
        </w:rPr>
        <w:t xml:space="preserve">3) 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4) участие в общественном обсуждении проектов нормативных правовых актов Республики Коми, разработчиком которых является Комитет, в порядке и сроки, установленные </w:t>
      </w:r>
      <w:hyperlink w:history="0" r:id="rId13" w:tooltip="Постановление Правительства РК от 29.12.2014 N 560 (ред. от 03.02.2023) &quot;О порядке раскрытия информации о подготовке органами исполнительной власти Республики Коми проектов нормативных правовых актов Республики Коми и результатах их общественного обсуждения&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постановлением</w:t>
        </w:r>
      </w:hyperlink>
      <w:r>
        <w:rPr>
          <w:sz w:val="20"/>
        </w:rPr>
        <w:t xml:space="preserve"> Правительства Республики Коми от 29 декабря 2014 года N 560 "О порядке раскрытия информации о подготовке органами исполнительной власти Республики Коми проектов нормативных правовых актов Республики Коми и результатах их общественного обсуждения";</w:t>
      </w:r>
    </w:p>
    <w:p>
      <w:pPr>
        <w:pStyle w:val="0"/>
        <w:spacing w:before="200" w:line-rule="auto"/>
        <w:ind w:firstLine="540"/>
        <w:jc w:val="both"/>
      </w:pPr>
      <w:r>
        <w:rPr>
          <w:sz w:val="20"/>
        </w:rPr>
        <w:t xml:space="preserve">5) предварительное рассмотрение вопросов, выносимых Комитетом на очередные заседания Правительства Республики Коми;</w:t>
      </w:r>
    </w:p>
    <w:p>
      <w:pPr>
        <w:pStyle w:val="0"/>
        <w:spacing w:before="200" w:line-rule="auto"/>
        <w:ind w:firstLine="540"/>
        <w:jc w:val="both"/>
      </w:pPr>
      <w:r>
        <w:rPr>
          <w:sz w:val="20"/>
        </w:rPr>
        <w:t xml:space="preserve">6) рассмотрение качества подготовленных Комитетом ответов на сообщения пользователей, опубликованных на портале "Активный регион Республика Коми" в информационно-телекоммуникационной сети "Интернет" (не реже одного раза в полгода).</w:t>
      </w:r>
    </w:p>
    <w:p>
      <w:pPr>
        <w:pStyle w:val="0"/>
        <w:spacing w:before="200" w:line-rule="auto"/>
        <w:ind w:firstLine="540"/>
        <w:jc w:val="both"/>
      </w:pPr>
      <w:r>
        <w:rPr>
          <w:sz w:val="20"/>
        </w:rPr>
        <w:t xml:space="preserve">На Совет может быть возложено выполнение иных задач в соответствии с функциями, осуществляемыми Комитетом.</w:t>
      </w:r>
    </w:p>
    <w:p>
      <w:pPr>
        <w:pStyle w:val="0"/>
        <w:spacing w:before="200" w:line-rule="auto"/>
        <w:ind w:firstLine="540"/>
        <w:jc w:val="both"/>
      </w:pPr>
      <w:r>
        <w:rPr>
          <w:sz w:val="20"/>
        </w:rPr>
        <w:t xml:space="preserve">10. При решении основных задач Общественный совет вправе:</w:t>
      </w:r>
    </w:p>
    <w:p>
      <w:pPr>
        <w:pStyle w:val="0"/>
        <w:spacing w:before="200" w:line-rule="auto"/>
        <w:ind w:firstLine="540"/>
        <w:jc w:val="both"/>
      </w:pPr>
      <w:r>
        <w:rPr>
          <w:sz w:val="20"/>
        </w:rPr>
        <w:t xml:space="preserve">1) по согласованию с председателем Комитета принимать участие в заседаниях коллегии и иных мероприятиях, проводимых в соответствии с планом основных организационных мероприятий Комитета;</w:t>
      </w:r>
    </w:p>
    <w:p>
      <w:pPr>
        <w:pStyle w:val="0"/>
        <w:spacing w:before="200" w:line-rule="auto"/>
        <w:ind w:firstLine="540"/>
        <w:jc w:val="both"/>
      </w:pPr>
      <w:r>
        <w:rPr>
          <w:sz w:val="20"/>
        </w:rPr>
        <w:t xml:space="preserve">2) запрашивать у Комитета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pPr>
        <w:pStyle w:val="0"/>
      </w:pPr>
      <w:r>
        <w:rPr>
          <w:sz w:val="20"/>
        </w:rPr>
      </w:r>
    </w:p>
    <w:p>
      <w:pPr>
        <w:pStyle w:val="2"/>
        <w:outlineLvl w:val="1"/>
        <w:jc w:val="center"/>
      </w:pPr>
      <w:r>
        <w:rPr>
          <w:sz w:val="20"/>
        </w:rPr>
        <w:t xml:space="preserve">III. Порядок формирования Общественного совета</w:t>
      </w:r>
    </w:p>
    <w:p>
      <w:pPr>
        <w:pStyle w:val="0"/>
      </w:pPr>
      <w:r>
        <w:rPr>
          <w:sz w:val="20"/>
        </w:rPr>
      </w:r>
    </w:p>
    <w:p>
      <w:pPr>
        <w:pStyle w:val="0"/>
        <w:ind w:firstLine="540"/>
        <w:jc w:val="both"/>
      </w:pPr>
      <w:r>
        <w:rPr>
          <w:sz w:val="20"/>
        </w:rPr>
        <w:t xml:space="preserve">11. Членами Общественного совета могут являться граждане Российской Федерации, достигшие возраста восемнадцати лет.</w:t>
      </w:r>
    </w:p>
    <w:p>
      <w:pPr>
        <w:pStyle w:val="0"/>
        <w:spacing w:before="200" w:line-rule="auto"/>
        <w:ind w:firstLine="540"/>
        <w:jc w:val="both"/>
      </w:pPr>
      <w:r>
        <w:rPr>
          <w:sz w:val="20"/>
        </w:rPr>
        <w:t xml:space="preserve">Члены Общественного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12. Общественный совет формируется сроком на 2 года в составе не менее 7 человек в зависимости от предельной штатной численности работников Комитета по формуле, утвержденной </w:t>
      </w:r>
      <w:hyperlink w:history="0" r:id="rId14" w:tooltip="Постановление Правительства РК от 28.06.2013 N 237 (ред. от 11.04.2023)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пунктом 12</w:t>
        </w:r>
      </w:hyperlink>
      <w:r>
        <w:rPr>
          <w:sz w:val="20"/>
        </w:rPr>
        <w:t xml:space="preserve"> Порядка образования общественных советов при органах исполнительной власти Республики Коми, утвержденного Постановлением Правительства Республики Коми от 28 июня 2013 года N 237 "Об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w:t>
      </w:r>
    </w:p>
    <w:p>
      <w:pPr>
        <w:pStyle w:val="0"/>
        <w:spacing w:before="200" w:line-rule="auto"/>
        <w:ind w:firstLine="540"/>
        <w:jc w:val="both"/>
      </w:pPr>
      <w:r>
        <w:rPr>
          <w:sz w:val="20"/>
        </w:rPr>
        <w:t xml:space="preserve">13. Общественный совет формируется из числа представителей общественных объединений и организаций, осуществляющих свою деятельность в сфере компетенции Комитета, средств массовой информации, ученых, специалистов в соответствующих областях, граждан, имеющих авторитет в профессиональном сообществе, ветеранов отрасли, представителей национальных общественных объединений, отраслевых профсоюзных объединений и организаций (за исключением должностных лиц государственных учреждений Республики Коми, функции и полномочия учредителя в отношении которых осуществляет Комитет).</w:t>
      </w:r>
    </w:p>
    <w:p>
      <w:pPr>
        <w:pStyle w:val="0"/>
        <w:spacing w:before="200" w:line-rule="auto"/>
        <w:ind w:firstLine="540"/>
        <w:jc w:val="both"/>
      </w:pPr>
      <w:r>
        <w:rPr>
          <w:sz w:val="20"/>
        </w:rPr>
        <w:t xml:space="preserve">В состав Общественного совета не могут входить лица, замещающие государственные должности Российской Федерации и Республики Коми, должности государственной службы Российской Федерации и Республики Коми,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Одно и то же лицо не может входить в состав более двух Общественных советов.</w:t>
      </w:r>
    </w:p>
    <w:p>
      <w:pPr>
        <w:pStyle w:val="0"/>
        <w:spacing w:before="200" w:line-rule="auto"/>
        <w:ind w:firstLine="540"/>
        <w:jc w:val="both"/>
      </w:pPr>
      <w:r>
        <w:rPr>
          <w:sz w:val="20"/>
        </w:rPr>
        <w:t xml:space="preserve">Не менее 30 процентов кандидатур в состав Общественного совета предлагаются Общественной палатой Республики Коми и обязательны для включения Комитетом в состав Совета.</w:t>
      </w:r>
    </w:p>
    <w:p>
      <w:pPr>
        <w:pStyle w:val="0"/>
        <w:spacing w:before="200" w:line-rule="auto"/>
        <w:ind w:firstLine="540"/>
        <w:jc w:val="both"/>
      </w:pPr>
      <w:r>
        <w:rPr>
          <w:sz w:val="20"/>
        </w:rPr>
        <w:t xml:space="preserve">14. Положение об Общественном совете, а также персональный состав Общественного совета утверждается и изменяется приказом Комитета.</w:t>
      </w:r>
    </w:p>
    <w:p>
      <w:pPr>
        <w:pStyle w:val="0"/>
        <w:spacing w:before="200" w:line-rule="auto"/>
        <w:ind w:firstLine="540"/>
        <w:jc w:val="both"/>
      </w:pPr>
      <w:r>
        <w:rPr>
          <w:sz w:val="20"/>
        </w:rPr>
        <w:t xml:space="preserve">Общественный совет состоит из председателя, заместителя (заместителей) председателя Общественного совета и членов Общественного совета.</w:t>
      </w:r>
    </w:p>
    <w:p>
      <w:pPr>
        <w:pStyle w:val="0"/>
        <w:spacing w:before="200" w:line-rule="auto"/>
        <w:ind w:firstLine="540"/>
        <w:jc w:val="both"/>
      </w:pPr>
      <w:r>
        <w:rPr>
          <w:sz w:val="20"/>
        </w:rPr>
        <w:t xml:space="preserve">Обязанности секретаря Общественного совета исполняет представитель Комитета, который не входит в состав Общественного совета и не имеет права голоса.</w:t>
      </w:r>
    </w:p>
    <w:p>
      <w:pPr>
        <w:pStyle w:val="0"/>
        <w:spacing w:before="200" w:line-rule="auto"/>
        <w:ind w:firstLine="540"/>
        <w:jc w:val="both"/>
      </w:pPr>
      <w:r>
        <w:rPr>
          <w:sz w:val="20"/>
        </w:rPr>
        <w:t xml:space="preserve">15. Председатель и заместитель (заместители) председателя Общественного совета избираются из числа членов Общественного совета открытым голосованием на первом заседании Общественного совета простым большинством голосов от числа присутствующих членов Общественного совета. Решение об избрании председателя и заместителя (заместителей) председателя Общественного совета оформляется протоколом заседания Общественного совета и направляется для сведения в Общественную палату Республики Коми в течение двух недель со дня проведения заседания.</w:t>
      </w:r>
    </w:p>
    <w:p>
      <w:pPr>
        <w:pStyle w:val="0"/>
        <w:spacing w:before="200" w:line-rule="auto"/>
        <w:ind w:firstLine="540"/>
        <w:jc w:val="both"/>
      </w:pPr>
      <w:r>
        <w:rPr>
          <w:sz w:val="20"/>
        </w:rPr>
        <w:t xml:space="preserve">Основаниями для освобождения председателя или заместителя председателя Общественного совета от должности являются:</w:t>
      </w:r>
    </w:p>
    <w:p>
      <w:pPr>
        <w:pStyle w:val="0"/>
        <w:spacing w:before="200" w:line-rule="auto"/>
        <w:ind w:firstLine="540"/>
        <w:jc w:val="both"/>
      </w:pPr>
      <w:r>
        <w:rPr>
          <w:sz w:val="20"/>
        </w:rPr>
        <w:t xml:space="preserve">1) личное заявление председателя или заместителя председателя Общественного совета;</w:t>
      </w:r>
    </w:p>
    <w:p>
      <w:pPr>
        <w:pStyle w:val="0"/>
        <w:spacing w:before="200" w:line-rule="auto"/>
        <w:ind w:firstLine="540"/>
        <w:jc w:val="both"/>
      </w:pPr>
      <w:r>
        <w:rPr>
          <w:sz w:val="20"/>
        </w:rPr>
        <w:t xml:space="preserve">2) наличие одного из случаев, указанных в </w:t>
      </w:r>
      <w:hyperlink w:history="0" w:anchor="P111" w:tooltip="16. Полномочия члена Общественного совета прекращаются в случае:">
        <w:r>
          <w:rPr>
            <w:sz w:val="20"/>
            <w:color w:val="0000ff"/>
          </w:rPr>
          <w:t xml:space="preserve">пункте 16</w:t>
        </w:r>
      </w:hyperlink>
      <w:r>
        <w:rPr>
          <w:sz w:val="20"/>
        </w:rPr>
        <w:t xml:space="preserve"> настоящего Порядка;</w:t>
      </w:r>
    </w:p>
    <w:bookmarkStart w:id="109" w:name="P109"/>
    <w:bookmarkEnd w:id="109"/>
    <w:p>
      <w:pPr>
        <w:pStyle w:val="0"/>
        <w:spacing w:before="200" w:line-rule="auto"/>
        <w:ind w:firstLine="540"/>
        <w:jc w:val="both"/>
      </w:pPr>
      <w:r>
        <w:rPr>
          <w:sz w:val="20"/>
        </w:rPr>
        <w:t xml:space="preserve">3) предложение об освобождении председателя или заместителя (заместителей) председателя Общественного совета, поступившее от более одной трети числа всех членов Общественного совета.</w:t>
      </w:r>
    </w:p>
    <w:p>
      <w:pPr>
        <w:pStyle w:val="0"/>
        <w:spacing w:before="200" w:line-rule="auto"/>
        <w:ind w:firstLine="540"/>
        <w:jc w:val="both"/>
      </w:pPr>
      <w:r>
        <w:rPr>
          <w:sz w:val="20"/>
        </w:rPr>
        <w:t xml:space="preserve">В случае, указанном в </w:t>
      </w:r>
      <w:hyperlink w:history="0" w:anchor="P109" w:tooltip="3) предложение об освобождении председателя или заместителя (заместителей) председателя Общественного совета, поступившее от более одной трети числа всех членов Общественного совета.">
        <w:r>
          <w:rPr>
            <w:sz w:val="20"/>
            <w:color w:val="0000ff"/>
          </w:rPr>
          <w:t xml:space="preserve">абзаце пятом</w:t>
        </w:r>
      </w:hyperlink>
      <w:r>
        <w:rPr>
          <w:sz w:val="20"/>
        </w:rPr>
        <w:t xml:space="preserve"> настоящего пункта, решение принимается Общественным советом путем открытого голосования его членов. Решение считается принятым, если за него проголосовало более половины от общего числа членов Общественного совета. При равенстве голосов решающим является голос председательствующего на заседании.</w:t>
      </w:r>
    </w:p>
    <w:bookmarkStart w:id="111" w:name="P111"/>
    <w:bookmarkEnd w:id="111"/>
    <w:p>
      <w:pPr>
        <w:pStyle w:val="0"/>
        <w:spacing w:before="200" w:line-rule="auto"/>
        <w:ind w:firstLine="540"/>
        <w:jc w:val="both"/>
      </w:pPr>
      <w:r>
        <w:rPr>
          <w:sz w:val="20"/>
        </w:rPr>
        <w:t xml:space="preserve">16.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муниципальной службы;</w:t>
      </w:r>
    </w:p>
    <w:p>
      <w:pPr>
        <w:pStyle w:val="0"/>
        <w:spacing w:before="200" w:line-rule="auto"/>
        <w:ind w:firstLine="540"/>
        <w:jc w:val="both"/>
      </w:pPr>
      <w:r>
        <w:rPr>
          <w:sz w:val="20"/>
        </w:rPr>
        <w:t xml:space="preserve">10) наличия иных оснований, предусмотренных Положением об Общественном совете.</w:t>
      </w:r>
    </w:p>
    <w:p>
      <w:pPr>
        <w:pStyle w:val="0"/>
        <w:spacing w:before="200" w:line-rule="auto"/>
        <w:ind w:firstLine="540"/>
        <w:jc w:val="both"/>
      </w:pPr>
      <w:r>
        <w:rPr>
          <w:sz w:val="20"/>
        </w:rPr>
        <w:t xml:space="preserve">16.1. Полномочия Совета прекращаются досрочно по следующим основаниям:</w:t>
      </w:r>
    </w:p>
    <w:p>
      <w:pPr>
        <w:pStyle w:val="0"/>
        <w:spacing w:before="200" w:line-rule="auto"/>
        <w:ind w:firstLine="540"/>
        <w:jc w:val="both"/>
      </w:pPr>
      <w:r>
        <w:rPr>
          <w:sz w:val="20"/>
        </w:rPr>
        <w:t xml:space="preserve">1) в случае принятия Общественным советом решения о самороспуске, которое принимается в порядке, определенном Положением об Общественном совете;</w:t>
      </w:r>
    </w:p>
    <w:p>
      <w:pPr>
        <w:pStyle w:val="0"/>
        <w:spacing w:before="200" w:line-rule="auto"/>
        <w:ind w:firstLine="540"/>
        <w:jc w:val="both"/>
      </w:pPr>
      <w:r>
        <w:rPr>
          <w:sz w:val="20"/>
        </w:rPr>
        <w:t xml:space="preserve">2) в случае прекращения деятельности (упразднения, ликвидации, присоединения) Комитета.</w:t>
      </w:r>
    </w:p>
    <w:p>
      <w:pPr>
        <w:pStyle w:val="0"/>
      </w:pPr>
      <w:r>
        <w:rPr>
          <w:sz w:val="20"/>
        </w:rPr>
      </w:r>
    </w:p>
    <w:p>
      <w:pPr>
        <w:pStyle w:val="2"/>
        <w:outlineLvl w:val="1"/>
        <w:jc w:val="center"/>
      </w:pPr>
      <w:r>
        <w:rPr>
          <w:sz w:val="20"/>
        </w:rPr>
        <w:t xml:space="preserve">IV. Организация деятельности Общественного совета</w:t>
      </w:r>
    </w:p>
    <w:p>
      <w:pPr>
        <w:pStyle w:val="0"/>
      </w:pPr>
      <w:r>
        <w:rPr>
          <w:sz w:val="20"/>
        </w:rPr>
      </w:r>
    </w:p>
    <w:p>
      <w:pPr>
        <w:pStyle w:val="0"/>
        <w:ind w:firstLine="540"/>
        <w:jc w:val="both"/>
      </w:pPr>
      <w:r>
        <w:rPr>
          <w:sz w:val="20"/>
        </w:rPr>
        <w:t xml:space="preserve">17. Основной формой деятельности Общественного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План работы Общественного совета принимается на первом заседании Общественного совета и утверждается председателем Общественного совета. План работы Общественного совета ежегодно корректируется.</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Общественный совет может использовать в своей работе другие формы деятельности: "круглые столы", "прямые линии", информационно-консультативные встречи и т.п.</w:t>
      </w:r>
    </w:p>
    <w:p>
      <w:pPr>
        <w:pStyle w:val="0"/>
        <w:spacing w:before="200" w:line-rule="auto"/>
        <w:ind w:firstLine="540"/>
        <w:jc w:val="both"/>
      </w:pPr>
      <w:r>
        <w:rPr>
          <w:sz w:val="20"/>
        </w:rPr>
        <w:t xml:space="preserve">Общественный совет вправе направлять в адрес Комитета рекомендации, информационно-аналитические материалы.</w:t>
      </w:r>
    </w:p>
    <w:p>
      <w:pPr>
        <w:pStyle w:val="0"/>
        <w:spacing w:before="200" w:line-rule="auto"/>
        <w:ind w:firstLine="540"/>
        <w:jc w:val="both"/>
      </w:pPr>
      <w:r>
        <w:rPr>
          <w:sz w:val="20"/>
        </w:rPr>
        <w:t xml:space="preserve">18. Заседание Общественного совета считается правомочным, если на нем присутствует не менее половины от списочного состава Общественного совета.</w:t>
      </w:r>
    </w:p>
    <w:p>
      <w:pPr>
        <w:pStyle w:val="0"/>
        <w:spacing w:before="200" w:line-rule="auto"/>
        <w:ind w:firstLine="540"/>
        <w:jc w:val="both"/>
      </w:pPr>
      <w:r>
        <w:rPr>
          <w:sz w:val="20"/>
        </w:rPr>
        <w:t xml:space="preserve">19. Присутствие на заседаниях Общественного совета председателя (заместителя председателя) Комитета обязательно.</w:t>
      </w:r>
    </w:p>
    <w:p>
      <w:pPr>
        <w:pStyle w:val="0"/>
        <w:spacing w:before="200" w:line-rule="auto"/>
        <w:ind w:firstLine="540"/>
        <w:jc w:val="both"/>
      </w:pPr>
      <w:r>
        <w:rPr>
          <w:sz w:val="20"/>
        </w:rPr>
        <w:t xml:space="preserve">В заседаниях Общественного совета имеют право принимать участие иные представители Комитета.</w:t>
      </w:r>
    </w:p>
    <w:p>
      <w:pPr>
        <w:pStyle w:val="0"/>
        <w:spacing w:before="200" w:line-rule="auto"/>
        <w:ind w:firstLine="540"/>
        <w:jc w:val="both"/>
      </w:pPr>
      <w:r>
        <w:rPr>
          <w:sz w:val="20"/>
        </w:rPr>
        <w:t xml:space="preserve">Председатель (заместитель председателя) Комитета и иные представители Комитета не имеют права голоса.</w:t>
      </w:r>
    </w:p>
    <w:p>
      <w:pPr>
        <w:pStyle w:val="0"/>
        <w:spacing w:before="200" w:line-rule="auto"/>
        <w:ind w:firstLine="540"/>
        <w:jc w:val="both"/>
      </w:pPr>
      <w:r>
        <w:rPr>
          <w:sz w:val="20"/>
        </w:rPr>
        <w:t xml:space="preserve">20. Порядок деятельности Общественного совета, полномочия председателя, заместителя (заместителей) председателя и членов Общественного совета, порядок участия членов Общественного совета в его деятельности, формы и порядок принятия решений Общественного совета, порядок привлечения к работе Общественного совета граждан, общественных и иных объединений, представители которых не вошли в его состав, формы их взаимодействия с Общественным советом, а также иные вопросы внутренней организации и порядка деятельности Общественного совета определяются Положением об Общественном совете.</w:t>
      </w:r>
    </w:p>
    <w:p>
      <w:pPr>
        <w:pStyle w:val="0"/>
        <w:spacing w:before="200" w:line-rule="auto"/>
        <w:ind w:firstLine="540"/>
        <w:jc w:val="both"/>
      </w:pPr>
      <w:r>
        <w:rPr>
          <w:sz w:val="20"/>
        </w:rPr>
        <w:t xml:space="preserve">21. Председатель Общественного совета участвует по приглашению в порядке, предусмотренном Регламентом Правительства Республики Коми, в заседаниях Правительства Республики Коми, на которых рассматриваются вопросы в сфере компетенции Комитета.</w:t>
      </w:r>
    </w:p>
    <w:p>
      <w:pPr>
        <w:pStyle w:val="0"/>
        <w:spacing w:before="200" w:line-rule="auto"/>
        <w:ind w:firstLine="540"/>
        <w:jc w:val="both"/>
      </w:pPr>
      <w:r>
        <w:rPr>
          <w:sz w:val="20"/>
        </w:rPr>
        <w:t xml:space="preserve">22. Общественный совет ежегодно до 1 февраля года, следующего за отчетным, готовит отчет о своей деятельности и размещает его на официальном сайте Комитета в информационно-телекоммуникационной сети "Интернет" и направляет его в Общественную палату Республики Коми.</w:t>
      </w:r>
    </w:p>
    <w:p>
      <w:pPr>
        <w:pStyle w:val="0"/>
        <w:spacing w:before="200" w:line-rule="auto"/>
        <w:ind w:firstLine="540"/>
        <w:jc w:val="both"/>
      </w:pPr>
      <w:r>
        <w:rPr>
          <w:sz w:val="20"/>
        </w:rPr>
        <w:t xml:space="preserve">Председатель Общественного совета ежегодно выступает с информацией о деятельности Общественного совета на коллегии Комитета.</w:t>
      </w:r>
    </w:p>
    <w:p>
      <w:pPr>
        <w:pStyle w:val="0"/>
        <w:spacing w:before="200" w:line-rule="auto"/>
        <w:ind w:firstLine="540"/>
        <w:jc w:val="both"/>
      </w:pPr>
      <w:r>
        <w:rPr>
          <w:sz w:val="20"/>
        </w:rPr>
        <w:t xml:space="preserve">Общественный совет размещает на официальном сайте Комитета в информационно-телекоммуникационной сети "Интернет" план работы Общественного на текущий год, персональный состав Общественного совета и контактную информацию Общественного совета, а также не реже одного раза в квартал информацию о состоявшихся заседаниях Общественного совета и итоговых документах, принятых по результатам заседаний Общественного совета.</w:t>
      </w:r>
    </w:p>
    <w:p>
      <w:pPr>
        <w:pStyle w:val="0"/>
        <w:spacing w:before="200" w:line-rule="auto"/>
        <w:ind w:firstLine="540"/>
        <w:jc w:val="both"/>
      </w:pPr>
      <w:r>
        <w:rPr>
          <w:sz w:val="20"/>
        </w:rPr>
        <w:t xml:space="preserve">23. Организационно-техническое обеспечение деятельности Общественного совета осуществляется Комитетом.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молодежной политике Республики Коми от 25.10.2023 N 130-од</w:t>
            <w:br/>
            <w:t>"Об общественном совете при Комитете по 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29336" TargetMode = "External"/>
	<Relationship Id="rId8" Type="http://schemas.openxmlformats.org/officeDocument/2006/relationships/hyperlink" Target="https://login.consultant.ru/link/?req=doc&amp;base=RLAW096&amp;n=218212"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096&amp;n=206919"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RLAW096&amp;n=222656" TargetMode = "External"/>
	<Relationship Id="rId13" Type="http://schemas.openxmlformats.org/officeDocument/2006/relationships/hyperlink" Target="https://login.consultant.ru/link/?req=doc&amp;base=RLAW096&amp;n=215553" TargetMode = "External"/>
	<Relationship Id="rId14" Type="http://schemas.openxmlformats.org/officeDocument/2006/relationships/hyperlink" Target="https://login.consultant.ru/link/?req=doc&amp;base=RLAW096&amp;n=218212&amp;dst=100223" TargetMode = "External"/>
	<Relationship Id="rId15"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молодежной политике Республики Коми от 25.10.2023 N 130-од
"Об общественном совете при Комитете по молодежной политике Республики Коми"
(вместе с "Положением об общественном совете при Комитете по молодежной политике Республики Коми")</dc:title>
  <dcterms:created xsi:type="dcterms:W3CDTF">2023-11-30T14:10:05Z</dcterms:created>
</cp:coreProperties>
</file>