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Совета министров Республики Крым от 10.04.2024 N 195</w:t>
              <w:br/>
              <w:t xml:space="preserve">"Об утверждении Порядка проведения отбора социально ориентированных некоммерческих организаций для оказания информационной поддержки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СОВЕТ МИНИСТРОВ РЕСПУБЛИКИ КРЫМ</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10 апреля 2024 г. N 195</w:t>
      </w:r>
    </w:p>
    <w:p>
      <w:pPr>
        <w:pStyle w:val="2"/>
        <w:jc w:val="center"/>
      </w:pPr>
      <w:r>
        <w:rPr>
          <w:sz w:val="20"/>
        </w:rPr>
      </w:r>
    </w:p>
    <w:p>
      <w:pPr>
        <w:pStyle w:val="2"/>
        <w:jc w:val="center"/>
      </w:pPr>
      <w:r>
        <w:rPr>
          <w:sz w:val="20"/>
        </w:rPr>
        <w:t xml:space="preserve">ОБ УТВЕРЖДЕНИИ ПОРЯДКА ПРОВЕДЕНИЯ ОТБОРА СОЦИАЛЬНО</w:t>
      </w:r>
    </w:p>
    <w:p>
      <w:pPr>
        <w:pStyle w:val="2"/>
        <w:jc w:val="center"/>
      </w:pPr>
      <w:r>
        <w:rPr>
          <w:sz w:val="20"/>
        </w:rPr>
        <w:t xml:space="preserve">ОРИЕНТИРОВАННЫХ НЕКОММЕРЧЕСКИХ ОРГАНИЗАЦИЙ ДЛЯ ОКАЗАНИЯ</w:t>
      </w:r>
    </w:p>
    <w:p>
      <w:pPr>
        <w:pStyle w:val="2"/>
        <w:jc w:val="center"/>
      </w:pPr>
      <w:r>
        <w:rPr>
          <w:sz w:val="20"/>
        </w:rPr>
        <w:t xml:space="preserve">ИНФОРМАЦИОННОЙ ПОДДЕРЖКИ В ФОРМЕ СОДЕЙСТВИЯ В СОЗДАНИИ</w:t>
      </w:r>
    </w:p>
    <w:p>
      <w:pPr>
        <w:pStyle w:val="2"/>
        <w:jc w:val="center"/>
      </w:pPr>
      <w:r>
        <w:rPr>
          <w:sz w:val="20"/>
        </w:rPr>
        <w:t xml:space="preserve">ОФИЦИАЛЬНЫХ САЙТОВ В ИНФОРМАЦИОННО-ТЕЛЕКОММУНИКАЦИОННОЙ</w:t>
      </w:r>
    </w:p>
    <w:p>
      <w:pPr>
        <w:pStyle w:val="2"/>
        <w:jc w:val="center"/>
      </w:pPr>
      <w:r>
        <w:rPr>
          <w:sz w:val="20"/>
        </w:rPr>
        <w:t xml:space="preserve">СЕТИ "ИНТЕРНЕТ" И (ИЛИ) ОБЕСПЕЧЕНИИ ИХ ФУНКЦИОНИРОВАНИЯ</w:t>
      </w:r>
    </w:p>
    <w:p>
      <w:pPr>
        <w:pStyle w:val="2"/>
        <w:jc w:val="center"/>
      </w:pPr>
      <w:r>
        <w:rPr>
          <w:sz w:val="20"/>
        </w:rPr>
        <w:t xml:space="preserve">ПУТЕМ ИСПОЛЬЗОВАНИЯ ФЕДЕРАЛЬНОЙ ГОСУДАРСТВЕННОЙ</w:t>
      </w:r>
    </w:p>
    <w:p>
      <w:pPr>
        <w:pStyle w:val="2"/>
        <w:jc w:val="center"/>
      </w:pPr>
      <w:r>
        <w:rPr>
          <w:sz w:val="20"/>
        </w:rPr>
        <w:t xml:space="preserve">ИНФОРМАЦИОННОЙ СИСТЕМЫ "ЕДИНЫЙ ПОРТАЛ</w:t>
      </w:r>
    </w:p>
    <w:p>
      <w:pPr>
        <w:pStyle w:val="2"/>
        <w:jc w:val="center"/>
      </w:pPr>
      <w:r>
        <w:rPr>
          <w:sz w:val="20"/>
        </w:rPr>
        <w:t xml:space="preserve">ГОСУДАРСТВЕННЫХ И МУНИЦИПАЛЬНЫХ УСЛУГ (ФУНКЦИЙ)"</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29.11.2023 N 2022 &quot;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quot;Интернет&quot; и (или) обеспечении их функционирования путем использования федеральной государственной информационной системы &quot;Единый портал государственных и муниципальных услуг (функций)&quot; {КонсультантПлюс}">
        <w:r>
          <w:rPr>
            <w:sz w:val="20"/>
            <w:color w:val="0000ff"/>
          </w:rPr>
          <w:t xml:space="preserve">постановлением</w:t>
        </w:r>
      </w:hyperlink>
      <w:r>
        <w:rPr>
          <w:sz w:val="20"/>
        </w:rPr>
        <w:t xml:space="preserve"> Правительства Российской Федерации от 29 ноября 2023 года N 2022 "Об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 </w:t>
      </w:r>
      <w:hyperlink w:history="0" r:id="rId8" w:tooltip="&quot;Конституция Республики Крым&quot; (принята Государственным Советом Республики Крым 11.04.2014) (ред. от 20.05.2022) (с изм. и доп., вступающими в силу с 01.06.2022) {КонсультантПлюс}">
        <w:r>
          <w:rPr>
            <w:sz w:val="20"/>
            <w:color w:val="0000ff"/>
          </w:rPr>
          <w:t xml:space="preserve">статьями 83</w:t>
        </w:r>
      </w:hyperlink>
      <w:r>
        <w:rPr>
          <w:sz w:val="20"/>
        </w:rPr>
        <w:t xml:space="preserve">, </w:t>
      </w:r>
      <w:hyperlink w:history="0" r:id="rId9" w:tooltip="&quot;Конституция Республики Крым&quot; (принята Государственным Советом Республики Крым 11.04.2014) (ред. от 20.05.2022) (с изм. и доп., вступающими в силу с 01.06.2022) {КонсультантПлюс}">
        <w:r>
          <w:rPr>
            <w:sz w:val="20"/>
            <w:color w:val="0000ff"/>
          </w:rPr>
          <w:t xml:space="preserve">84</w:t>
        </w:r>
      </w:hyperlink>
      <w:r>
        <w:rPr>
          <w:sz w:val="20"/>
        </w:rPr>
        <w:t xml:space="preserve"> Конституции Республики Крым, </w:t>
      </w:r>
      <w:hyperlink w:history="0" r:id="rId10" w:tooltip="Закон Республики Крым от 19.07.2022 N 307-ЗРК/2022 &quot;Об исполнительных органах Республики Крым&quot; (принят Государственным Советом Республики Крым 15.07.2022) {КонсультантПлюс}">
        <w:r>
          <w:rPr>
            <w:sz w:val="20"/>
            <w:color w:val="0000ff"/>
          </w:rPr>
          <w:t xml:space="preserve">статьями 14</w:t>
        </w:r>
      </w:hyperlink>
      <w:r>
        <w:rPr>
          <w:sz w:val="20"/>
        </w:rPr>
        <w:t xml:space="preserve">, </w:t>
      </w:r>
      <w:hyperlink w:history="0" r:id="rId11" w:tooltip="Закон Республики Крым от 19.07.2022 N 307-ЗРК/2022 &quot;Об исполнительных органах Республики Крым&quot; (принят Государственным Советом Республики Крым 15.07.2022) {КонсультантПлюс}">
        <w:r>
          <w:rPr>
            <w:sz w:val="20"/>
            <w:color w:val="0000ff"/>
          </w:rPr>
          <w:t xml:space="preserve">20</w:t>
        </w:r>
      </w:hyperlink>
      <w:r>
        <w:rPr>
          <w:sz w:val="20"/>
        </w:rPr>
        <w:t xml:space="preserve"> Закона Республики Крым от 19 июля 2022 года N 307-ЗРК/2022 "Об исполнительных органах Республики Крым"</w:t>
      </w:r>
    </w:p>
    <w:p>
      <w:pPr>
        <w:pStyle w:val="0"/>
        <w:jc w:val="both"/>
      </w:pPr>
      <w:r>
        <w:rPr>
          <w:sz w:val="20"/>
        </w:rPr>
      </w:r>
    </w:p>
    <w:p>
      <w:pPr>
        <w:pStyle w:val="0"/>
        <w:ind w:firstLine="540"/>
        <w:jc w:val="both"/>
      </w:pPr>
      <w:r>
        <w:rPr>
          <w:sz w:val="20"/>
        </w:rPr>
        <w:t xml:space="preserve">Совет министров Республики Крым постановляет:</w:t>
      </w:r>
    </w:p>
    <w:p>
      <w:pPr>
        <w:pStyle w:val="0"/>
        <w:jc w:val="both"/>
      </w:pPr>
      <w:r>
        <w:rPr>
          <w:sz w:val="20"/>
        </w:rPr>
      </w:r>
    </w:p>
    <w:p>
      <w:pPr>
        <w:pStyle w:val="0"/>
        <w:ind w:firstLine="540"/>
        <w:jc w:val="both"/>
      </w:pPr>
      <w:r>
        <w:rPr>
          <w:sz w:val="20"/>
        </w:rPr>
        <w:t xml:space="preserve">Утвердить прилагаемый </w:t>
      </w:r>
      <w:hyperlink w:history="0" w:anchor="P35" w:tooltip="ПОРЯДОК">
        <w:r>
          <w:rPr>
            <w:sz w:val="20"/>
            <w:color w:val="0000ff"/>
          </w:rPr>
          <w:t xml:space="preserve">Порядок</w:t>
        </w:r>
      </w:hyperlink>
      <w:r>
        <w:rPr>
          <w:sz w:val="20"/>
        </w:rPr>
        <w:t xml:space="preserve"> проведения отбора социально ориентированных некоммерческих организаций для оказания информационной поддержки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r>
    </w:p>
    <w:p>
      <w:pPr>
        <w:pStyle w:val="0"/>
        <w:jc w:val="right"/>
      </w:pPr>
      <w:r>
        <w:rPr>
          <w:sz w:val="20"/>
        </w:rPr>
        <w:t xml:space="preserve">Председатель Совета министров</w:t>
      </w:r>
    </w:p>
    <w:p>
      <w:pPr>
        <w:pStyle w:val="0"/>
        <w:jc w:val="right"/>
      </w:pPr>
      <w:r>
        <w:rPr>
          <w:sz w:val="20"/>
        </w:rPr>
        <w:t xml:space="preserve">Республики Крым</w:t>
      </w:r>
    </w:p>
    <w:p>
      <w:pPr>
        <w:pStyle w:val="0"/>
        <w:jc w:val="right"/>
      </w:pPr>
      <w:r>
        <w:rPr>
          <w:sz w:val="20"/>
        </w:rPr>
        <w:t xml:space="preserve">Ю.ГОЦАНЮК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Совета министров</w:t>
      </w:r>
    </w:p>
    <w:p>
      <w:pPr>
        <w:pStyle w:val="0"/>
        <w:jc w:val="right"/>
      </w:pPr>
      <w:r>
        <w:rPr>
          <w:sz w:val="20"/>
        </w:rPr>
        <w:t xml:space="preserve">Республики Крым</w:t>
      </w:r>
    </w:p>
    <w:p>
      <w:pPr>
        <w:pStyle w:val="0"/>
        <w:jc w:val="right"/>
      </w:pPr>
      <w:r>
        <w:rPr>
          <w:sz w:val="20"/>
        </w:rPr>
        <w:t xml:space="preserve">от 10.04.2024 N 195</w:t>
      </w:r>
    </w:p>
    <w:p>
      <w:pPr>
        <w:pStyle w:val="0"/>
        <w:jc w:val="both"/>
      </w:pPr>
      <w:r>
        <w:rPr>
          <w:sz w:val="20"/>
        </w:rPr>
      </w:r>
    </w:p>
    <w:bookmarkStart w:id="35" w:name="P35"/>
    <w:bookmarkEnd w:id="35"/>
    <w:p>
      <w:pPr>
        <w:pStyle w:val="2"/>
        <w:jc w:val="center"/>
      </w:pPr>
      <w:r>
        <w:rPr>
          <w:sz w:val="20"/>
        </w:rPr>
        <w:t xml:space="preserve">ПОРЯДОК</w:t>
      </w:r>
    </w:p>
    <w:p>
      <w:pPr>
        <w:pStyle w:val="2"/>
        <w:jc w:val="center"/>
      </w:pPr>
      <w:r>
        <w:rPr>
          <w:sz w:val="20"/>
        </w:rPr>
        <w:t xml:space="preserve">ПРОВЕДЕНИЯ ОТБОРА СОЦИАЛЬНО ОРИЕНТИРОВАННЫХ</w:t>
      </w:r>
    </w:p>
    <w:p>
      <w:pPr>
        <w:pStyle w:val="2"/>
        <w:jc w:val="center"/>
      </w:pPr>
      <w:r>
        <w:rPr>
          <w:sz w:val="20"/>
        </w:rPr>
        <w:t xml:space="preserve">НЕКОММЕРЧЕСКИХ ОРГАНИЗАЦИЙ ДЛЯ ОКАЗАНИЯ ИНФОРМАЦИОННОЙ</w:t>
      </w:r>
    </w:p>
    <w:p>
      <w:pPr>
        <w:pStyle w:val="2"/>
        <w:jc w:val="center"/>
      </w:pPr>
      <w:r>
        <w:rPr>
          <w:sz w:val="20"/>
        </w:rPr>
        <w:t xml:space="preserve">ПОДДЕРЖКИ В ФОРМЕ СОДЕЙСТВИЯ В СОЗДАНИИ ОФИЦИАЛЬНЫХ САЙТОВ</w:t>
      </w:r>
    </w:p>
    <w:p>
      <w:pPr>
        <w:pStyle w:val="2"/>
        <w:jc w:val="center"/>
      </w:pPr>
      <w:r>
        <w:rPr>
          <w:sz w:val="20"/>
        </w:rPr>
        <w:t xml:space="preserve">В ИНФОРМАЦИОННО-ТЕЛЕКОММУНИКАЦИОННОЙ СЕТИ "ИНТЕРНЕТ"</w:t>
      </w:r>
    </w:p>
    <w:p>
      <w:pPr>
        <w:pStyle w:val="2"/>
        <w:jc w:val="center"/>
      </w:pPr>
      <w:r>
        <w:rPr>
          <w:sz w:val="20"/>
        </w:rPr>
        <w:t xml:space="preserve">И (ИЛИ) ОБЕСПЕЧЕНИИ ИХ ФУНКЦИОНИРОВАНИЯ ПУТЕМ ИСПОЛЬЗОВАНИЯ</w:t>
      </w:r>
    </w:p>
    <w:p>
      <w:pPr>
        <w:pStyle w:val="2"/>
        <w:jc w:val="center"/>
      </w:pPr>
      <w:r>
        <w:rPr>
          <w:sz w:val="20"/>
        </w:rPr>
        <w:t xml:space="preserve">ФЕДЕРАЛЬНОЙ ГОСУДАРСТВЕННОЙ ИНФОРМАЦИОННОЙ СИСТЕМЫ "ЕДИНЫЙ</w:t>
      </w:r>
    </w:p>
    <w:p>
      <w:pPr>
        <w:pStyle w:val="2"/>
        <w:jc w:val="center"/>
      </w:pPr>
      <w:r>
        <w:rPr>
          <w:sz w:val="20"/>
        </w:rPr>
        <w:t xml:space="preserve">ПОРТАЛ ГОСУДАРСТВЕННЫХ И МУНИЦИПАЛЬНЫХ УСЛУГ (ФУНКЦИЙ)"</w:t>
      </w:r>
    </w:p>
    <w:p>
      <w:pPr>
        <w:pStyle w:val="0"/>
        <w:jc w:val="both"/>
      </w:pPr>
      <w:r>
        <w:rPr>
          <w:sz w:val="20"/>
        </w:rPr>
      </w:r>
    </w:p>
    <w:p>
      <w:pPr>
        <w:pStyle w:val="0"/>
        <w:ind w:firstLine="540"/>
        <w:jc w:val="both"/>
      </w:pPr>
      <w:r>
        <w:rPr>
          <w:sz w:val="20"/>
        </w:rPr>
        <w:t xml:space="preserve">1. Настоящий Порядок разработан в соответствии с </w:t>
      </w:r>
      <w:hyperlink w:history="0" r:id="rId12" w:tooltip="Постановление Правительства РФ от 29.11.2023 N 2022 &quot;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quot;Интернет&quot; и (или) обеспечении их функционирования путем использования федеральной государственной информационной системы &quot;Единый портал государственных и муниципальных услуг (функций)&quot; {КонсультантПлюс}">
        <w:r>
          <w:rPr>
            <w:sz w:val="20"/>
            <w:color w:val="0000ff"/>
          </w:rPr>
          <w:t xml:space="preserve">постановлением</w:t>
        </w:r>
      </w:hyperlink>
      <w:r>
        <w:rPr>
          <w:sz w:val="20"/>
        </w:rPr>
        <w:t xml:space="preserve"> Правительства Российской Федерации от 29 ноября 2023 года N 2022 "Об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 (далее - Постановление N 2022) и определяет процедуру проведения отбора социально ориентированных некоммерческих организаций для оказания информационной поддержки в форме содействия в создании официальных сайтов в информационной сети "Интернет" (далее - сеть "Интернет") и (или) обеспечении их функционирования путем использования федеральной государственной системы "Единый портал государственных и муниципальных услуг (функций)" (далее - отбор, информационная поддержка).</w:t>
      </w:r>
    </w:p>
    <w:p>
      <w:pPr>
        <w:pStyle w:val="0"/>
        <w:spacing w:before="200" w:line-rule="auto"/>
        <w:ind w:firstLine="540"/>
        <w:jc w:val="both"/>
      </w:pPr>
      <w:r>
        <w:rPr>
          <w:sz w:val="20"/>
        </w:rPr>
        <w:t xml:space="preserve">2. Информационная поддержка осуществляется Министерством цифрового развития, связи и массовых коммуникаций Российской Федерации по результатам проведенного Министерством внутренней политики, информации и связи Республики Крым (далее - Министерство) отбора.</w:t>
      </w:r>
    </w:p>
    <w:p>
      <w:pPr>
        <w:pStyle w:val="0"/>
        <w:spacing w:before="200" w:line-rule="auto"/>
        <w:ind w:firstLine="540"/>
        <w:jc w:val="both"/>
      </w:pPr>
      <w:r>
        <w:rPr>
          <w:sz w:val="20"/>
        </w:rPr>
        <w:t xml:space="preserve">3. Информационная поддержка оказывается некоммерческим организациям, включенным в реестр социально ориентированных некоммерческих организаций в соответствии с </w:t>
      </w:r>
      <w:hyperlink w:history="0" r:id="rId13" w:tooltip="Постановление Правительства РФ от 30.07.2021 N 1290 (ред. от 17.01.2024) &quot;О реестре социально ориентированных некоммерческих организаций&quot; (вместе с &quot;Положением о порядке ведения реестра социально ориентированных некоммерческих организаций&quot;) {КонсультантПлюс}">
        <w:r>
          <w:rPr>
            <w:sz w:val="20"/>
            <w:color w:val="0000ff"/>
          </w:rPr>
          <w:t xml:space="preserve">постановлением</w:t>
        </w:r>
      </w:hyperlink>
      <w:r>
        <w:rPr>
          <w:sz w:val="20"/>
        </w:rPr>
        <w:t xml:space="preserve"> Правительства Российской Федерации от 30 июля 2021 года N 1290 "О реестре социально ориентированных некоммерческих организаций", соответствующим требованиям, определенным </w:t>
      </w:r>
      <w:hyperlink w:history="0" r:id="rId14" w:tooltip="Постановление Правительства РФ от 29.11.2023 N 2022 &quot;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quot;Интернет&quot; и (или) обеспечении их функционирования путем использования федеральной государственной информационной системы &quot;Единый портал государственных и муниципальных услуг (функций)&quot; {КонсультантПлюс}">
        <w:r>
          <w:rPr>
            <w:sz w:val="20"/>
            <w:color w:val="0000ff"/>
          </w:rPr>
          <w:t xml:space="preserve">пунктом 5</w:t>
        </w:r>
      </w:hyperlink>
      <w:r>
        <w:rPr>
          <w:sz w:val="20"/>
        </w:rPr>
        <w:t xml:space="preserve">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 утвержденных Постановлением N 2022 (далее - Правила), зарегистрированных на территории Республики Крым, в рамках предельного количества социально ориентированных некоммерческих организаций, предусмотренного Правилами.</w:t>
      </w:r>
    </w:p>
    <w:p>
      <w:pPr>
        <w:pStyle w:val="0"/>
        <w:spacing w:before="200" w:line-rule="auto"/>
        <w:ind w:firstLine="540"/>
        <w:jc w:val="both"/>
      </w:pPr>
      <w:r>
        <w:rPr>
          <w:sz w:val="20"/>
        </w:rPr>
        <w:t xml:space="preserve">4. Отбор социально ориентированных некоммерческих организаций (далее - Организация) осуществляется Министерством на основании поступивших от Организаций заявок.</w:t>
      </w:r>
    </w:p>
    <w:p>
      <w:pPr>
        <w:pStyle w:val="0"/>
        <w:spacing w:before="200" w:line-rule="auto"/>
        <w:ind w:firstLine="540"/>
        <w:jc w:val="both"/>
      </w:pPr>
      <w:r>
        <w:rPr>
          <w:sz w:val="20"/>
        </w:rPr>
        <w:t xml:space="preserve">5. С целью проведения отбора Министерством, на официальном сайте Министерства в государственной информационной системе Республики Крым "Портал Правительства Республики Крым" в сети "Интернет" размещается объявление о проведении отбора (далее - объявление), содержащее:</w:t>
      </w:r>
    </w:p>
    <w:p>
      <w:pPr>
        <w:pStyle w:val="0"/>
        <w:spacing w:before="200" w:line-rule="auto"/>
        <w:ind w:firstLine="540"/>
        <w:jc w:val="both"/>
      </w:pPr>
      <w:r>
        <w:rPr>
          <w:sz w:val="20"/>
        </w:rPr>
        <w:t xml:space="preserve">1) сроки проведения отбора;</w:t>
      </w:r>
    </w:p>
    <w:p>
      <w:pPr>
        <w:pStyle w:val="0"/>
        <w:spacing w:before="200" w:line-rule="auto"/>
        <w:ind w:firstLine="540"/>
        <w:jc w:val="both"/>
      </w:pPr>
      <w:r>
        <w:rPr>
          <w:sz w:val="20"/>
        </w:rPr>
        <w:t xml:space="preserve">2) дату начала и (или) окончания приема документов, необходимых для участия в отборе;</w:t>
      </w:r>
    </w:p>
    <w:p>
      <w:pPr>
        <w:pStyle w:val="0"/>
        <w:spacing w:before="200" w:line-rule="auto"/>
        <w:ind w:firstLine="540"/>
        <w:jc w:val="both"/>
      </w:pPr>
      <w:r>
        <w:rPr>
          <w:sz w:val="20"/>
        </w:rPr>
        <w:t xml:space="preserve">3) порядок подачи документов, необходимых для участия в отборе;</w:t>
      </w:r>
    </w:p>
    <w:p>
      <w:pPr>
        <w:pStyle w:val="0"/>
        <w:spacing w:before="200" w:line-rule="auto"/>
        <w:ind w:firstLine="540"/>
        <w:jc w:val="both"/>
      </w:pPr>
      <w:r>
        <w:rPr>
          <w:sz w:val="20"/>
        </w:rPr>
        <w:t xml:space="preserve">4) требования к участникам отбора;</w:t>
      </w:r>
    </w:p>
    <w:p>
      <w:pPr>
        <w:pStyle w:val="0"/>
        <w:spacing w:before="200" w:line-rule="auto"/>
        <w:ind w:firstLine="540"/>
        <w:jc w:val="both"/>
      </w:pPr>
      <w:r>
        <w:rPr>
          <w:sz w:val="20"/>
        </w:rPr>
        <w:t xml:space="preserve">5) порядок рассмотрения и оценки документов.</w:t>
      </w:r>
    </w:p>
    <w:p>
      <w:pPr>
        <w:pStyle w:val="0"/>
        <w:spacing w:before="200" w:line-rule="auto"/>
        <w:ind w:firstLine="540"/>
        <w:jc w:val="both"/>
      </w:pPr>
      <w:r>
        <w:rPr>
          <w:sz w:val="20"/>
        </w:rPr>
        <w:t xml:space="preserve">6. Для участия в отборе Организация в срок, установленный в объявлении, представляет в Министерство </w:t>
      </w:r>
      <w:hyperlink w:history="0" w:anchor="P119" w:tooltip="Заявка">
        <w:r>
          <w:rPr>
            <w:sz w:val="20"/>
            <w:color w:val="0000ff"/>
          </w:rPr>
          <w:t xml:space="preserve">заявку</w:t>
        </w:r>
      </w:hyperlink>
      <w:r>
        <w:rPr>
          <w:sz w:val="20"/>
        </w:rPr>
        <w:t xml:space="preserve"> по форме согласно приложению 1 к настоящему Порядку (далее - заявка) с приложением следующих документов:</w:t>
      </w:r>
    </w:p>
    <w:p>
      <w:pPr>
        <w:pStyle w:val="0"/>
        <w:spacing w:before="200" w:line-rule="auto"/>
        <w:ind w:firstLine="540"/>
        <w:jc w:val="both"/>
      </w:pPr>
      <w:r>
        <w:rPr>
          <w:sz w:val="20"/>
        </w:rPr>
        <w:t xml:space="preserve">а) заверенной копии учредительного документа организации;</w:t>
      </w:r>
    </w:p>
    <w:p>
      <w:pPr>
        <w:pStyle w:val="0"/>
        <w:spacing w:before="200" w:line-rule="auto"/>
        <w:ind w:firstLine="540"/>
        <w:jc w:val="both"/>
      </w:pPr>
      <w:r>
        <w:rPr>
          <w:sz w:val="20"/>
        </w:rPr>
        <w:t xml:space="preserve">б) информации (документов) о деятельности Организации (по направлениям деятельности, указанным в </w:t>
      </w:r>
      <w:hyperlink w:history="0" w:anchor="P62" w:tooltip="а) зарегистрирована как юридическое лицо не менее чем за один год до дня подачи заявки и осуществляет в соответствии с учредительными документами один или несколько из следующих видов деятельности:">
        <w:r>
          <w:rPr>
            <w:sz w:val="20"/>
            <w:color w:val="0000ff"/>
          </w:rPr>
          <w:t xml:space="preserve">подпункте "а" пункта 8</w:t>
        </w:r>
      </w:hyperlink>
      <w:r>
        <w:rPr>
          <w:sz w:val="20"/>
        </w:rPr>
        <w:t xml:space="preserve"> настоящего Порядка, информацию об основных мероприятиях Организации не менее чем за последний год, материалы, содержащие и (или) подтверждающие информацию о деятельности Организации, в том числе размещенную в средствах массовой информации не менее чем за прошедший год);</w:t>
      </w:r>
    </w:p>
    <w:p>
      <w:pPr>
        <w:pStyle w:val="0"/>
        <w:spacing w:before="200" w:line-rule="auto"/>
        <w:ind w:firstLine="540"/>
        <w:jc w:val="both"/>
      </w:pPr>
      <w:r>
        <w:rPr>
          <w:sz w:val="20"/>
        </w:rPr>
        <w:t xml:space="preserve">в) документ, подтверждающий полномочия лица, подписавшего заявку.</w:t>
      </w:r>
    </w:p>
    <w:p>
      <w:pPr>
        <w:pStyle w:val="0"/>
        <w:spacing w:before="200" w:line-rule="auto"/>
        <w:ind w:firstLine="540"/>
        <w:jc w:val="both"/>
      </w:pPr>
      <w:r>
        <w:rPr>
          <w:sz w:val="20"/>
        </w:rPr>
        <w:t xml:space="preserve">7. Организация вправе по собственной инициативе представить следующие документы:</w:t>
      </w:r>
    </w:p>
    <w:p>
      <w:pPr>
        <w:pStyle w:val="0"/>
        <w:spacing w:before="200" w:line-rule="auto"/>
        <w:ind w:firstLine="540"/>
        <w:jc w:val="both"/>
      </w:pPr>
      <w:r>
        <w:rPr>
          <w:sz w:val="20"/>
        </w:rPr>
        <w:t xml:space="preserve">а) справку налогового органа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выданную не ранее чем за 30 дней до дня подачи заявки;</w:t>
      </w:r>
    </w:p>
    <w:p>
      <w:pPr>
        <w:pStyle w:val="0"/>
        <w:spacing w:before="200" w:line-rule="auto"/>
        <w:ind w:firstLine="540"/>
        <w:jc w:val="both"/>
      </w:pPr>
      <w:r>
        <w:rPr>
          <w:sz w:val="20"/>
        </w:rPr>
        <w:t xml:space="preserve">б) выписку из Единого государственного реестра юридических лиц, выданную не ранее чем за 30 дней до дня подачи заявки.</w:t>
      </w:r>
    </w:p>
    <w:bookmarkStart w:id="61" w:name="P61"/>
    <w:bookmarkEnd w:id="61"/>
    <w:p>
      <w:pPr>
        <w:pStyle w:val="0"/>
        <w:spacing w:before="200" w:line-rule="auto"/>
        <w:ind w:firstLine="540"/>
        <w:jc w:val="both"/>
      </w:pPr>
      <w:r>
        <w:rPr>
          <w:sz w:val="20"/>
        </w:rPr>
        <w:t xml:space="preserve">8. Организация на дату подачи заявки должна соответствовать следующим требованиям:</w:t>
      </w:r>
    </w:p>
    <w:bookmarkStart w:id="62" w:name="P62"/>
    <w:bookmarkEnd w:id="62"/>
    <w:p>
      <w:pPr>
        <w:pStyle w:val="0"/>
        <w:spacing w:before="200" w:line-rule="auto"/>
        <w:ind w:firstLine="540"/>
        <w:jc w:val="both"/>
      </w:pPr>
      <w:r>
        <w:rPr>
          <w:sz w:val="20"/>
        </w:rPr>
        <w:t xml:space="preserve">а) зарегистрирована как юридическое лицо не менее чем за один год до дня подачи заявки и осуществляет в соответствии с учредительными документами один или несколько из следующих видов деятельности:</w:t>
      </w:r>
    </w:p>
    <w:p>
      <w:pPr>
        <w:pStyle w:val="0"/>
        <w:spacing w:before="200" w:line-rule="auto"/>
        <w:ind w:firstLine="540"/>
        <w:jc w:val="both"/>
      </w:pPr>
      <w:r>
        <w:rPr>
          <w:sz w:val="20"/>
        </w:rPr>
        <w:t xml:space="preserve">-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pPr>
        <w:pStyle w:val="0"/>
        <w:spacing w:before="200" w:line-rule="auto"/>
        <w:ind w:firstLine="540"/>
        <w:jc w:val="both"/>
      </w:pPr>
      <w:r>
        <w:rPr>
          <w:sz w:val="20"/>
        </w:rPr>
        <w:t xml:space="preserve">- благотворительная деятельность, а также деятельность в области организации и поддержки благотворительности и добровольчества (волонтерства);</w:t>
      </w:r>
    </w:p>
    <w:p>
      <w:pPr>
        <w:pStyle w:val="0"/>
        <w:spacing w:before="200" w:line-rule="auto"/>
        <w:ind w:firstLine="540"/>
        <w:jc w:val="both"/>
      </w:pPr>
      <w:r>
        <w:rPr>
          <w:sz w:val="20"/>
        </w:rPr>
        <w:t xml:space="preserve">- деятельность в сфере патриотического, в том числе военно-патриотического, воспитания граждан Российской Федерации;</w:t>
      </w:r>
    </w:p>
    <w:p>
      <w:pPr>
        <w:pStyle w:val="0"/>
        <w:spacing w:before="200" w:line-rule="auto"/>
        <w:ind w:firstLine="540"/>
        <w:jc w:val="both"/>
      </w:pPr>
      <w:r>
        <w:rPr>
          <w:sz w:val="20"/>
        </w:rPr>
        <w:t xml:space="preserve">-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pPr>
        <w:pStyle w:val="0"/>
        <w:spacing w:before="200" w:line-rule="auto"/>
        <w:ind w:firstLine="540"/>
        <w:jc w:val="both"/>
      </w:pPr>
      <w:r>
        <w:rPr>
          <w:sz w:val="20"/>
        </w:rPr>
        <w:t xml:space="preserve">б) не имеет просроченной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в) не находится в процессе реорганизации, ликвидации, в отношении ее не введена процедура банкротства, ее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г) не является российским юридическим лицом, учредителями (участниками, членами) которого являются иностранные граждане и (или) организации либо лица без гражданства;</w:t>
      </w:r>
    </w:p>
    <w:p>
      <w:pPr>
        <w:pStyle w:val="0"/>
        <w:spacing w:before="200" w:line-rule="auto"/>
        <w:ind w:firstLine="540"/>
        <w:jc w:val="both"/>
      </w:pPr>
      <w:r>
        <w:rPr>
          <w:sz w:val="20"/>
        </w:rPr>
        <w:t xml:space="preserve">д) не является получателем средств из федерального бюджета, бюджета Республики Крым и местного бюджета на цели обеспечения доступа пользователей к информации, размещаемой на официальном сайте организации в сети "Интернет";</w:t>
      </w:r>
    </w:p>
    <w:p>
      <w:pPr>
        <w:pStyle w:val="0"/>
        <w:spacing w:before="200" w:line-rule="auto"/>
        <w:ind w:firstLine="540"/>
        <w:jc w:val="both"/>
      </w:pPr>
      <w:r>
        <w:rPr>
          <w:sz w:val="20"/>
        </w:rPr>
        <w:t xml:space="preserve">е) не включена в перечень организаций и физических лиц, в отношении которых имеются сведения об их причастности к экстремистской деятельности или терроризму, либо в составляемые в рамках реализации полномочий, предусмотренных </w:t>
      </w:r>
      <w:hyperlink w:history="0" r:id="rId15"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ж) не включена в реестр иностранных агентов;</w:t>
      </w:r>
    </w:p>
    <w:p>
      <w:pPr>
        <w:pStyle w:val="0"/>
        <w:spacing w:before="200" w:line-rule="auto"/>
        <w:ind w:firstLine="540"/>
        <w:jc w:val="both"/>
      </w:pPr>
      <w:r>
        <w:rPr>
          <w:sz w:val="20"/>
        </w:rPr>
        <w:t xml:space="preserve">з) в отношении Организации отсутствуют факты привлечения к административной ответственности по административным правонарушениям, предусмотренным </w:t>
      </w:r>
      <w:hyperlink w:history="0" r:id="rId16" w:tooltip="&quot;Кодекс Российской Федерации об административных правонарушениях&quot; от 30.12.2001 N 195-ФЗ (ред. от 22.04.2024) {КонсультантПлюс}">
        <w:r>
          <w:rPr>
            <w:sz w:val="20"/>
            <w:color w:val="0000ff"/>
          </w:rPr>
          <w:t xml:space="preserve">статьями 13.15</w:t>
        </w:r>
      </w:hyperlink>
      <w:r>
        <w:rPr>
          <w:sz w:val="20"/>
        </w:rPr>
        <w:t xml:space="preserve">, </w:t>
      </w:r>
      <w:hyperlink w:history="0" r:id="rId17" w:tooltip="&quot;Кодекс Российской Федерации об административных правонарушениях&quot; от 30.12.2001 N 195-ФЗ (ред. от 22.04.2024) {КонсультантПлюс}">
        <w:r>
          <w:rPr>
            <w:sz w:val="20"/>
            <w:color w:val="0000ff"/>
          </w:rPr>
          <w:t xml:space="preserve">20.2</w:t>
        </w:r>
      </w:hyperlink>
      <w:r>
        <w:rPr>
          <w:sz w:val="20"/>
        </w:rPr>
        <w:t xml:space="preserve"> и </w:t>
      </w:r>
      <w:hyperlink w:history="0" r:id="rId18" w:tooltip="&quot;Кодекс Российской Федерации об административных правонарушениях&quot; от 30.12.2001 N 195-ФЗ (ред. от 22.04.2024) {КонсультантПлюс}">
        <w:r>
          <w:rPr>
            <w:sz w:val="20"/>
            <w:color w:val="0000ff"/>
          </w:rPr>
          <w:t xml:space="preserve">20.3.3</w:t>
        </w:r>
      </w:hyperlink>
      <w:r>
        <w:rPr>
          <w:sz w:val="20"/>
        </w:rPr>
        <w:t xml:space="preserve"> Кодекса Российской Федерации об административных правонарушениях.</w:t>
      </w:r>
    </w:p>
    <w:p>
      <w:pPr>
        <w:pStyle w:val="0"/>
        <w:spacing w:before="200" w:line-rule="auto"/>
        <w:ind w:firstLine="540"/>
        <w:jc w:val="both"/>
      </w:pPr>
      <w:r>
        <w:rPr>
          <w:sz w:val="20"/>
        </w:rPr>
        <w:t xml:space="preserve">9. Заявка подписывается руководителем Организации (иным уполномоченным лицом), скрепляется печатью (при наличии) и представляется в Министерство способом, указанным в объявлении.</w:t>
      </w:r>
    </w:p>
    <w:p>
      <w:pPr>
        <w:pStyle w:val="0"/>
        <w:spacing w:before="200" w:line-rule="auto"/>
        <w:ind w:firstLine="540"/>
        <w:jc w:val="both"/>
      </w:pPr>
      <w:r>
        <w:rPr>
          <w:sz w:val="20"/>
        </w:rPr>
        <w:t xml:space="preserve">10. Организация несет ответственность за правильность оформления, достоверность, полноту и актуальность представленной информации в соответствии с законодательством Российской Федерации.</w:t>
      </w:r>
    </w:p>
    <w:p>
      <w:pPr>
        <w:pStyle w:val="0"/>
        <w:spacing w:before="200" w:line-rule="auto"/>
        <w:ind w:firstLine="540"/>
        <w:jc w:val="both"/>
      </w:pPr>
      <w:r>
        <w:rPr>
          <w:sz w:val="20"/>
        </w:rPr>
        <w:t xml:space="preserve">11. Заявка может быть отозвана Организацией до даты принятия решения путем направления в Министерство соответствующего заявления. Возврат заявки с документами осуществляется Министерством в течение 5 рабочих дней со дня, следующего за днем поступления заявления о возврате документов. Возврат документов осуществляется по месту подачи заявления. Внесение изменений в заявку на участие в отборе не допускается.</w:t>
      </w:r>
    </w:p>
    <w:p>
      <w:pPr>
        <w:pStyle w:val="0"/>
        <w:spacing w:before="200" w:line-rule="auto"/>
        <w:ind w:firstLine="540"/>
        <w:jc w:val="both"/>
      </w:pPr>
      <w:r>
        <w:rPr>
          <w:sz w:val="20"/>
        </w:rPr>
        <w:t xml:space="preserve">12. Консультирование Организаций отбора в целях разъяснения положений объявления о проведении отбора осуществляется Министерством в течение всего срока приема заявок.</w:t>
      </w:r>
    </w:p>
    <w:p>
      <w:pPr>
        <w:pStyle w:val="0"/>
        <w:spacing w:before="200" w:line-rule="auto"/>
        <w:ind w:firstLine="540"/>
        <w:jc w:val="both"/>
      </w:pPr>
      <w:r>
        <w:rPr>
          <w:sz w:val="20"/>
        </w:rPr>
        <w:t xml:space="preserve">13. Заявка регистрируется Министерством в день поступления. Датой подачи заявки считается дата регистрации заявки. При регистрации заявки также указывается время ее подачи.</w:t>
      </w:r>
    </w:p>
    <w:p>
      <w:pPr>
        <w:pStyle w:val="0"/>
        <w:spacing w:before="200" w:line-rule="auto"/>
        <w:ind w:firstLine="540"/>
        <w:jc w:val="both"/>
      </w:pPr>
      <w:r>
        <w:rPr>
          <w:sz w:val="20"/>
        </w:rPr>
        <w:t xml:space="preserve">14. Рассмотрение и оценка заявок осуществляется конкурсной комиссией, создаваемой в Министерстве. Положение о конкурсной комиссии и ее состав утверждаются правовым актом Министерства.</w:t>
      </w:r>
    </w:p>
    <w:bookmarkStart w:id="80" w:name="P80"/>
    <w:bookmarkEnd w:id="80"/>
    <w:p>
      <w:pPr>
        <w:pStyle w:val="0"/>
        <w:spacing w:before="200" w:line-rule="auto"/>
        <w:ind w:firstLine="540"/>
        <w:jc w:val="both"/>
      </w:pPr>
      <w:r>
        <w:rPr>
          <w:sz w:val="20"/>
        </w:rPr>
        <w:t xml:space="preserve">15. Конкурсная комиссия в срок не позднее 10 рабочих дней со дня окончания срока приема заявок осуществляет их проверку на соответствие Организации требованиям, установленным </w:t>
      </w:r>
      <w:hyperlink w:history="0" w:anchor="P61" w:tooltip="8. Организация на дату подачи заявки должна соответствовать следующим требованиям:">
        <w:r>
          <w:rPr>
            <w:sz w:val="20"/>
            <w:color w:val="0000ff"/>
          </w:rPr>
          <w:t xml:space="preserve">пунктом 8</w:t>
        </w:r>
      </w:hyperlink>
      <w:r>
        <w:rPr>
          <w:sz w:val="20"/>
        </w:rPr>
        <w:t xml:space="preserve"> настоящего Порядка.</w:t>
      </w:r>
    </w:p>
    <w:p>
      <w:pPr>
        <w:pStyle w:val="0"/>
        <w:spacing w:before="200" w:line-rule="auto"/>
        <w:ind w:firstLine="540"/>
        <w:jc w:val="both"/>
      </w:pPr>
      <w:r>
        <w:rPr>
          <w:sz w:val="20"/>
        </w:rPr>
        <w:t xml:space="preserve">16. Основаниями для отклонения заявки на стадии рассмотрения заявок являются:</w:t>
      </w:r>
    </w:p>
    <w:p>
      <w:pPr>
        <w:pStyle w:val="0"/>
        <w:spacing w:before="200" w:line-rule="auto"/>
        <w:ind w:firstLine="540"/>
        <w:jc w:val="both"/>
      </w:pPr>
      <w:r>
        <w:rPr>
          <w:sz w:val="20"/>
        </w:rPr>
        <w:t xml:space="preserve">а) несоответствие Организации требованиям, установленным </w:t>
      </w:r>
      <w:hyperlink w:history="0" w:anchor="P61" w:tooltip="8. Организация на дату подачи заявки должна соответствовать следующим требованиям:">
        <w:r>
          <w:rPr>
            <w:sz w:val="20"/>
            <w:color w:val="0000ff"/>
          </w:rPr>
          <w:t xml:space="preserve">пунктом 8</w:t>
        </w:r>
      </w:hyperlink>
      <w:r>
        <w:rPr>
          <w:sz w:val="20"/>
        </w:rPr>
        <w:t xml:space="preserve"> настоящего Порядка;</w:t>
      </w:r>
    </w:p>
    <w:p>
      <w:pPr>
        <w:pStyle w:val="0"/>
        <w:spacing w:before="200" w:line-rule="auto"/>
        <w:ind w:firstLine="540"/>
        <w:jc w:val="both"/>
      </w:pPr>
      <w:r>
        <w:rPr>
          <w:sz w:val="20"/>
        </w:rPr>
        <w:t xml:space="preserve">б) несоответствие представленных заявок и обязательных для представления документов требованиям к заявкам, установленным настоящим Порядком;</w:t>
      </w:r>
    </w:p>
    <w:p>
      <w:pPr>
        <w:pStyle w:val="0"/>
        <w:spacing w:before="200" w:line-rule="auto"/>
        <w:ind w:firstLine="540"/>
        <w:jc w:val="both"/>
      </w:pPr>
      <w:r>
        <w:rPr>
          <w:sz w:val="20"/>
        </w:rPr>
        <w:t xml:space="preserve">в) недостоверность представленной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г) подача Организацией заявки после даты окончания приема заявок, определенной в объявлении.</w:t>
      </w:r>
    </w:p>
    <w:p>
      <w:pPr>
        <w:pStyle w:val="0"/>
        <w:spacing w:before="200" w:line-rule="auto"/>
        <w:ind w:firstLine="540"/>
        <w:jc w:val="both"/>
      </w:pPr>
      <w:r>
        <w:rPr>
          <w:sz w:val="20"/>
        </w:rPr>
        <w:t xml:space="preserve">17. Конкурсная комиссия в течение 5 рабочих дней со дня, следующего за днем окончания срока проверки заявок, указанного в </w:t>
      </w:r>
      <w:hyperlink w:history="0" w:anchor="P80" w:tooltip="15. Конкурсная комиссия в срок не позднее 10 рабочих дней со дня окончания срока приема заявок осуществляет их проверку на соответствие Организации требованиям, установленным пунктом 8 настоящего Порядка.">
        <w:r>
          <w:rPr>
            <w:sz w:val="20"/>
            <w:color w:val="0000ff"/>
          </w:rPr>
          <w:t xml:space="preserve">пункте 15</w:t>
        </w:r>
      </w:hyperlink>
      <w:r>
        <w:rPr>
          <w:sz w:val="20"/>
        </w:rPr>
        <w:t xml:space="preserve"> настоящего Порядка, осуществляет рассмотрение и оценку заявок, допущенных к участию в конкурсном отборе.</w:t>
      </w:r>
    </w:p>
    <w:p>
      <w:pPr>
        <w:pStyle w:val="0"/>
        <w:spacing w:before="200" w:line-rule="auto"/>
        <w:ind w:firstLine="540"/>
        <w:jc w:val="both"/>
      </w:pPr>
      <w:r>
        <w:rPr>
          <w:sz w:val="20"/>
        </w:rPr>
        <w:t xml:space="preserve">Оценка заявок осуществляется на основании </w:t>
      </w:r>
      <w:hyperlink w:history="0" w:anchor="P182" w:tooltip="Критерии">
        <w:r>
          <w:rPr>
            <w:sz w:val="20"/>
            <w:color w:val="0000ff"/>
          </w:rPr>
          <w:t xml:space="preserve">критериев</w:t>
        </w:r>
      </w:hyperlink>
      <w:r>
        <w:rPr>
          <w:sz w:val="20"/>
        </w:rPr>
        <w:t xml:space="preserve"> оценки заявок, определенных в приложении 2 к настоящему Порядку.</w:t>
      </w:r>
    </w:p>
    <w:p>
      <w:pPr>
        <w:pStyle w:val="0"/>
        <w:spacing w:before="200" w:line-rule="auto"/>
        <w:ind w:firstLine="540"/>
        <w:jc w:val="both"/>
      </w:pPr>
      <w:r>
        <w:rPr>
          <w:sz w:val="20"/>
        </w:rPr>
        <w:t xml:space="preserve">По результатам рассмотрения и оценки заявок, допущенных к участию в конкурсном отборе, конкурсная комиссия принимает решение о включении (невключении) Организации в Перечень Организаций Республики Крым, имеющих право на получение информационной поддержки (далее - Перечень), и формирует протокол заседания конкурсной комиссии с указанием информации об Организациях, подавших заявки, критериев оценки заявок, итоговых баллов, а также даты, времени и места проведения конкурсного отбора.</w:t>
      </w:r>
    </w:p>
    <w:p>
      <w:pPr>
        <w:pStyle w:val="0"/>
        <w:spacing w:before="200" w:line-rule="auto"/>
        <w:ind w:firstLine="540"/>
        <w:jc w:val="both"/>
      </w:pPr>
      <w:r>
        <w:rPr>
          <w:sz w:val="20"/>
        </w:rPr>
        <w:t xml:space="preserve">В Перечень включаются Организации, набравшие наибольшее количество баллов в соответствии с </w:t>
      </w:r>
      <w:hyperlink w:history="0" w:anchor="P182" w:tooltip="Критерии">
        <w:r>
          <w:rPr>
            <w:sz w:val="20"/>
            <w:color w:val="0000ff"/>
          </w:rPr>
          <w:t xml:space="preserve">критериями</w:t>
        </w:r>
      </w:hyperlink>
      <w:r>
        <w:rPr>
          <w:sz w:val="20"/>
        </w:rPr>
        <w:t xml:space="preserve"> оценки заявок, указанными в приложении 2 к настоящему Порядку, до достижения предельного количества Организаций, имеющих право на получение информационной поддержки, установленного для Республики Крым Правилами. При равенстве баллов в Перечень включаются Организации, подавшие заявки ранее иных участников отбора.</w:t>
      </w:r>
    </w:p>
    <w:p>
      <w:pPr>
        <w:pStyle w:val="0"/>
        <w:spacing w:before="200" w:line-rule="auto"/>
        <w:ind w:firstLine="540"/>
        <w:jc w:val="both"/>
      </w:pPr>
      <w:r>
        <w:rPr>
          <w:sz w:val="20"/>
        </w:rPr>
        <w:t xml:space="preserve">18. Информация о результатах рассмотрения заявок размещается на официальном сайте Министерства в государственной информационной системе Республики Крым "Портал Правительства Республики Крым" в сети "Интернет" в течение 14 дней со дня подписания протокола с указанием следующих сведений:</w:t>
      </w:r>
    </w:p>
    <w:p>
      <w:pPr>
        <w:pStyle w:val="0"/>
        <w:spacing w:before="200" w:line-rule="auto"/>
        <w:ind w:firstLine="540"/>
        <w:jc w:val="both"/>
      </w:pPr>
      <w:r>
        <w:rPr>
          <w:sz w:val="20"/>
        </w:rPr>
        <w:t xml:space="preserve">- даты, времени и места рассмотрения заявок;</w:t>
      </w:r>
    </w:p>
    <w:p>
      <w:pPr>
        <w:pStyle w:val="0"/>
        <w:spacing w:before="200" w:line-rule="auto"/>
        <w:ind w:firstLine="540"/>
        <w:jc w:val="both"/>
      </w:pPr>
      <w:r>
        <w:rPr>
          <w:sz w:val="20"/>
        </w:rPr>
        <w:t xml:space="preserve">- информации об Организациях, заявки которых были рассмотрены;</w:t>
      </w:r>
    </w:p>
    <w:p>
      <w:pPr>
        <w:pStyle w:val="0"/>
        <w:spacing w:before="200" w:line-rule="auto"/>
        <w:ind w:firstLine="540"/>
        <w:jc w:val="both"/>
      </w:pPr>
      <w:r>
        <w:rPr>
          <w:sz w:val="20"/>
        </w:rPr>
        <w:t xml:space="preserve">- информации об Организациях, заявки которых были отклонены, с указанием причин их отклонения, в том числе положений настоящего Порядка, которым не соответствуют такие заявки;</w:t>
      </w:r>
    </w:p>
    <w:p>
      <w:pPr>
        <w:pStyle w:val="0"/>
        <w:spacing w:before="200" w:line-rule="auto"/>
        <w:ind w:firstLine="540"/>
        <w:jc w:val="both"/>
      </w:pPr>
      <w:r>
        <w:rPr>
          <w:sz w:val="20"/>
        </w:rPr>
        <w:t xml:space="preserve">- наименований Организаций, включенных (не включенных) в Перечень.</w:t>
      </w:r>
    </w:p>
    <w:p>
      <w:pPr>
        <w:pStyle w:val="0"/>
        <w:spacing w:before="200" w:line-rule="auto"/>
        <w:ind w:firstLine="540"/>
        <w:jc w:val="both"/>
      </w:pPr>
      <w:r>
        <w:rPr>
          <w:sz w:val="20"/>
        </w:rPr>
        <w:t xml:space="preserve">19. Министерство в течение 30 дней со дня проведения отбора, но не позднее 1 октября года проведения отбора, обеспечивает направление сведений об Организациях, включенных в перечень, в Министерство цифрового развития и массовых коммуникаций Российской Федерации.</w:t>
      </w:r>
    </w:p>
    <w:p>
      <w:pPr>
        <w:pStyle w:val="0"/>
        <w:spacing w:before="200" w:line-rule="auto"/>
        <w:ind w:firstLine="540"/>
        <w:jc w:val="both"/>
      </w:pPr>
      <w:r>
        <w:rPr>
          <w:sz w:val="20"/>
        </w:rPr>
        <w:t xml:space="preserve">20. Дополнительный отбор может проводиться не чаще одного раза в год:</w:t>
      </w:r>
    </w:p>
    <w:p>
      <w:pPr>
        <w:pStyle w:val="0"/>
        <w:spacing w:before="200" w:line-rule="auto"/>
        <w:ind w:firstLine="540"/>
        <w:jc w:val="both"/>
      </w:pPr>
      <w:r>
        <w:rPr>
          <w:sz w:val="20"/>
        </w:rPr>
        <w:t xml:space="preserve">а) в случае утраты Организацией, указанной в Перечне, права на получение информационной поддержки;</w:t>
      </w:r>
    </w:p>
    <w:p>
      <w:pPr>
        <w:pStyle w:val="0"/>
        <w:spacing w:before="200" w:line-rule="auto"/>
        <w:ind w:firstLine="540"/>
        <w:jc w:val="both"/>
      </w:pPr>
      <w:r>
        <w:rPr>
          <w:sz w:val="20"/>
        </w:rPr>
        <w:t xml:space="preserve">б) если в ходе проведения отбора в соответствии с настоящим Порядком количество Организаций, включенных в Перечень, меньше предельного количества Организаций, имеющих право на получение информационной поддержки, установленного для Республики Крым Правилами.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проведения отбора социально ориентированных</w:t>
      </w:r>
    </w:p>
    <w:p>
      <w:pPr>
        <w:pStyle w:val="0"/>
        <w:jc w:val="right"/>
      </w:pPr>
      <w:r>
        <w:rPr>
          <w:sz w:val="20"/>
        </w:rPr>
        <w:t xml:space="preserve">некоммерческих организаций для оказания информационной</w:t>
      </w:r>
    </w:p>
    <w:p>
      <w:pPr>
        <w:pStyle w:val="0"/>
        <w:jc w:val="right"/>
      </w:pPr>
      <w:r>
        <w:rPr>
          <w:sz w:val="20"/>
        </w:rPr>
        <w:t xml:space="preserve">поддержки в форме содействия в создании официальных</w:t>
      </w:r>
    </w:p>
    <w:p>
      <w:pPr>
        <w:pStyle w:val="0"/>
        <w:jc w:val="right"/>
      </w:pPr>
      <w:r>
        <w:rPr>
          <w:sz w:val="20"/>
        </w:rPr>
        <w:t xml:space="preserve">сайтов в информационно-телекоммуникационной сети</w:t>
      </w:r>
    </w:p>
    <w:p>
      <w:pPr>
        <w:pStyle w:val="0"/>
        <w:jc w:val="right"/>
      </w:pPr>
      <w:r>
        <w:rPr>
          <w:sz w:val="20"/>
        </w:rPr>
        <w:t xml:space="preserve">"Интернет" и (или) обеспечении их функционирования</w:t>
      </w:r>
    </w:p>
    <w:p>
      <w:pPr>
        <w:pStyle w:val="0"/>
        <w:jc w:val="right"/>
      </w:pPr>
      <w:r>
        <w:rPr>
          <w:sz w:val="20"/>
        </w:rPr>
        <w:t xml:space="preserve">путем использования федеральной государственной</w:t>
      </w:r>
    </w:p>
    <w:p>
      <w:pPr>
        <w:pStyle w:val="0"/>
        <w:jc w:val="right"/>
      </w:pPr>
      <w:r>
        <w:rPr>
          <w:sz w:val="20"/>
        </w:rPr>
        <w:t xml:space="preserve">информационной системы "Единый портал государственных</w:t>
      </w:r>
    </w:p>
    <w:p>
      <w:pPr>
        <w:pStyle w:val="0"/>
        <w:jc w:val="right"/>
      </w:pPr>
      <w:r>
        <w:rPr>
          <w:sz w:val="20"/>
        </w:rPr>
        <w:t xml:space="preserve">и муниципальных услуг (функций)"</w:t>
      </w:r>
    </w:p>
    <w:p>
      <w:pPr>
        <w:pStyle w:val="0"/>
        <w:jc w:val="both"/>
      </w:pPr>
      <w:r>
        <w:rPr>
          <w:sz w:val="20"/>
        </w:rPr>
      </w:r>
    </w:p>
    <w:tbl>
      <w:tblPr>
        <w:tblInd w:w="0" w:type="dxa"/>
        <w:tblLayout w:type="fixed"/>
        <w:tblCellMar>
          <w:top w:w="102" w:type="dxa"/>
          <w:left w:w="62" w:type="dxa"/>
          <w:bottom w:w="102" w:type="dxa"/>
          <w:right w:w="62" w:type="dxa"/>
        </w:tblCellMar>
      </w:tblPr>
      <w:tblGrid>
        <w:gridCol w:w="2853"/>
        <w:gridCol w:w="1682"/>
        <w:gridCol w:w="1066"/>
        <w:gridCol w:w="3469"/>
      </w:tblGrid>
      <w:tr>
        <w:tc>
          <w:tcPr>
            <w:gridSpan w:val="2"/>
            <w:tcW w:w="4535" w:type="dxa"/>
            <w:tcBorders>
              <w:top w:val="nil"/>
              <w:left w:val="nil"/>
              <w:bottom w:val="nil"/>
              <w:right w:val="nil"/>
            </w:tcBorders>
          </w:tcPr>
          <w:p>
            <w:pPr>
              <w:pStyle w:val="0"/>
            </w:pPr>
            <w:r>
              <w:rPr>
                <w:sz w:val="20"/>
              </w:rPr>
            </w:r>
          </w:p>
        </w:tc>
        <w:tc>
          <w:tcPr>
            <w:gridSpan w:val="2"/>
            <w:tcW w:w="4535" w:type="dxa"/>
            <w:tcBorders>
              <w:top w:val="nil"/>
              <w:left w:val="nil"/>
              <w:bottom w:val="nil"/>
              <w:right w:val="nil"/>
            </w:tcBorders>
          </w:tcPr>
          <w:p>
            <w:pPr>
              <w:pStyle w:val="0"/>
              <w:jc w:val="both"/>
            </w:pPr>
            <w:r>
              <w:rPr>
                <w:sz w:val="20"/>
              </w:rPr>
              <w:t xml:space="preserve">Министерству внутренней политики, информации и связи Республики Крым</w:t>
            </w:r>
          </w:p>
          <w:p>
            <w:pPr>
              <w:pStyle w:val="0"/>
              <w:jc w:val="both"/>
            </w:pPr>
            <w:r>
              <w:rPr>
                <w:sz w:val="20"/>
              </w:rPr>
              <w:t xml:space="preserve">от __________________________________</w:t>
            </w:r>
          </w:p>
          <w:p>
            <w:pPr>
              <w:pStyle w:val="0"/>
              <w:jc w:val="center"/>
            </w:pPr>
            <w:r>
              <w:rPr>
                <w:sz w:val="20"/>
              </w:rPr>
              <w:t xml:space="preserve">(наименование организации)</w:t>
            </w:r>
          </w:p>
        </w:tc>
      </w:tr>
      <w:tr>
        <w:tc>
          <w:tcPr>
            <w:gridSpan w:val="4"/>
            <w:tcW w:w="9070" w:type="dxa"/>
            <w:tcBorders>
              <w:top w:val="nil"/>
              <w:left w:val="nil"/>
              <w:bottom w:val="nil"/>
              <w:right w:val="nil"/>
            </w:tcBorders>
          </w:tcPr>
          <w:bookmarkStart w:id="119" w:name="P119"/>
          <w:bookmarkEnd w:id="119"/>
          <w:p>
            <w:pPr>
              <w:pStyle w:val="0"/>
              <w:jc w:val="center"/>
            </w:pPr>
            <w:r>
              <w:rPr>
                <w:sz w:val="20"/>
              </w:rPr>
              <w:t xml:space="preserve">Заявка</w:t>
            </w:r>
          </w:p>
          <w:p>
            <w:pPr>
              <w:pStyle w:val="0"/>
              <w:jc w:val="center"/>
            </w:pPr>
            <w:r>
              <w:rPr>
                <w:sz w:val="20"/>
              </w:rPr>
              <w:t xml:space="preserve">на участие в отборе социально ориентированных некоммерческих организаций Республики Крым для оказания информационной поддержки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w:t>
            </w:r>
          </w:p>
        </w:tc>
      </w:tr>
      <w:tr>
        <w:tc>
          <w:tcPr>
            <w:gridSpan w:val="4"/>
            <w:tcW w:w="9070" w:type="dxa"/>
            <w:tcBorders>
              <w:top w:val="nil"/>
              <w:left w:val="nil"/>
              <w:bottom w:val="nil"/>
              <w:right w:val="nil"/>
            </w:tcBorders>
          </w:tcPr>
          <w:p>
            <w:pPr>
              <w:pStyle w:val="0"/>
              <w:ind w:firstLine="283"/>
              <w:jc w:val="both"/>
            </w:pPr>
            <w:r>
              <w:rPr>
                <w:sz w:val="20"/>
              </w:rPr>
              <w:t xml:space="preserve">Направляем заявку на участие в отборе социально ориентированных некоммерческих организаций Республики Крым для оказания информационной поддержки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Сведения о юридическом лице:</w:t>
            </w:r>
          </w:p>
          <w:p>
            <w:pPr>
              <w:pStyle w:val="0"/>
              <w:jc w:val="both"/>
            </w:pPr>
            <w:r>
              <w:rPr>
                <w:sz w:val="20"/>
              </w:rPr>
              <w:t xml:space="preserve">наименование организации: 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юридический адрес: 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ОГРН: ____________________________________________________________________</w:t>
            </w:r>
          </w:p>
          <w:p>
            <w:pPr>
              <w:pStyle w:val="0"/>
              <w:jc w:val="both"/>
            </w:pPr>
            <w:r>
              <w:rPr>
                <w:sz w:val="20"/>
              </w:rPr>
              <w:t xml:space="preserve">вид деятельности: __________________________________________________________</w:t>
            </w:r>
          </w:p>
          <w:p>
            <w:pPr>
              <w:pStyle w:val="0"/>
              <w:jc w:val="both"/>
            </w:pPr>
            <w:r>
              <w:rPr>
                <w:sz w:val="20"/>
              </w:rPr>
              <w:t xml:space="preserve">номер телефона и адрес электронной почты: 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Прилагаемые документы:</w:t>
            </w:r>
          </w:p>
          <w:p>
            <w:pPr>
              <w:pStyle w:val="0"/>
              <w:jc w:val="both"/>
            </w:pPr>
            <w:r>
              <w:rPr>
                <w:sz w:val="20"/>
              </w:rPr>
              <w:t xml:space="preserve">- копия учредительного документа (устава) _____________________________________</w:t>
            </w:r>
          </w:p>
          <w:p>
            <w:pPr>
              <w:pStyle w:val="0"/>
              <w:jc w:val="both"/>
            </w:pPr>
            <w:r>
              <w:rPr>
                <w:sz w:val="20"/>
              </w:rPr>
              <w:t xml:space="preserve">__________________________________________________________________________</w:t>
            </w:r>
          </w:p>
          <w:p>
            <w:pPr>
              <w:pStyle w:val="0"/>
              <w:jc w:val="center"/>
            </w:pPr>
            <w:r>
              <w:rPr>
                <w:sz w:val="20"/>
              </w:rPr>
              <w:t xml:space="preserve">(указать наименование некоммерческой организации)</w:t>
            </w:r>
          </w:p>
          <w:p>
            <w:pPr>
              <w:pStyle w:val="0"/>
              <w:jc w:val="both"/>
            </w:pPr>
            <w:r>
              <w:rPr>
                <w:sz w:val="20"/>
              </w:rPr>
              <w:t xml:space="preserve">- документы (информация) о деятельности заявителя (по направлениям деятельности, указанным в Порядке отбора социально ориентированных некоммерческих организаций Республики Крым для оказания информационной поддержки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 (далее - Порядок));</w:t>
            </w:r>
          </w:p>
          <w:p>
            <w:pPr>
              <w:pStyle w:val="0"/>
              <w:jc w:val="both"/>
            </w:pPr>
            <w:r>
              <w:rPr>
                <w:sz w:val="20"/>
              </w:rPr>
              <w:t xml:space="preserve">- информация об основных мероприятиях участника отбора за последний год, материалы, содержащие и (или) подтверждающие информацию о деятельности некоммерческой организации, размещенную в средствах массовой информации за прошедший год;</w:t>
            </w:r>
          </w:p>
          <w:p>
            <w:pPr>
              <w:pStyle w:val="0"/>
              <w:jc w:val="both"/>
            </w:pPr>
            <w:r>
              <w:rPr>
                <w:sz w:val="20"/>
              </w:rPr>
              <w:t xml:space="preserve">- документы, подтверждающие полномочия лица, подписавшего заявку;</w:t>
            </w:r>
          </w:p>
          <w:p>
            <w:pPr>
              <w:pStyle w:val="0"/>
              <w:jc w:val="both"/>
            </w:pPr>
            <w:r>
              <w:rPr>
                <w:sz w:val="20"/>
              </w:rPr>
              <w:t xml:space="preserve">- выписка из Единого государственного реестра юридических лиц;</w:t>
            </w:r>
          </w:p>
          <w:p>
            <w:pPr>
              <w:pStyle w:val="0"/>
              <w:jc w:val="both"/>
            </w:pPr>
            <w:r>
              <w:rPr>
                <w:sz w:val="20"/>
              </w:rPr>
              <w:t xml:space="preserve">- справка налогового органа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______________________ (указать дату).</w:t>
            </w:r>
          </w:p>
          <w:p>
            <w:pPr>
              <w:pStyle w:val="0"/>
              <w:ind w:firstLine="283"/>
              <w:jc w:val="both"/>
            </w:pPr>
            <w:r>
              <w:rPr>
                <w:sz w:val="20"/>
              </w:rPr>
              <w:t xml:space="preserve">Настоящим подтверждаем, что _____________________________________________</w:t>
            </w:r>
          </w:p>
          <w:p>
            <w:pPr>
              <w:pStyle w:val="0"/>
              <w:jc w:val="center"/>
            </w:pPr>
            <w:r>
              <w:rPr>
                <w:sz w:val="20"/>
              </w:rPr>
              <w:t xml:space="preserve">(наименование организации)</w:t>
            </w:r>
          </w:p>
          <w:p>
            <w:pPr>
              <w:pStyle w:val="0"/>
              <w:jc w:val="both"/>
            </w:pPr>
            <w:r>
              <w:rPr>
                <w:sz w:val="20"/>
              </w:rPr>
              <w:t xml:space="preserve">__________________________________________________________________________</w:t>
            </w:r>
          </w:p>
          <w:p>
            <w:pPr>
              <w:pStyle w:val="0"/>
              <w:jc w:val="both"/>
            </w:pPr>
            <w:r>
              <w:rPr>
                <w:sz w:val="20"/>
              </w:rPr>
              <w:t xml:space="preserve">соответствует следующим требованиям:</w:t>
            </w:r>
          </w:p>
          <w:p>
            <w:pPr>
              <w:pStyle w:val="0"/>
              <w:ind w:firstLine="283"/>
              <w:jc w:val="both"/>
            </w:pPr>
            <w:r>
              <w:rPr>
                <w:sz w:val="20"/>
              </w:rPr>
              <w:t xml:space="preserve">- зарегистрирована как юридическое лицо не менее чем за 1 год до дня подачи заявки и осуществляет в соответствии с учредительными документами один или несколько из следующих видов деятельности:</w:t>
            </w:r>
          </w:p>
          <w:p>
            <w:pPr>
              <w:pStyle w:val="0"/>
              <w:ind w:firstLine="283"/>
              <w:jc w:val="both"/>
            </w:pPr>
            <w:r>
              <w:rPr>
                <w:sz w:val="20"/>
              </w:rPr>
              <w:t xml:space="preserve">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pPr>
              <w:pStyle w:val="0"/>
              <w:ind w:firstLine="283"/>
              <w:jc w:val="both"/>
            </w:pPr>
            <w:r>
              <w:rPr>
                <w:sz w:val="20"/>
              </w:rPr>
              <w:t xml:space="preserve">благотворительная деятельность, а также деятельность в области организации и поддержки благотворительности и добровольчества (волонтерства);</w:t>
            </w:r>
          </w:p>
          <w:p>
            <w:pPr>
              <w:pStyle w:val="0"/>
              <w:ind w:firstLine="283"/>
              <w:jc w:val="both"/>
            </w:pPr>
            <w:r>
              <w:rPr>
                <w:sz w:val="20"/>
              </w:rPr>
              <w:t xml:space="preserve">деятельность в сфере патриотического, в том числе военно-патриотического, воспитания граждан Российской Федерации;</w:t>
            </w:r>
          </w:p>
          <w:p>
            <w:pPr>
              <w:pStyle w:val="0"/>
              <w:ind w:firstLine="283"/>
              <w:jc w:val="both"/>
            </w:pPr>
            <w:r>
              <w:rPr>
                <w:sz w:val="20"/>
              </w:rPr>
              <w:t xml:space="preserve">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pPr>
              <w:pStyle w:val="0"/>
              <w:ind w:firstLine="283"/>
              <w:jc w:val="both"/>
            </w:pPr>
            <w:r>
              <w:rPr>
                <w:sz w:val="20"/>
              </w:rPr>
              <w:t xml:space="preserve">(ненужное исключить)</w:t>
            </w:r>
          </w:p>
          <w:p>
            <w:pPr>
              <w:pStyle w:val="0"/>
              <w:ind w:firstLine="283"/>
              <w:jc w:val="both"/>
            </w:pPr>
            <w:r>
              <w:rPr>
                <w:sz w:val="20"/>
              </w:rPr>
              <w:t xml:space="preserve">- не имеет просроченной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ind w:firstLine="283"/>
              <w:jc w:val="both"/>
            </w:pPr>
            <w:r>
              <w:rPr>
                <w:sz w:val="20"/>
              </w:rPr>
              <w:t xml:space="preserve">- не находится в процессе реорганизации, ликвидации, в отношении ее не введена процедура банкротства, ее деятельность не приостановлена в порядке, предусмотренном законодательством Российской Федерации;</w:t>
            </w:r>
          </w:p>
          <w:p>
            <w:pPr>
              <w:pStyle w:val="0"/>
              <w:ind w:firstLine="283"/>
              <w:jc w:val="both"/>
            </w:pPr>
            <w:r>
              <w:rPr>
                <w:sz w:val="20"/>
              </w:rPr>
              <w:t xml:space="preserve">не является российским юридическим лицом, учредителями (участниками, членами) которого являются иностранные граждане и (или) организации либо лица без гражданства;</w:t>
            </w:r>
          </w:p>
          <w:p>
            <w:pPr>
              <w:pStyle w:val="0"/>
              <w:ind w:firstLine="283"/>
              <w:jc w:val="both"/>
            </w:pPr>
            <w:r>
              <w:rPr>
                <w:sz w:val="20"/>
              </w:rPr>
              <w:t xml:space="preserve">- не является получателем средств из федерального бюджета, бюджета Республики Крым и местного бюджета на цели обеспечения доступа пользователей к информации, размещаемой на официальном сайте социально ориентированной некоммерческой организации в сети "Интернет";</w:t>
            </w:r>
          </w:p>
          <w:p>
            <w:pPr>
              <w:pStyle w:val="0"/>
              <w:ind w:firstLine="283"/>
              <w:jc w:val="both"/>
            </w:pPr>
            <w:r>
              <w:rPr>
                <w:sz w:val="20"/>
              </w:rPr>
              <w:t xml:space="preserve">- не включена в перечень организаций и физических лиц, в отношении которых имеются сведения об их причастности к экстремистской деятельности или терроризму, либо в составляемые в рамках реализации полномочий, предусмотренных </w:t>
            </w:r>
            <w:hyperlink w:history="0" r:id="rId19"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ind w:firstLine="283"/>
              <w:jc w:val="both"/>
            </w:pPr>
            <w:r>
              <w:rPr>
                <w:sz w:val="20"/>
              </w:rPr>
              <w:t xml:space="preserve">- не включена в реестр иностранных агентов;</w:t>
            </w:r>
          </w:p>
          <w:p>
            <w:pPr>
              <w:pStyle w:val="0"/>
              <w:ind w:firstLine="283"/>
              <w:jc w:val="both"/>
            </w:pPr>
            <w:r>
              <w:rPr>
                <w:sz w:val="20"/>
              </w:rPr>
              <w:t xml:space="preserve">- отсутствуют факты привлечения к административной ответственности по административным правонарушениям, предусмотренным </w:t>
            </w:r>
            <w:hyperlink w:history="0" r:id="rId20" w:tooltip="&quot;Кодекс Российской Федерации об административных правонарушениях&quot; от 30.12.2001 N 195-ФЗ (ред. от 22.04.2024) {КонсультантПлюс}">
              <w:r>
                <w:rPr>
                  <w:sz w:val="20"/>
                  <w:color w:val="0000ff"/>
                </w:rPr>
                <w:t xml:space="preserve">статьями 13.15</w:t>
              </w:r>
            </w:hyperlink>
            <w:r>
              <w:rPr>
                <w:sz w:val="20"/>
              </w:rPr>
              <w:t xml:space="preserve">, </w:t>
            </w:r>
            <w:hyperlink w:history="0" r:id="rId21" w:tooltip="&quot;Кодекс Российской Федерации об административных правонарушениях&quot; от 30.12.2001 N 195-ФЗ (ред. от 22.04.2024) {КонсультантПлюс}">
              <w:r>
                <w:rPr>
                  <w:sz w:val="20"/>
                  <w:color w:val="0000ff"/>
                </w:rPr>
                <w:t xml:space="preserve">20.2</w:t>
              </w:r>
            </w:hyperlink>
            <w:r>
              <w:rPr>
                <w:sz w:val="20"/>
              </w:rPr>
              <w:t xml:space="preserve"> и </w:t>
            </w:r>
            <w:hyperlink w:history="0" r:id="rId22" w:tooltip="&quot;Кодекс Российской Федерации об административных правонарушениях&quot; от 30.12.2001 N 195-ФЗ (ред. от 22.04.2024) {КонсультантПлюс}">
              <w:r>
                <w:rPr>
                  <w:sz w:val="20"/>
                  <w:color w:val="0000ff"/>
                </w:rPr>
                <w:t xml:space="preserve">20.33</w:t>
              </w:r>
            </w:hyperlink>
            <w:r>
              <w:rPr>
                <w:sz w:val="20"/>
              </w:rPr>
              <w:t xml:space="preserve"> Кодекса Российской Федерации об административных правонарушениях.</w:t>
            </w:r>
          </w:p>
          <w:p>
            <w:pPr>
              <w:pStyle w:val="0"/>
              <w:ind w:firstLine="283"/>
              <w:jc w:val="both"/>
            </w:pPr>
            <w:r>
              <w:rPr>
                <w:sz w:val="20"/>
              </w:rPr>
              <w:t xml:space="preserve">Организация обязуется представлять в Министерство внутренней политики, информации и связи Республики Крым информацию об изменении сведений (полное и сокращенное наименование социально ориентированной некоммерческой организации; основной государственный регистрационный номер (ОГРН); контактные данные социально ориентированной некоммерческой организации (место нахождения и адрес, номер телефона и адрес электронной почты), руководителя социально ориентированной некоммерческой организации (номер телефона и адрес электронной почты), а также об изменении любого из обстоятельств, указанных в </w:t>
            </w:r>
            <w:hyperlink w:history="0" w:anchor="P61" w:tooltip="8. Организация на дату подачи заявки должна соответствовать следующим требованиям:">
              <w:r>
                <w:rPr>
                  <w:sz w:val="20"/>
                  <w:color w:val="0000ff"/>
                </w:rPr>
                <w:t xml:space="preserve">пункте 8</w:t>
              </w:r>
            </w:hyperlink>
            <w:r>
              <w:rPr>
                <w:sz w:val="20"/>
              </w:rPr>
              <w:t xml:space="preserve"> Порядка, в течение 5 дней с даты таких изменений.</w:t>
            </w:r>
          </w:p>
          <w:p>
            <w:pPr>
              <w:pStyle w:val="0"/>
              <w:ind w:firstLine="283"/>
              <w:jc w:val="both"/>
            </w:pPr>
            <w:r>
              <w:rPr>
                <w:sz w:val="20"/>
              </w:rPr>
              <w:t xml:space="preserve">Организация согласна на публикацию (размещение) в информационно-телекоммуникационной сети "Интернет" информации об Организации, о подаваемой заявке, иной информации об Организации, связанной с соответствующим отбором.</w:t>
            </w:r>
          </w:p>
          <w:p>
            <w:pPr>
              <w:pStyle w:val="0"/>
              <w:ind w:firstLine="283"/>
              <w:jc w:val="both"/>
            </w:pPr>
            <w:r>
              <w:rPr>
                <w:sz w:val="20"/>
              </w:rPr>
              <w:t xml:space="preserve">Достоверность представленной информации подтверждаем.</w:t>
            </w:r>
          </w:p>
          <w:p>
            <w:pPr>
              <w:pStyle w:val="0"/>
              <w:ind w:firstLine="283"/>
              <w:jc w:val="both"/>
            </w:pPr>
            <w:r>
              <w:rPr>
                <w:sz w:val="20"/>
              </w:rPr>
              <w:t xml:space="preserve">С условиями предоставления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 ознакомлены и согласны.</w:t>
            </w:r>
          </w:p>
        </w:tc>
      </w:tr>
      <w:tr>
        <w:tc>
          <w:tcPr>
            <w:tcW w:w="2853" w:type="dxa"/>
            <w:tcBorders>
              <w:top w:val="nil"/>
              <w:left w:val="nil"/>
              <w:bottom w:val="nil"/>
              <w:right w:val="nil"/>
            </w:tcBorders>
          </w:tcPr>
          <w:p>
            <w:pPr>
              <w:pStyle w:val="0"/>
              <w:ind w:firstLine="283"/>
              <w:jc w:val="both"/>
            </w:pPr>
            <w:r>
              <w:rPr>
                <w:sz w:val="20"/>
              </w:rPr>
              <w:t xml:space="preserve">Руководитель</w:t>
            </w:r>
          </w:p>
        </w:tc>
        <w:tc>
          <w:tcPr>
            <w:gridSpan w:val="2"/>
            <w:tcW w:w="2748"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(подпись)</w:t>
            </w:r>
          </w:p>
        </w:tc>
        <w:tc>
          <w:tcPr>
            <w:tcW w:w="3469" w:type="dxa"/>
            <w:tcBorders>
              <w:top w:val="nil"/>
              <w:left w:val="nil"/>
              <w:bottom w:val="nil"/>
              <w:right w:val="nil"/>
            </w:tcBorders>
          </w:tcPr>
          <w:p>
            <w:pPr>
              <w:pStyle w:val="0"/>
              <w:jc w:val="center"/>
            </w:pPr>
            <w:r>
              <w:rPr>
                <w:sz w:val="20"/>
              </w:rPr>
              <w:t xml:space="preserve">__________________________</w:t>
            </w:r>
          </w:p>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проведения отбора социально ориентированных</w:t>
      </w:r>
    </w:p>
    <w:p>
      <w:pPr>
        <w:pStyle w:val="0"/>
        <w:jc w:val="right"/>
      </w:pPr>
      <w:r>
        <w:rPr>
          <w:sz w:val="20"/>
        </w:rPr>
        <w:t xml:space="preserve">некоммерческих организаций для оказания информационной</w:t>
      </w:r>
    </w:p>
    <w:p>
      <w:pPr>
        <w:pStyle w:val="0"/>
        <w:jc w:val="right"/>
      </w:pPr>
      <w:r>
        <w:rPr>
          <w:sz w:val="20"/>
        </w:rPr>
        <w:t xml:space="preserve">поддержки в форме содействия в создании официальных</w:t>
      </w:r>
    </w:p>
    <w:p>
      <w:pPr>
        <w:pStyle w:val="0"/>
        <w:jc w:val="right"/>
      </w:pPr>
      <w:r>
        <w:rPr>
          <w:sz w:val="20"/>
        </w:rPr>
        <w:t xml:space="preserve">сайтов в информационно-телекоммуникационной сети</w:t>
      </w:r>
    </w:p>
    <w:p>
      <w:pPr>
        <w:pStyle w:val="0"/>
        <w:jc w:val="right"/>
      </w:pPr>
      <w:r>
        <w:rPr>
          <w:sz w:val="20"/>
        </w:rPr>
        <w:t xml:space="preserve">"Интернет" и (или) обеспечении их функционирования</w:t>
      </w:r>
    </w:p>
    <w:p>
      <w:pPr>
        <w:pStyle w:val="0"/>
        <w:jc w:val="right"/>
      </w:pPr>
      <w:r>
        <w:rPr>
          <w:sz w:val="20"/>
        </w:rPr>
        <w:t xml:space="preserve">путем использования федеральной государственной</w:t>
      </w:r>
    </w:p>
    <w:p>
      <w:pPr>
        <w:pStyle w:val="0"/>
        <w:jc w:val="right"/>
      </w:pPr>
      <w:r>
        <w:rPr>
          <w:sz w:val="20"/>
        </w:rPr>
        <w:t xml:space="preserve">информационной системы "Единый портал государственных</w:t>
      </w:r>
    </w:p>
    <w:p>
      <w:pPr>
        <w:pStyle w:val="0"/>
        <w:jc w:val="right"/>
      </w:pPr>
      <w:r>
        <w:rPr>
          <w:sz w:val="20"/>
        </w:rPr>
        <w:t xml:space="preserve">и муниципальных услуг (функций)"</w:t>
      </w:r>
    </w:p>
    <w:p>
      <w:pPr>
        <w:pStyle w:val="0"/>
        <w:jc w:val="both"/>
      </w:pPr>
      <w:r>
        <w:rPr>
          <w:sz w:val="20"/>
        </w:rPr>
      </w:r>
    </w:p>
    <w:bookmarkStart w:id="182" w:name="P182"/>
    <w:bookmarkEnd w:id="182"/>
    <w:p>
      <w:pPr>
        <w:pStyle w:val="2"/>
        <w:jc w:val="center"/>
      </w:pPr>
      <w:r>
        <w:rPr>
          <w:sz w:val="20"/>
        </w:rPr>
        <w:t xml:space="preserve">Критерии</w:t>
      </w:r>
    </w:p>
    <w:p>
      <w:pPr>
        <w:pStyle w:val="2"/>
        <w:jc w:val="center"/>
      </w:pPr>
      <w:r>
        <w:rPr>
          <w:sz w:val="20"/>
        </w:rPr>
        <w:t xml:space="preserve">оценки заявок на участие в отборе социально</w:t>
      </w:r>
    </w:p>
    <w:p>
      <w:pPr>
        <w:pStyle w:val="2"/>
        <w:jc w:val="center"/>
      </w:pPr>
      <w:r>
        <w:rPr>
          <w:sz w:val="20"/>
        </w:rPr>
        <w:t xml:space="preserve">ориентированных некоммерческих организаций</w:t>
      </w:r>
    </w:p>
    <w:p>
      <w:pPr>
        <w:pStyle w:val="0"/>
        <w:jc w:val="both"/>
      </w:pPr>
      <w:r>
        <w:rPr>
          <w:sz w:val="20"/>
        </w:rPr>
      </w:r>
    </w:p>
    <w:p>
      <w:pPr>
        <w:pStyle w:val="0"/>
        <w:ind w:firstLine="540"/>
        <w:jc w:val="both"/>
      </w:pPr>
      <w:r>
        <w:rPr>
          <w:sz w:val="20"/>
        </w:rPr>
        <w:t xml:space="preserve">Заявки социально ориентированных некоммерческих организаций оцениваются по каждому из нижеприведенных критериев. Количество баллов, присваиваемых заявкам, определяется суммированием.</w:t>
      </w:r>
    </w:p>
    <w:p>
      <w:pPr>
        <w:pStyle w:val="0"/>
        <w:spacing w:before="200" w:line-rule="auto"/>
        <w:ind w:firstLine="540"/>
        <w:jc w:val="both"/>
      </w:pPr>
      <w:r>
        <w:rPr>
          <w:sz w:val="20"/>
        </w:rPr>
        <w:t xml:space="preserve">Минимально возможное количество баллов для признания организации победителем - 5 баллов.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2"/>
        <w:gridCol w:w="4252"/>
        <w:gridCol w:w="1483"/>
        <w:gridCol w:w="2778"/>
      </w:tblGrid>
      <w:tr>
        <w:tc>
          <w:tcPr>
            <w:tcW w:w="542" w:type="dxa"/>
          </w:tcPr>
          <w:p>
            <w:pPr>
              <w:pStyle w:val="0"/>
              <w:jc w:val="center"/>
            </w:pPr>
            <w:r>
              <w:rPr>
                <w:sz w:val="20"/>
              </w:rPr>
              <w:t xml:space="preserve">N п/п</w:t>
            </w:r>
          </w:p>
        </w:tc>
        <w:tc>
          <w:tcPr>
            <w:tcW w:w="4252" w:type="dxa"/>
          </w:tcPr>
          <w:p>
            <w:pPr>
              <w:pStyle w:val="0"/>
              <w:jc w:val="center"/>
            </w:pPr>
            <w:r>
              <w:rPr>
                <w:sz w:val="20"/>
              </w:rPr>
              <w:t xml:space="preserve">Критерий</w:t>
            </w:r>
          </w:p>
        </w:tc>
        <w:tc>
          <w:tcPr>
            <w:tcW w:w="1483" w:type="dxa"/>
          </w:tcPr>
          <w:p>
            <w:pPr>
              <w:pStyle w:val="0"/>
              <w:jc w:val="center"/>
            </w:pPr>
            <w:r>
              <w:rPr>
                <w:sz w:val="20"/>
              </w:rPr>
              <w:t xml:space="preserve">Максимальное значение</w:t>
            </w:r>
          </w:p>
        </w:tc>
        <w:tc>
          <w:tcPr>
            <w:tcW w:w="2778" w:type="dxa"/>
          </w:tcPr>
          <w:p>
            <w:pPr>
              <w:pStyle w:val="0"/>
              <w:jc w:val="center"/>
            </w:pPr>
            <w:r>
              <w:rPr>
                <w:sz w:val="20"/>
              </w:rPr>
              <w:t xml:space="preserve">Значения по критерию</w:t>
            </w:r>
          </w:p>
        </w:tc>
      </w:tr>
      <w:tr>
        <w:tc>
          <w:tcPr>
            <w:tcW w:w="542" w:type="dxa"/>
          </w:tcPr>
          <w:p>
            <w:pPr>
              <w:pStyle w:val="0"/>
              <w:jc w:val="center"/>
            </w:pPr>
            <w:r>
              <w:rPr>
                <w:sz w:val="20"/>
              </w:rPr>
              <w:t xml:space="preserve">1</w:t>
            </w:r>
          </w:p>
        </w:tc>
        <w:tc>
          <w:tcPr>
            <w:tcW w:w="4252" w:type="dxa"/>
          </w:tcPr>
          <w:p>
            <w:pPr>
              <w:pStyle w:val="0"/>
              <w:jc w:val="center"/>
            </w:pPr>
            <w:r>
              <w:rPr>
                <w:sz w:val="20"/>
              </w:rPr>
              <w:t xml:space="preserve">2</w:t>
            </w:r>
          </w:p>
        </w:tc>
        <w:tc>
          <w:tcPr>
            <w:tcW w:w="1483" w:type="dxa"/>
          </w:tcPr>
          <w:p>
            <w:pPr>
              <w:pStyle w:val="0"/>
              <w:jc w:val="center"/>
            </w:pPr>
            <w:r>
              <w:rPr>
                <w:sz w:val="20"/>
              </w:rPr>
              <w:t xml:space="preserve">3</w:t>
            </w:r>
          </w:p>
        </w:tc>
        <w:tc>
          <w:tcPr>
            <w:tcW w:w="2778" w:type="dxa"/>
          </w:tcPr>
          <w:p>
            <w:pPr>
              <w:pStyle w:val="0"/>
              <w:jc w:val="center"/>
            </w:pPr>
            <w:r>
              <w:rPr>
                <w:sz w:val="20"/>
              </w:rPr>
              <w:t xml:space="preserve">4</w:t>
            </w:r>
          </w:p>
        </w:tc>
      </w:tr>
      <w:tr>
        <w:tc>
          <w:tcPr>
            <w:tcW w:w="542" w:type="dxa"/>
          </w:tcPr>
          <w:p>
            <w:pPr>
              <w:pStyle w:val="0"/>
              <w:jc w:val="both"/>
            </w:pPr>
            <w:r>
              <w:rPr>
                <w:sz w:val="20"/>
              </w:rPr>
              <w:t xml:space="preserve">1</w:t>
            </w:r>
          </w:p>
        </w:tc>
        <w:tc>
          <w:tcPr>
            <w:tcW w:w="4252" w:type="dxa"/>
          </w:tcPr>
          <w:p>
            <w:pPr>
              <w:pStyle w:val="0"/>
              <w:jc w:val="both"/>
            </w:pPr>
            <w:r>
              <w:rPr>
                <w:sz w:val="20"/>
              </w:rPr>
              <w:t xml:space="preserve">Срок деятельности социально ориентированной некоммерческой организации</w:t>
            </w:r>
          </w:p>
        </w:tc>
        <w:tc>
          <w:tcPr>
            <w:tcW w:w="1483" w:type="dxa"/>
          </w:tcPr>
          <w:p>
            <w:pPr>
              <w:pStyle w:val="0"/>
              <w:jc w:val="center"/>
            </w:pPr>
            <w:r>
              <w:rPr>
                <w:sz w:val="20"/>
              </w:rPr>
              <w:t xml:space="preserve">15</w:t>
            </w:r>
          </w:p>
        </w:tc>
        <w:tc>
          <w:tcPr>
            <w:tcW w:w="2778" w:type="dxa"/>
          </w:tcPr>
          <w:p>
            <w:pPr>
              <w:pStyle w:val="0"/>
              <w:jc w:val="both"/>
            </w:pPr>
            <w:r>
              <w:rPr>
                <w:sz w:val="20"/>
              </w:rPr>
              <w:t xml:space="preserve">от 1 до 3 лет - 5 баллов;</w:t>
            </w:r>
          </w:p>
          <w:p>
            <w:pPr>
              <w:pStyle w:val="0"/>
              <w:jc w:val="both"/>
            </w:pPr>
            <w:r>
              <w:rPr>
                <w:sz w:val="20"/>
              </w:rPr>
              <w:t xml:space="preserve">от 3 до 5 лет - 10 баллов;</w:t>
            </w:r>
          </w:p>
          <w:p>
            <w:pPr>
              <w:pStyle w:val="0"/>
              <w:jc w:val="both"/>
            </w:pPr>
            <w:r>
              <w:rPr>
                <w:sz w:val="20"/>
              </w:rPr>
              <w:t xml:space="preserve">5 лет и более - 15 баллов</w:t>
            </w:r>
          </w:p>
        </w:tc>
      </w:tr>
      <w:tr>
        <w:tc>
          <w:tcPr>
            <w:tcW w:w="542" w:type="dxa"/>
          </w:tcPr>
          <w:p>
            <w:pPr>
              <w:pStyle w:val="0"/>
              <w:jc w:val="both"/>
            </w:pPr>
            <w:r>
              <w:rPr>
                <w:sz w:val="20"/>
              </w:rPr>
              <w:t xml:space="preserve">2</w:t>
            </w:r>
          </w:p>
        </w:tc>
        <w:tc>
          <w:tcPr>
            <w:tcW w:w="4252" w:type="dxa"/>
          </w:tcPr>
          <w:p>
            <w:pPr>
              <w:pStyle w:val="0"/>
              <w:jc w:val="both"/>
            </w:pPr>
            <w:r>
              <w:rPr>
                <w:sz w:val="20"/>
              </w:rPr>
              <w:t xml:space="preserve">Количество реализованных программ (проектов), мероприятий, акций, имеющих социальный эффект, за предшествующий год</w:t>
            </w:r>
          </w:p>
        </w:tc>
        <w:tc>
          <w:tcPr>
            <w:tcW w:w="1483" w:type="dxa"/>
          </w:tcPr>
          <w:p>
            <w:pPr>
              <w:pStyle w:val="0"/>
              <w:jc w:val="center"/>
            </w:pPr>
            <w:r>
              <w:rPr>
                <w:sz w:val="20"/>
              </w:rPr>
              <w:t xml:space="preserve">15</w:t>
            </w:r>
          </w:p>
        </w:tc>
        <w:tc>
          <w:tcPr>
            <w:tcW w:w="2778" w:type="dxa"/>
          </w:tcPr>
          <w:p>
            <w:pPr>
              <w:pStyle w:val="0"/>
              <w:jc w:val="both"/>
            </w:pPr>
            <w:r>
              <w:rPr>
                <w:sz w:val="20"/>
              </w:rPr>
              <w:t xml:space="preserve">до 5 - 5 баллов;</w:t>
            </w:r>
          </w:p>
          <w:p>
            <w:pPr>
              <w:pStyle w:val="0"/>
              <w:jc w:val="both"/>
            </w:pPr>
            <w:r>
              <w:rPr>
                <w:sz w:val="20"/>
              </w:rPr>
              <w:t xml:space="preserve">от 5 до 10 - 10 баллов;</w:t>
            </w:r>
          </w:p>
          <w:p>
            <w:pPr>
              <w:pStyle w:val="0"/>
              <w:jc w:val="both"/>
            </w:pPr>
            <w:r>
              <w:rPr>
                <w:sz w:val="20"/>
              </w:rPr>
              <w:t xml:space="preserve">более 10 - 15 баллов</w:t>
            </w:r>
          </w:p>
        </w:tc>
      </w:tr>
      <w:tr>
        <w:tc>
          <w:tcPr>
            <w:tcW w:w="542" w:type="dxa"/>
          </w:tcPr>
          <w:p>
            <w:pPr>
              <w:pStyle w:val="0"/>
              <w:jc w:val="both"/>
            </w:pPr>
            <w:r>
              <w:rPr>
                <w:sz w:val="20"/>
              </w:rPr>
              <w:t xml:space="preserve">3</w:t>
            </w:r>
          </w:p>
        </w:tc>
        <w:tc>
          <w:tcPr>
            <w:tcW w:w="4252" w:type="dxa"/>
          </w:tcPr>
          <w:p>
            <w:pPr>
              <w:pStyle w:val="0"/>
              <w:jc w:val="both"/>
            </w:pPr>
            <w:r>
              <w:rPr>
                <w:sz w:val="20"/>
              </w:rPr>
              <w:t xml:space="preserve">Наличие у социально ориентированной некоммерческой организации опыта взаимодействия с органами государственной власти, органами местного самоуправления, в том числе участие в работе общественных экспертных советов в Республике Крым</w:t>
            </w:r>
          </w:p>
        </w:tc>
        <w:tc>
          <w:tcPr>
            <w:tcW w:w="1483" w:type="dxa"/>
          </w:tcPr>
          <w:p>
            <w:pPr>
              <w:pStyle w:val="0"/>
              <w:jc w:val="center"/>
            </w:pPr>
            <w:r>
              <w:rPr>
                <w:sz w:val="20"/>
              </w:rPr>
              <w:t xml:space="preserve">5</w:t>
            </w:r>
          </w:p>
        </w:tc>
        <w:tc>
          <w:tcPr>
            <w:tcW w:w="2778" w:type="dxa"/>
          </w:tcPr>
          <w:p>
            <w:pPr>
              <w:pStyle w:val="0"/>
              <w:jc w:val="both"/>
            </w:pPr>
            <w:r>
              <w:rPr>
                <w:sz w:val="20"/>
              </w:rPr>
              <w:t xml:space="preserve">нет - 0 баллов;</w:t>
            </w:r>
          </w:p>
          <w:p>
            <w:pPr>
              <w:pStyle w:val="0"/>
              <w:jc w:val="both"/>
            </w:pPr>
            <w:r>
              <w:rPr>
                <w:sz w:val="20"/>
              </w:rPr>
              <w:t xml:space="preserve">да - 5 баллов</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Совета министров Республики Крым от 10.04.2024 N 195</w:t>
            <w:br/>
            <w:t>"Об утверждении Порядка проведения отбора социально 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3268&amp;dst=100007" TargetMode = "External"/>
	<Relationship Id="rId8" Type="http://schemas.openxmlformats.org/officeDocument/2006/relationships/hyperlink" Target="https://login.consultant.ru/link/?req=doc&amp;base=RLAW509&amp;n=76745&amp;dst=100653" TargetMode = "External"/>
	<Relationship Id="rId9" Type="http://schemas.openxmlformats.org/officeDocument/2006/relationships/hyperlink" Target="https://login.consultant.ru/link/?req=doc&amp;base=RLAW509&amp;n=76745&amp;dst=100448" TargetMode = "External"/>
	<Relationship Id="rId10" Type="http://schemas.openxmlformats.org/officeDocument/2006/relationships/hyperlink" Target="https://login.consultant.ru/link/?req=doc&amp;base=RLAW509&amp;n=78332&amp;dst=100130" TargetMode = "External"/>
	<Relationship Id="rId11" Type="http://schemas.openxmlformats.org/officeDocument/2006/relationships/hyperlink" Target="https://login.consultant.ru/link/?req=doc&amp;base=RLAW509&amp;n=78332&amp;dst=100178" TargetMode = "External"/>
	<Relationship Id="rId12" Type="http://schemas.openxmlformats.org/officeDocument/2006/relationships/hyperlink" Target="https://login.consultant.ru/link/?req=doc&amp;base=LAW&amp;n=463268&amp;dst=100007" TargetMode = "External"/>
	<Relationship Id="rId13" Type="http://schemas.openxmlformats.org/officeDocument/2006/relationships/hyperlink" Target="https://login.consultant.ru/link/?req=doc&amp;base=LAW&amp;n=467527" TargetMode = "External"/>
	<Relationship Id="rId14" Type="http://schemas.openxmlformats.org/officeDocument/2006/relationships/hyperlink" Target="https://login.consultant.ru/link/?req=doc&amp;base=LAW&amp;n=463268&amp;dst=100016" TargetMode = "External"/>
	<Relationship Id="rId15" Type="http://schemas.openxmlformats.org/officeDocument/2006/relationships/hyperlink" Target="https://login.consultant.ru/link/?req=doc&amp;base=LAW&amp;n=121087&amp;dst=100142" TargetMode = "External"/>
	<Relationship Id="rId16" Type="http://schemas.openxmlformats.org/officeDocument/2006/relationships/hyperlink" Target="https://login.consultant.ru/link/?req=doc&amp;base=LAW&amp;n=475133&amp;dst=1659" TargetMode = "External"/>
	<Relationship Id="rId17" Type="http://schemas.openxmlformats.org/officeDocument/2006/relationships/hyperlink" Target="https://login.consultant.ru/link/?req=doc&amp;base=LAW&amp;n=475133&amp;dst=3601" TargetMode = "External"/>
	<Relationship Id="rId18" Type="http://schemas.openxmlformats.org/officeDocument/2006/relationships/hyperlink" Target="https://login.consultant.ru/link/?req=doc&amp;base=LAW&amp;n=475133&amp;dst=10633" TargetMode = "External"/>
	<Relationship Id="rId19" Type="http://schemas.openxmlformats.org/officeDocument/2006/relationships/hyperlink" Target="https://login.consultant.ru/link/?req=doc&amp;base=LAW&amp;n=121087&amp;dst=100142" TargetMode = "External"/>
	<Relationship Id="rId20" Type="http://schemas.openxmlformats.org/officeDocument/2006/relationships/hyperlink" Target="https://login.consultant.ru/link/?req=doc&amp;base=LAW&amp;n=475133&amp;dst=1659" TargetMode = "External"/>
	<Relationship Id="rId21" Type="http://schemas.openxmlformats.org/officeDocument/2006/relationships/hyperlink" Target="https://login.consultant.ru/link/?req=doc&amp;base=LAW&amp;n=475133&amp;dst=3601" TargetMode = "External"/>
	<Relationship Id="rId22" Type="http://schemas.openxmlformats.org/officeDocument/2006/relationships/hyperlink" Target="https://login.consultant.ru/link/?req=doc&amp;base=LAW&amp;n=475133&amp;dst=964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Совета министров Республики Крым от 10.04.2024 N 195
"Об утверждении Порядка проведения отбора социально ориентированных некоммерческих организаций для оказания информационной поддержки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dc:title>
  <dcterms:created xsi:type="dcterms:W3CDTF">2024-05-20T17:02:43Z</dcterms:created>
</cp:coreProperties>
</file>