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Совета министров Республики Крым от 12.02.2024 N 215-р</w:t>
              <w:br/>
              <w:t xml:space="preserve">(ред. от 14.03.2024)</w:t>
              <w:br/>
              <w:t xml:space="preserve">"О распределении субсидии из бюджета Республики Крым бюджетам муниципальных образований Республики Крым на софинансирование реализации проектов инициативного бюджетирования, основанных на инициативах обучающихся в муниципальных общеобразовательных организациях, на 2024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февраля 2024 г. N 215-р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СУБСИДИИ ИЗ БЮДЖЕТА РЕСПУБЛИКИ КРЫМ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РЕСПУБЛИКИ КРЫМ</w:t>
      </w:r>
    </w:p>
    <w:p>
      <w:pPr>
        <w:pStyle w:val="2"/>
        <w:jc w:val="center"/>
      </w:pPr>
      <w:r>
        <w:rPr>
          <w:sz w:val="20"/>
        </w:rPr>
        <w:t xml:space="preserve">НА СОФИНАНСИРОВАНИЕ РЕАЛИЗАЦИИ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БЮДЖЕТИРОВАНИЯ, ОСНОВАННЫХ НА ИНИЦИАТИВАХ ОБУЧАЮЩИХСЯ</w:t>
      </w:r>
    </w:p>
    <w:p>
      <w:pPr>
        <w:pStyle w:val="2"/>
        <w:jc w:val="center"/>
      </w:pPr>
      <w:r>
        <w:rPr>
          <w:sz w:val="20"/>
        </w:rPr>
        <w:t xml:space="preserve">В МУНИЦИПАЛЬНЫХ ОБЩЕОБРАЗОВАТЕЛЬНЫХ ОРГАНИЗАЦИЯХ,</w:t>
      </w:r>
    </w:p>
    <w:p>
      <w:pPr>
        <w:pStyle w:val="2"/>
        <w:jc w:val="center"/>
      </w:pPr>
      <w:r>
        <w:rPr>
          <w:sz w:val="20"/>
        </w:rPr>
        <w:t xml:space="preserve">НА 2024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Совета министров Республики Крым от 14.03.2024 N 373-р &quot;О внесении изменений в распоряжение Совета министров Республики Крым от 12 февраля 2024 года N 21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14.03.2024 N 373-р)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0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1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2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3" w:tooltip="Закон Республики Крым от 28.11.2014 N 16-ЗРК/2014 (ред. от 06.06.2023) &quot;О межбюджетных отношениях в Республике Крым&quot; (принят Государственным Советом Республики Крым 12.11.2014) (вместе с &quot;Порядком и методикой распределения дотаций на выравнивание бюджетной обеспеченности муниципальных районов (городских округов)&quot;, &quot;Порядком распределения дотаций на выравнивание бюджетной обеспеченности поселений из бюджета муниципального района&quot;, &quot;Порядком расчета субсидий бюджету Республики Крым из бюджетов поселений, муни {КонсультантПлюс}">
        <w:r>
          <w:rPr>
            <w:sz w:val="20"/>
            <w:color w:val="0000ff"/>
          </w:rPr>
          <w:t xml:space="preserve">пунктом 2 части 2-1 статьи 8</w:t>
        </w:r>
      </w:hyperlink>
      <w:r>
        <w:rPr>
          <w:sz w:val="20"/>
        </w:rPr>
        <w:t xml:space="preserve"> Закона Республики Крым от 28 ноября 2014 года N 16-ЗРК/2014 "О межбюджетных отношениях в Республике Крым", </w:t>
      </w:r>
      <w:hyperlink w:history="0" r:id="rId14" w:tooltip="Закон Республики Крым от 07.12.2023 N 496-ЗРК/2023 (ред. от 19.01.2024) &quot;О бюджете Республики Крым на 2024 год и на плановый период 2025 и 2026 годов&quot; (принят Государственным Советом Республики Крым 06.12.2023) (вместе с &quot;Нормативами распределения доходов между бюджетом Республики Крым, бюджетами муниципальных образований Республики Крым и бюджетом территориального фонда обязательного медицинского страхования Республики Крым на 2024 год и на плановый период 2025 и 2026 годов&quot;, &quot;Дифференцированными норматив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7 декабря 2023 года N 496-ЗРК/2023 "О бюджете Республики Крым на 2024 год и на плановый период 2025 и 2026 годов":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Распределить субсидию из бюджета Республики Крым бюджетам муниципальных образований Республики Крым на софинансирование реализации проектов инициативного бюджетирования, основанных на инициативах обучающихся в муниципальных общеобразовательных организациях, на 2024 год согласно </w:t>
      </w:r>
      <w:hyperlink w:history="0" w:anchor="P33" w:tooltip="РАСПРЕДЕЛ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12.02.2024 N 215-р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СУБСИДИИ ИЗ БЮДЖЕТА РЕСПУБЛИКИ КРЫМ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РЕСПУБЛИКИ КРЫМ НА СОФИНАНСИРОВАНИЕ</w:t>
      </w:r>
    </w:p>
    <w:p>
      <w:pPr>
        <w:pStyle w:val="2"/>
        <w:jc w:val="center"/>
      </w:pPr>
      <w:r>
        <w:rPr>
          <w:sz w:val="20"/>
        </w:rPr>
        <w:t xml:space="preserve">РЕАЛИЗАЦИИ ПРОЕКТОВ ИНИЦИАТИВНОГО БЮДЖЕТИРОВАНИЯ,</w:t>
      </w:r>
    </w:p>
    <w:p>
      <w:pPr>
        <w:pStyle w:val="2"/>
        <w:jc w:val="center"/>
      </w:pPr>
      <w:r>
        <w:rPr>
          <w:sz w:val="20"/>
        </w:rPr>
        <w:t xml:space="preserve">ОСНОВАННЫХ НА ИНИЦИАТИВАХ ОБУЧАЮЩИХСЯ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ОРГАНИЗАЦИЯХ, НА 2024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Распоряжение Совета министров Республики Крым от 14.03.2024 N 373-р &quot;О внесении изменений в распоряжение Совета министров Республики Крым от 12 февраля 2024 года N 21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14.03.2024 N 373-р)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5"/>
        <w:gridCol w:w="2835"/>
      </w:tblGrid>
      <w:tr>
        <w:tc>
          <w:tcPr>
            <w:tcW w:w="6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Республики Крым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gridSpan w:val="2"/>
            <w:tcW w:w="9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Муниципальные районы Республики Крым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Бахчисарайский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1343533,95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Белогорский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3443332,00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Джанкойский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9895057,56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5557271,00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6459950,02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Красноперекопский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4193360,00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5801402,00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Нижнегорский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4726502,00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4857017,00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Раздольненский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4742251,00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6752695,95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Симферопольский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5875108,55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4846734,94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Черноморский район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3571620,00</w:t>
            </w:r>
          </w:p>
        </w:tc>
      </w:tr>
      <w:tr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районам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72065835,97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Совета министров Республики Крым от 12.02.2024 N 215-р</w:t>
            <w:br/>
            <w:t>(ред. от 14.03.2024)</w:t>
            <w:br/>
            <w:t>"О распределении субсидии из бю...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509&amp;n=99269&amp;dst=100005" TargetMode = "External"/>
	<Relationship Id="rId8" Type="http://schemas.openxmlformats.org/officeDocument/2006/relationships/hyperlink" Target="https://login.consultant.ru/link/?req=doc&amp;base=LAW&amp;n=465808&amp;dst=2132" TargetMode = "External"/>
	<Relationship Id="rId9" Type="http://schemas.openxmlformats.org/officeDocument/2006/relationships/hyperlink" Target="https://login.consultant.ru/link/?req=doc&amp;base=RLAW509&amp;n=76745&amp;dst=100653" TargetMode = "External"/>
	<Relationship Id="rId10" Type="http://schemas.openxmlformats.org/officeDocument/2006/relationships/hyperlink" Target="https://login.consultant.ru/link/?req=doc&amp;base=RLAW509&amp;n=76745&amp;dst=100448" TargetMode = "External"/>
	<Relationship Id="rId11" Type="http://schemas.openxmlformats.org/officeDocument/2006/relationships/hyperlink" Target="https://login.consultant.ru/link/?req=doc&amp;base=RLAW509&amp;n=78332&amp;dst=100130" TargetMode = "External"/>
	<Relationship Id="rId12" Type="http://schemas.openxmlformats.org/officeDocument/2006/relationships/hyperlink" Target="https://login.consultant.ru/link/?req=doc&amp;base=RLAW509&amp;n=78332&amp;dst=100178" TargetMode = "External"/>
	<Relationship Id="rId13" Type="http://schemas.openxmlformats.org/officeDocument/2006/relationships/hyperlink" Target="https://login.consultant.ru/link/?req=doc&amp;base=RLAW509&amp;n=90109&amp;dst=101141" TargetMode = "External"/>
	<Relationship Id="rId14" Type="http://schemas.openxmlformats.org/officeDocument/2006/relationships/hyperlink" Target="https://login.consultant.ru/link/?req=doc&amp;base=RLAW509&amp;n=97422" TargetMode = "External"/>
	<Relationship Id="rId15" Type="http://schemas.openxmlformats.org/officeDocument/2006/relationships/hyperlink" Target="https://login.consultant.ru/link/?req=doc&amp;base=RLAW509&amp;n=99269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Совета министров Республики Крым от 12.02.2024 N 215-р
(ред. от 14.03.2024)
"О распределении субсидии из бюджета Республики Крым бюджетам муниципальных образований Республики Крым на софинансирование реализации проектов инициативного бюджетирования, основанных на инициативах обучающихся в муниципальных общеобразовательных организациях, на 2024 год"</dc:title>
  <dcterms:created xsi:type="dcterms:W3CDTF">2024-05-20T18:03:33Z</dcterms:created>
</cp:coreProperties>
</file>