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4"/>
              </w:rPr>
              <w:t xml:space="preserve">Постановление Правительства РМ от 05.03.2024 N 184</w:t>
              <w:br/>
              <w:t xml:space="preserve">"О мерах по реализации мероприятий в Республике Мордовия по созданию системы долговременного ухода за гражданами пожилого возраста и инвалидами, признанными нуждающимися в социальном обслуживании, в 2024 году"</w:t>
              <w:br/>
              <w:t xml:space="preserve">(вместе с "Положением о направлениях расходования субсидии, предоставляемой из федерального бюджета республиканскому бюджету Республики Мордовия в 2024 году в целях софинансирования расходных обязательств, возникающих при реализации мероприятий, направленных на создание системы долговременного ухода за гражданами пожилого возраста и инвалидами", "Порядком определения объема и предоставления в 2024 году субсидий за счет средств республиканского бюджета Республики Мордовия социально ориентированным некоммерческим организациям, не являющимся государственными (муниципальными) учреждениями, оказывающим социальные услуги, в целях доукомплектации штатной численности")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МОРДОВИЯ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марта 2024 г. N 184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МЕРОПРИЯТИЙ В РЕСПУБЛИКЕ МОРДОВИЯ</w:t>
      </w:r>
    </w:p>
    <w:p>
      <w:pPr>
        <w:pStyle w:val="2"/>
        <w:jc w:val="center"/>
      </w:pPr>
      <w:r>
        <w:rPr>
          <w:sz w:val="20"/>
        </w:rPr>
        <w:t xml:space="preserve">ПО СОЗДАНИЮ СИСТЕМЫ ДОЛГОВРЕМЕННОГО УХОДА ЗА ГРАЖДАНАМИ</w:t>
      </w:r>
    </w:p>
    <w:p>
      <w:pPr>
        <w:pStyle w:val="2"/>
        <w:jc w:val="center"/>
      </w:pPr>
      <w:r>
        <w:rPr>
          <w:sz w:val="20"/>
        </w:rPr>
        <w:t xml:space="preserve">ПОЖИЛОГО ВОЗРАСТА И ИНВАЛИДАМИ, ПРИЗНАННЫМИ НУЖДАЮЩИМИСЯ</w:t>
      </w:r>
    </w:p>
    <w:p>
      <w:pPr>
        <w:pStyle w:val="2"/>
        <w:jc w:val="center"/>
      </w:pPr>
      <w:r>
        <w:rPr>
          <w:sz w:val="20"/>
        </w:rPr>
        <w:t xml:space="preserve">В СОЦИАЛЬНОМ ОБСЛУЖИВАНИИ,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, </w:t>
      </w:r>
      <w:hyperlink w:history="0" r:id="rId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абзацем вторым пункта 4 статьи 78.5</w:t>
        </w:r>
      </w:hyperlink>
      <w:r>
        <w:rPr>
          <w:sz w:val="20"/>
        </w:rPr>
        <w:t xml:space="preserve"> и </w:t>
      </w:r>
      <w:hyperlink w:history="0" r:id="rId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85</w:t>
        </w:r>
      </w:hyperlink>
      <w:r>
        <w:rPr>
          <w:sz w:val="20"/>
        </w:rPr>
        <w:t xml:space="preserve"> Бюджетного кодекса Российской Федерации, в рамках реализации мероприятий по созданию системы долговременного ухода за гражданами пожилого возраста инвалидам, признанными нуждающимися в социальном обслуживании, а также в целях обеспечения достижения целей, показателей и результатов федерального проекта "Старшее поколение" национального проекта "Демография" Правительство Республики Мордовия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расходное обязательство Республики Мордовия по предоставлению в 2024 году из республиканского бюджета Республики Мордовия субсидий социально ориентированным некоммерческим организациям, не являющимся государственными (муниципальными) учреждениями, оказывающим социальные услуги, в целях доукомплектации штатной численности.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отбор получателей субсидий осуществляется в порядке, установленном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направлениях расходования субсидии, предоставляемой из федерального бюджета республиканскому бюджету Республики Мордовия в 2024 году в целях софинансирования расходных обязательств, возникающих при реализации мероприятий, направленных на создание системы долговременного ухода за гражданами пожилого возраста и инвалидами;</w:t>
      </w:r>
    </w:p>
    <w:p>
      <w:pPr>
        <w:pStyle w:val="0"/>
        <w:spacing w:before="200" w:line-rule="auto"/>
        <w:ind w:firstLine="540"/>
        <w:jc w:val="both"/>
      </w:pPr>
      <w:hyperlink w:history="0" w:anchor="P6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2024 году субсидий за счет средств республиканского бюджета Республики Мордовия социально ориентированным некоммерческим организациям, не являющимся государственными (муниципальными) учреждениями, оказывающим социальные услуги, в целях доукомплектации штатной численности.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Д.ПОЗДНЯКОВ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5 марта 2024 г. N 184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НАПРАВЛЕНИЯХ РАСХОДОВАНИЯ СУБСИДИИ, ПРЕДОСТАВЛЯЕМОЙ</w:t>
      </w:r>
    </w:p>
    <w:p>
      <w:pPr>
        <w:pStyle w:val="2"/>
        <w:jc w:val="center"/>
      </w:pPr>
      <w:r>
        <w:rPr>
          <w:sz w:val="20"/>
        </w:rPr>
        <w:t xml:space="preserve">ИЗ ФЕДЕРАЛЬНОГО БЮДЖЕТА РЕСПУБЛИКАНСКОМУ БЮДЖЕТУ РЕСПУБЛИКИ</w:t>
      </w:r>
    </w:p>
    <w:p>
      <w:pPr>
        <w:pStyle w:val="2"/>
        <w:jc w:val="center"/>
      </w:pPr>
      <w:r>
        <w:rPr>
          <w:sz w:val="20"/>
        </w:rPr>
        <w:t xml:space="preserve">МОРДОВИЯ В 2024 ГОДУ В ЦЕЛЯХ СОФИНАНСИРОВАНИЯ РАСХОДНЫХ</w:t>
      </w:r>
    </w:p>
    <w:p>
      <w:pPr>
        <w:pStyle w:val="2"/>
        <w:jc w:val="center"/>
      </w:pPr>
      <w:r>
        <w:rPr>
          <w:sz w:val="20"/>
        </w:rPr>
        <w:t xml:space="preserve">ОБЯЗАТЕЛЬСТВ, ВОЗНИКАЮЩИХ ПРИ РЕАЛИЗАЦИИ МЕРОПРИЯТИЙ,</w:t>
      </w:r>
    </w:p>
    <w:p>
      <w:pPr>
        <w:pStyle w:val="2"/>
        <w:jc w:val="center"/>
      </w:pPr>
      <w:r>
        <w:rPr>
          <w:sz w:val="20"/>
        </w:rPr>
        <w:t xml:space="preserve">НАПРАВЛЕННЫХ НА СОЗДАНИЕ СИСТЕМЫ ДОЛГОВРЕМЕННОГО УХОДА</w:t>
      </w:r>
    </w:p>
    <w:p>
      <w:pPr>
        <w:pStyle w:val="2"/>
        <w:jc w:val="center"/>
      </w:pPr>
      <w:r>
        <w:rPr>
          <w:sz w:val="20"/>
        </w:rPr>
        <w:t xml:space="preserve">ЗА ГРАЖДАНАМИ ПОЖИЛОГО ВОЗРАСТА И ИНВАЛИДАМИ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направления расходования субсидии, предоставляемой из федерального бюджета республиканскому бюджету Республики Мордовия в 2024 году в целях софинансирования расходных обязательств, возникающих при реализации мероприятий, направленных на создание системы долговременного ухода за гражданами пожилого возраста и инвалидами (далее - субсидия), в рамках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софинансирования республиканского бюджета расходных обязательств Республики Мордовия в 2024 году составляет 2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Положении используются следующие понятия и определения: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долговременного ухода - система организации и предоставления органами и организациями социальных, медицинских и реабилитационных и абилитационных услуг гражданам, нуждающимся в уходе, основанная на межведомственном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уход - совокупность действий в отношении граждан, нуждающихся в уходе, обеспечивающих безопасные условия их проживания и способствующих поддержанию оптимального уровня физического, психического и эмоционального благополучия, облегчению болезненных состояний и предотвращению возможных осложнений;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услуги по уходу - услуги, направленные на поддержание жизнедеятельности граждан, нуждающихся в уходе, сохранение их жизни и здоровья посредством осуществления ухода и систематического наблюдения за их состоянием;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нуждаемости в уходе - степень зависимости гражданина от посторонней помощи, установленная в соответствии с проведенной процедурой определения индивидуальной потребности в социальном обслуживании, в том числе в социальных услугах по уходу, в отношении каждого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социальный пакет долговременного ухода - гарантированный перечень и объем социальных услуг по уходу, предоставляемых в форме социального обслуживания на дому гражданину, нуждающемуся в уходе, на основании определения его индивидуальной потребности в социальном обслуживании, в том числе в социальных услугах по уходу;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нуждающиеся в уходе - лица старше трудоспособного возраста и инвалиды, полностью или частично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доукомплектация штатной численности - внесение в штатное расписание изменений, направленных на увеличение штатной численности сотрудников, оказывающих социальные услуги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 счет средств субсидии, предоставляемой из федерального бюджета республиканскому бюджету Республики Мордовия в 2024 году, подлежит софинансированию расходное обязательство Республики Мордовия по доукомплектации штатной численности организаций социального обслуживания Республики Мордовия в рамках реализации мероприятий, направленных на создание системы долговременного ухода за гражданами пожилого возраста и инвалидами (далее - система долговременного ухода).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рамках доукомплектации штатной численности в государственных организациях социального обслуживания бюджетные ассигнования направляются на оплату труда (включая страховые взносы в государственные внебюджетные фонды) сотрудников, замещающих штатные единицы, дополнительно введенные в организации социального обслуживания, предоставляющей социальные услуги в форме социального обслуживания на дому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доукомплектации штатной численности в негосударственных организациях социального обслуживания бюджетные ассигнования направляются на оплату труда (включая страховые взносы в государственные внебюджетные фонды) сотрудников, непосредственно задействованных в оказании социальных услуг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расходов негосударственных организаций социального обслуживания на оплату труда (включая страховые взносы в государственные внебюджетные фонды), сотрудников, непосредственно задействованных в оказании социальных услуг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уходе, осуществляется путем предоставления субсидий из республиканского бюджета Республики Мордовия в объеме и порядке, установленными Правительством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Главным распорядителем средств республиканского бюджета Республики Мордовия является Министерство социальной защиты, труда и занятости населения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5 марта 2024 г. N 184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2024 ГОДУ СУБСИДИЙ</w:t>
      </w:r>
    </w:p>
    <w:p>
      <w:pPr>
        <w:pStyle w:val="2"/>
        <w:jc w:val="center"/>
      </w:pPr>
      <w:r>
        <w:rPr>
          <w:sz w:val="20"/>
        </w:rPr>
        <w:t xml:space="preserve">ЗА СЧЕТ СРЕДСТВ РЕСПУБЛИКАНСКОГО БЮДЖЕТА РЕСПУБЛИКИ МОРДОВИЯ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ОКАЗЫВАЮЩИМ СОЦИАЛЬНЫЕ УСЛУГИ, В ЦЕЛЯХ</w:t>
      </w:r>
    </w:p>
    <w:p>
      <w:pPr>
        <w:pStyle w:val="2"/>
        <w:jc w:val="center"/>
      </w:pPr>
      <w:r>
        <w:rPr>
          <w:sz w:val="20"/>
        </w:rPr>
        <w:t xml:space="preserve">ДОУКОМПЛЕКТАЦИИ ШТАТНОЙ ЧИСЛЕННОСТИ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в 2024 году субсидий за счет средств республиканского бюджета Республики Мордовия социально ориентированным некоммерческим организациям, не являющимся государственными (муниципальными) учреждениями, оказывающим социальные услуги, в целях доукомплектации штатной численности (далее - Порядок) разработан в целях внедрения системы долговременного ухода за гражданами пожилого возраста и инвалидами в рамках реализации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Главным распорядителем средств республиканского бюджета Республики Мордовия является Министерство социальной защиты, труда и занятости населения Республики Мордовия (далее - главный распорядитель).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субсидии размещается на едином портале бюджетной системы Российской Федерации в информационно-телекоммуникационной сети "Интернет" (далее соответственно - сеть Интернет, единый портал) в порядке, установленном Министерством финансов Российской Федерации.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по результатам проведения отбора, проводимого в форме запроса предложений, исходя из соответствия участника отбора категориям и критериям, установленным пунктом 4 настоящего Порядка, согласно очередности поступления предложений на участие в отборе.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Участники отбора должны соответствовать следующим категориям и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являются юридическими лицами, осуществляющими на территории муниципальных образований в Республике Мордовия, определенных в соответствии с </w:t>
      </w:r>
      <w:hyperlink w:history="0" r:id="rId10" w:tooltip="Постановление Правительства РМ от 14.12.2023 N 701 (ред. от 09.04.2024) &quot;Об утверждении плана мероприятий (&quot;дорожной карты&quot;) по созданию системы долговременного ухода за гражданами пожилого возраста и инвалидами, нуждающимися в уходе, в Республике Мордовия в 2024 год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Мордовия от 14 декабря 2023 г. N 701 "Об утверждении плана мероприятий ("дорожной карты") по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обслуживании, на 2024 год", деятельность в сфере социального обслуживания граждан через оказание социальных услуг, указанных в </w:t>
      </w:r>
      <w:hyperlink w:history="0" r:id="rId11" w:tooltip="Закон РМ от 12.11.2014 N 86-З (ред. от 10.11.2020) &quot;О перечне социальных услуг, предоставляемых поставщиками социальных услуг в Республике Мордовия&quot; (принят ГС РМ 06.11.2014)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социальных услуг, предоставляемых поставщиками социальных услуг в Республике Мордовия, утвержденном Законом Республики Мордовия от 12 ноября 2014 г. N 86-З "О перечне социальных услуг, предоставляемых поставщиками социальных услуг в Республике Мордовия";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являются государственными (муниципальными) учреждениями, политическими партиями, их региональными отделениями и иными структурными подразделениями, коммерческими организациями, государственными корпорациями, государственными компаниями;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включены в реестр поставщиков социальных услуг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у участника отбора сотрудников, непосредственно задействованных в оказании услуг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Право на получение субсидии имеют участники отбора, соответствующие на даты рассмотрения заявки и заключения соглашения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w:history="0" r:id="rId12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составляемых в рамках реализации полномочий, предусмотренных </w:t>
      </w:r>
      <w:hyperlink w:history="0" r:id="rId13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получает средства из республиканского бюджета Республики Мордовия на основании иных нормативных правовых актов Республики Мордовия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агентом в соответствии с Федеральным </w:t>
      </w:r>
      <w:hyperlink w:history="0" r:id="rId14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г.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Проверка участника отбора на соответствие требованиям, указанным в </w:t>
      </w:r>
      <w:hyperlink w:history="0" w:anchor="P88" w:tooltip="5. Право на получение субсидии имеют участники отбора, соответствующие на даты рассмотрения заявки и заключения соглашения следующим требованиям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осуществляется автоматически в системе "Электронный бюджет" по данным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 автоматической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Запрещено требовать от участника отбора предоставления документов и информации в целях подтверждения соответствия участника отбора требованиям, указанным в </w:t>
      </w:r>
      <w:hyperlink w:history="0" w:anchor="P88" w:tooltip="5. Право на получение субсидии имеют участники отбора, соответствующие на даты рассмотрения заявки и заключения соглашения следующим требованиям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при наличии соответствующей информации в государственных информационных системах, доступ к которым у главного распорядителя имеется в рамках межведомственного электронного взаимодействия, за исключением случая, если участник отбора готов предоставить указанные документы и информацию главному распорядителю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соответствия участника отбора требованиям, указанным в </w:t>
      </w:r>
      <w:hyperlink w:history="0" w:anchor="P88" w:tooltip="5. Право на получение субсидии имеют участники отбора, соответствующие на даты рассмотрения заявки и заключения соглашения следующим требованиям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в случае отсутствия технической возможности осуществления автоматической проверки в системе "Электронный бюджет"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"Электронный бюджет".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подтверждения соответствия категориям и критериям, указанным в </w:t>
      </w:r>
      <w:hyperlink w:history="0" w:anchor="P83" w:tooltip="4. Участники отбора должны соответствовать следующим категориям и критериям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участник отбора предоставляет в составе заявки электронные копии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штатного расписания;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приказов о внесении изменений в штатное расписание за 2023 - 2024 годы;</w:t>
      </w:r>
    </w:p>
    <w:p>
      <w:pPr>
        <w:pStyle w:val="0"/>
        <w:spacing w:before="200" w:line-rule="auto"/>
        <w:ind w:firstLine="540"/>
        <w:jc w:val="both"/>
      </w:pPr>
      <w:hyperlink w:history="0" w:anchor="P25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сотрудников непосредственно задействованных в оказании социальных услуг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уходе, по форме согласно приложению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 в документах, включенных в состав заявки, содержит персональные данные, в состав заявки должны быть включены согласия субъектов этих данных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самостоятельно запрашивает выписку из Единого государственного реестра юридических лиц. Организация вправе представить указанный документ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участником отбора документов требованиям, установленным </w:t>
      </w:r>
      <w:hyperlink w:history="0" w:anchor="P187" w:tooltip="38. Заявка содержит следующие сведения:">
        <w:r>
          <w:rPr>
            <w:sz w:val="20"/>
            <w:color w:val="0000ff"/>
          </w:rPr>
          <w:t xml:space="preserve">пунктом 38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участником отбора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участника отбора категориям и критериям, указанным в </w:t>
      </w:r>
      <w:hyperlink w:history="0" w:anchor="P83" w:tooltip="4. Участники отбора должны соответствовать следующим категориям и критериям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 соответствует условиям предоставления субсидии, установленным </w:t>
      </w:r>
      <w:hyperlink w:history="0" w:anchor="P133" w:tooltip="15. Обязательными условиями предоставления субсидии являются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несоответствие участника отбора требованиям, указанным в </w:t>
      </w:r>
      <w:hyperlink w:history="0" w:anchor="P83" w:tooltip="4. Участники отбора должны соответствовать следующим категориям и критериям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Субсидии предоставляются в целях финансового обеспечения затрат социально ориентированных некоммерческих организаций на фонд оплаты труда на 2024 год (включая страховые взносы в государственные внебюджетные фонды), сотрудников, непосредственно задействованных в оказании социальных услуг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уходе, в рамках реализации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носят целевой характер и не могут быть использованы на другие цели.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Размер предоставляемой субсидии определяется исходя из фонда оплаты труда на 2024 год (включая страховые взносы в государственные внебюджетные фонды) сотрудников, непосредственно задействованных в оказании социальных услуг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уходе, в том числе в рамках социального пакета долговременного ухода (далее - сотрудники), при этом в состав затрат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заработная плата сотрудников, но не более 3,5 минимальных размеров оплаты труда (далее - МРОТ);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страховые взносы в государственные внебюджетные фонды, начисленные на заработную плату сотрудников, но не более чем на 3,5 МРОТ;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 = (P + V) x m,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-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размер заработной платы сотрудников, но не более 3,5 МРОТ на 1 ставку;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размер страховых взносов в государственные внебюджетные фонды, начисленные на заработную плату сотрудников, но не более чем на 3,5 МРОТ на 1 ставку;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календарных месяцев, на период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Соглашения о предоставлении субсидий заключается в системе "Электронный бюджет"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включаются положения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(соглашение о расторжении соглашения (при необходимости) заключается главным распорядителем в соответствии с типовой формой, установленной Министерством финансов Российской Федерации.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Результатом предоставления субсидии является численность граждан старше трудоспособного возраста и инвалидов, получивших социальные услуги в рамках системы долговременного ухода за гражданами пожилого возраста и 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предоставления субсидии устанавливаются в соглашении о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Главный распорядитель в течение 5 рабочих дней со дня принятия решения о предоставлении субсидии, при отсутствии оснований для отказа в предоставлении субсидий, направляет в Министерство финансов Республики Мордовия запрос предельных объемов оплаты денежных обязательств по выплате субсидии в соответствии с </w:t>
      </w:r>
      <w:hyperlink w:history="0" r:id="rId15" w:tooltip="Приказ Минфина РМ от 12.10.2018 N 193 (ред. от 02.04.2020) &quot;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Республики Мордовия от 12 октября 2018 г. N 193 "Об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доведения предельных объемов денежных обязательств по выплате субсидии на лицевой счет, открытый главному распорядителю как получателю средств республиканского бюджета Республики Мордовия в Управлении Федерального казначейства по Республике Мордовия, главный распорядитель представляет в Управление Федерального казначейства по Республике Мордовия заявку на кассовый расход на выплату субсидии в целях ее санкционирования в соответствии со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219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Средства субсидий ежеквартально перечисляются на расчетные счета или корреспондентские счета, открытые в учреждениях Центрального банка Российской Федерации или кредитных организациях, в срок до 5 числа первого месяца квартала, а в первом квартале 2024 года - в течение 10 календарных дней с даты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перечисляется в размере квартального фонда оплаты труда.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Обязательными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участников отбора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 на осуществление главным распорядителем проверок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w:history="0" r:id="rId1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указанных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запрет приобретения участниками отбора - юридическими лицами, а также иными юридическими лицами, получающими средства на основании договоров, заключенных с участником отбора, за счет полученных из республиканского бюджета Республики Мордовия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обязательство участника отбора обеспечить предоставление социальных услуг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уходе, в том числе в выходные и праздничные дни.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реорганизации получателя субсидии в форме разделения, выделения, а также при ликвидации получателя субсидии,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республиканский бюджет Республики Мордовия.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Соглашение заключается на период, обеспеченный на дату подписания лимитами бюджетных обязательств, доведенными главному распорядителю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увеличения в течение финансового года лимитов бюджетных обязательств главному распорядителю бюджетных средств на предоставление вышеуказанных субсидий размер субсидии подлежит перерасчету в соответствии с </w:t>
      </w:r>
      <w:hyperlink w:history="0" w:anchor="P113" w:tooltip="10. Размер предоставляемой субсидии определяется исходя из фонда оплаты труда на 2024 год (включая страховые взносы в государственные внебюджетные фонды) сотрудников, непосредственно задействованных в оказании социальных услуг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, в том числе в рамках социального пакета долговременного ухода (далее - сотрудники), при этом..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а срок действия соглашения подлежит продлению в пределах финансового года без предоставления получателем субсидии дополнительных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случае, предусмотренном </w:t>
      </w:r>
      <w:hyperlink w:history="0" w:anchor="P139" w:tooltip="18. Соглашение заключается на период, обеспеченный на дату подписания лимитами бюджетных обязательств, доведенными главному распорядителю бюджетных средств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Порядка, изменение размера предоставленной субсидии и срока действия соглашения оформляется путем подписания организацией и главным распорядителем дополнительного соглашения к соглашению в срок не позднее 10 календарных дней со дня увеличения лимитов бюджетных обязательств на предоставление субсидий.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ПРЕДОСТАВЛЕНИЕ ОТЧЕТНОСТИ, ОСУЩЕСТВЛЕНИЕ</w:t>
      </w:r>
    </w:p>
    <w:p>
      <w:pPr>
        <w:pStyle w:val="2"/>
        <w:jc w:val="center"/>
      </w:pPr>
      <w:r>
        <w:rPr>
          <w:sz w:val="20"/>
        </w:rPr>
        <w:t xml:space="preserve">КОНТРОЛЯ (МОНИТОРИНГА)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Получатель субсидии предоставляет отчет о достижении значений результата предоставления субсидии, необходимого для достижения результата предоставления субсидии, установленных </w:t>
      </w:r>
      <w:hyperlink w:history="0" w:anchor="P127" w:tooltip="12. Результатом предоставления субсидии является численность граждан старше трудоспособного возраста и инвалидов, получивших социальные услуги в рамках системы долговременного ухода за гражданами пожилого возраста и инвалидами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представляется получателем субсидии по форме, предусмотренный типовой формой, установленной Министерством финансов Российской Федерации для соглашений, в системе "Электронный бюджет" в срок не позднее 10 декабря года, в котором предоставлена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Отчет об осуществлении расходов, источником финансового обеспечения которых является субсидия, представляется получателем субсидии по форме, определенной типовой формой соглашения, утвержденной Министерством финансов Российской Федерации, в срок не позднее 15 рабочего дня, следующего за отчетным месяцем в системе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Главный распорядитель осуществляет проверку и принятие отчетов предоставленной получателем субсидии в течение 15 рабочих дней с даты ее получение в системе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Главный распорядитель осуществляет мониторинг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проведения мониторинга получатель субсидии предоставляет </w:t>
      </w:r>
      <w:hyperlink w:history="0" w:anchor="P321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по форме согласно приложению 2 к настоящему Порядку в срок не позднее 5 рабочего дня месяца,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Главный распорядитель осуществляет проверку соблюдения условий и порядка предоставления субсидий их получателями, в том числе в части достижения результатов предоставления субсидий. Органы государственного финансового контроля осуществляют проверку в соответствии со </w:t>
      </w:r>
      <w:hyperlink w:history="0" r:id="rId1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органами государственного финансового контроля, а также в случае недостижения значений результатов субсидия подлежит возврату в республиканский бюджет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выявления факта недостижения установленных соглашением значений результата предоставления субсидии главный распорядитель в течение 5 рабочих дней со дня выявления указанного факта направляет получателю субсидии требование о возврате части субсидии в размере, рассчитанном пропорционально проценту невыполнения значения показателя. В случае невыполнения требования о возврате суммы субсидии по истечении 15 рабочих дней взыскание средств субсидии осуществляется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нарушения получателем субсидии условий и порядка предоставления субсидии, выявленного в том числе по фактам проверок, проведенных главным распорядителем как получателем бюджетных средств и органом государственного финансового контроля, главный распорядитель или орган государственного финансового контроля в течение 5 рабочих дней со дня выявления указанного факта направляет получателю субсидии требование о возврате суммы субсидий. В случае невыполнения требования о возврате суммы субсидий по истечении 20 рабочих дней взыскание средств субсидий осуществляется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ПОРЯДОК ОТБОРА ПОЛУЧАТЕЛЕЙ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Субсидия предоставляется по результатам проведения отбора, проводимого в форме запроса предложений, исходя из соответствия получателя субсидии категориям и критериям, установленным </w:t>
      </w:r>
      <w:hyperlink w:history="0" w:anchor="P82" w:tooltip="3. Субсидия предоставляется по результатам проведения отбора, проводимого в форме запроса предложений, исходя из соответствия участника отбора категориям и критериям, установленным пунктом 4 настоящего Порядка, согласно очередности поступления предложений на участие в отборе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Порядка, согласно очередности поступления предложений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Отбор получателей субсидий осуществляется в системе "Электронный бюджет". Обеспечение доступа к системе "Электронный бюджет"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Объявление о проведении отбора получателей субсидий формируется в электронной форме посредством заполнения соответствующих экранных форм веб-интерфейса системы "Электронный бюджет", подписывается усиленной квалифицированной электронной подписью руководителя главного распорядителя (уполномоченного им лица), публикуется на едином портале не менее чем за 5 календарных дней до дня начала приема заявок и включает в себя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размещения объявления о проведении отбора 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дату начала подачи и окончания приема заявок участников отбора, при этом дата окончания приема заявок не может быть ранее 5-го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наименование, местонахождение, почтовый адрес, адрес электронной почты, контактный телефон главного распорядителя;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результаты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доменное имя и (или) указатели страниц государственной информационной системы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требования к участникам отбора, а также перечень документов, представляемых участниками отбора для подтверждения соответствия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категории и критерии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порядок подачи заявок участниками отбора и требований, предъявляемых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правила рассмотрения и оценки заявок участников отбора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порядок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порядок отклонения заявок, а также информацию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объем распределяемой субсидии в рамках отбора, порядок расчета размера субсидии, установленный настоящим Порядком, правила распределения субсидии по результатам отбора, которые могут включать максимальный, минимальный размер субсидии, предоставляемый победителю (победителям) отбора, а также предельное количество победителей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срок, в течение которого победитель отбора должен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условия признания победителя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сроки размещения протокола подведения итогов отбора (документа об итогах проведения отбора) на едином портале, которые не могут быть позднее 14-го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К участию в отборе получателей субсидий допускаются юридические лица, соответствующие требованиям, установленным </w:t>
      </w:r>
      <w:hyperlink w:history="0" w:anchor="P83" w:tooltip="4. Участники отбора должны соответствовать следующим категориям и критериям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Порядка.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Заявка на предоставление субсидии (далее - заявка) подается в соответствии с требованиями и в сроки, указанные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Заявки формируются участниками отбора в электронной форме посредством заполнения соответствующих экранных форм веб-интерфейса системы "Электронный бюджет" и представления в систему "Электронный бюджет" электронных копий документов (документов на бумажном носителе, преобразованных в электронную форму путем сканирования) и материалов, представление которых предусмотрено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Заявка подписывается усиленной квалифицированной электронной подписью руководителя участника отбора или уполномоченного им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Ответственность за полноту и достоверность информации и документов, содержащихся в заявке, а также за своевременность их представления несет участник отбора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Электронные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Датой представления участником отбора заявки считаются дата подписания участником отбора указанной заявки с присвоением ей регистрационного номера в системе "Электронный бюджет".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Заявка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информация и документы об участнике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и сокращенное наименование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государственный регистрационный номер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код причины постановки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контактного телефона, почтовый адрес и адрес электронной почты для направления юридически значимых сообщений;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и идентификационный номер налогоплательщика главного бухгалтера (при наличии), фамилии, имени, отчества (при наличии) учредителей членов коллегиального исполнительного органа, лица, исполняющего функции единоличного исполнительного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руководителе юридического лица (фамилия, имя, отчество (при наличии), идентификационный номер налогоплательщика, должность);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основных и дополнительных видов деятельности, которые участник отбора вправе осуществлять в соответствии с учредительными документами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информация и документы, подтверждающие соответствие участника отбора установленным в объявлении о проведении отбора категориям, критериям и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согласия на публикацию (размещение) в информационно-телекоммуникационной сети "Интернет" информации об участнике отбора, о подаваемых участником отбора предложений, а также иной информации об участнике отбора, связанной с соответствующим отбором и результатом предоставления субсидии, подаваемое посредством заполнения соответствующих экранных форм веб-интерфейса системы "Электронный бюджет";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согласия на обработку персональных данных, подаваемое посредством заполнения соответствующих экранных форм веб-интерфейса системы "Электронный бюджет";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 заявке прилагаются документы, указанные в </w:t>
      </w:r>
      <w:hyperlink w:history="0" w:anchor="P99" w:tooltip="7. Для подтверждения соответствия категориям и критериям, указанным в пункте 4 настоящего Порядка, участник отбора предоставляет в составе заявки электронные копии следующих документов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Внесение изменений в заявку осуществляется участником отбора в порядке, аналогичном порядку формирования заявки участником отбора, указанном в </w:t>
      </w:r>
      <w:hyperlink w:history="0" w:anchor="P181" w:tooltip="32. Заявка на предоставление субсидии (далее - заявка) подается в соответствии с требованиями и в сроки, указанные в объявлении о проведении отбора.">
        <w:r>
          <w:rPr>
            <w:sz w:val="20"/>
            <w:color w:val="0000ff"/>
          </w:rPr>
          <w:t xml:space="preserve">пунктах 32</w:t>
        </w:r>
      </w:hyperlink>
      <w:r>
        <w:rPr>
          <w:sz w:val="20"/>
        </w:rPr>
        <w:t xml:space="preserve"> - </w:t>
      </w:r>
      <w:hyperlink w:history="0" w:anchor="P187" w:tooltip="38. Заявка содержит следующие сведения:">
        <w:r>
          <w:rPr>
            <w:sz w:val="20"/>
            <w:color w:val="0000ff"/>
          </w:rPr>
          <w:t xml:space="preserve">38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Возможность возврата заявок участниками отбора получателей субсидии на доработку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Любой участник отбора со дня размещения объявления о проведении отбора на едином портале не позднее 3-го рабочего дня до дня завершения подачи заявок вправе направить главному распорядителю не более 5 запросов о разъяснении положений объявления о проведении отбора получателей субсидий путем формирования в системе "Электронный бюджет" соответствующего запроса.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Главный распорядитель в ответ на запрос, указанный в пункте 41 настоящего Порядка, направляет разъяснение положений объявления о проведении отбора получателей субсидий в срок, установленный указанным объявлением, но не позднее одного рабочего дня до дня завершения подачи заявок путем формирования в системе "Электронный бюджет" соответствующего разъяснения. Представленное главным распорядителем разъяснение положений объявления о проведении отбора получателей субсидий не должно изменять суть информации, содержащейся в указанном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Доступ к разъяснению, формируемому в системе "Электронный бюджет" в соответствии с </w:t>
      </w:r>
      <w:hyperlink w:history="0" w:anchor="P205" w:tooltip="42. Главный распорядитель в ответ на запрос, указанный в пункте 41 настоящего Порядка, направляет разъяснение положений объявления о проведении отбора получателей субсидий в срок, установленный указанным объявлением, но не позднее одного рабочего дня до дня завершения подачи заявок путем формирования в системе &quot;Электронный бюджет&quot; соответствующего разъяснения. Представленное главным распорядителем разъяснение положений объявления о проведении отбора получателей субсидий не должно изменять суть информации...">
        <w:r>
          <w:rPr>
            <w:sz w:val="20"/>
            <w:color w:val="0000ff"/>
          </w:rPr>
          <w:t xml:space="preserve">пунктом 42</w:t>
        </w:r>
      </w:hyperlink>
      <w:r>
        <w:rPr>
          <w:sz w:val="20"/>
        </w:rPr>
        <w:t xml:space="preserve"> настоящего Порядка, предоставляется всем участникам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Не позднее одного рабочего дня, следующего за днем окончания срока подачи заявок, установленного в объявлении о проведении отбора получателей субсидий, в системе "Электронный бюджет" открывается доступ главному распорядителю к поданным участниками отбора предложениям для их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Главный распорядитель не позднее одного рабочего дня, следующего за днем вскрытия заявок, установленного в объявлении о проведении отбора получателей субсидий, подписывает протокол вскрытия предложений, содержащих следующую информацию о поступивших для участия в отборе получателей субсидий заявках: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регистрационный номер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и время поступления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полное наименование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запрашиваемый участником отбора размер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Протокол вскрытия заявок формируется в системе "Электронный бюджет" автоматически и подписывается усиленной квалифицированной электронной подписью руководителя главного распорядителя (уполномоченного им лица) в системе "Электронный бюджет", а также размещается на едином портале не позднее рабочего дня, следующего за днем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Заявка признается надлежащей, если она соответствует категориям, критериям и требованиям, указанным в объявлении о проведении отбора получателей субсидий, и при отсутствии оснований для отклонения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Заявка отклоняется в случае наличия оснований для отклонения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требованиям, указанным в </w:t>
      </w:r>
      <w:hyperlink w:history="0" w:anchor="P88" w:tooltip="5. Право на получение субсидии имеют участники отбора, соответствующие на даты рассмотрения заявки и заключения соглашения следующим требованиям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объявлении о проведении отбора, предусмотренных </w:t>
      </w:r>
      <w:hyperlink w:history="0" w:anchor="P99" w:tooltip="7. Для подтверждения соответствия категориям и критериям, указанным в пункте 4 настоящего Порядка, участник отбора предоставляет в составе заявки электронные копии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 (или) документов требованиям, предусмотренных </w:t>
      </w:r>
      <w:hyperlink w:history="0" w:anchor="P99" w:tooltip="7. Для подтверждения соответствия категориям и критериям, указанным в пункте 4 настоящего Порядка, участник отбора предоставляет в составе заявки электронные копии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участником отбора, в целях подтверждения соответствия установленным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подачу участником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Протокол рассмотрения заявок формируется на едином портале автоматически на основании результатов рассмотрения предложений и подписывается усиленной квалифицированной электронной подписью руководителя главного распорядителя (уполномоченного им лица) в системе "Электронный бюджет", а также размещается на едином портале не позднее рабочего дня, следующего за днем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Отбор получателей субсидий признается несостоявшимся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окончании срока подачи предложений подана только одна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результатам рассмотрения предложений только одно предложение соответствует требованиям, установленным в объявлении о проведении отбора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окончании срока подачи предложений не подано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результатам рассмотрения заявок отклонены все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Отмена отбора не предусмотрена. Главный распорядитель может отменить отбор только в случае возникновения обстоятельств непреодолимой силы в соответствии с </w:t>
      </w:r>
      <w:hyperlink w:history="0" r:id="rId21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Соглашение заключается с участником отбора, признанного несостоявшимся, если по результатам рассмотрения заявок единственная заявка признана соответствующей требованиям, установленным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Ранжирование поступивших заявок осуществляется исходя из соответствия участников отбора категориям и (или) критериям и очередности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Победителями отбора признаются участники отбора, включенные в рейтинг, сформированный главным распорядителем по результатам ранжирования поступивших заявок до достижения предельного количества победителей отбора, указанного в объявлении о проведении отбора, и в пределах объема распределяемой субсидии, указанного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Субсидия, распределяемая в рамках отбора, распределяется между победителями отбора, включенными в рейтинг, в размере, указанном ими в заявке, но не более размера определяемого в соответствии с </w:t>
      </w:r>
      <w:hyperlink w:history="0" w:anchor="P113" w:tooltip="10. Размер предоставляемой субсидии определяется исходя из фонда оплаты труда на 2024 год (включая страховые взносы в государственные внебюджетные фонды) сотрудников, непосредственно задействованных в оказании социальных услуг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, в том числе в рамках социального пакета долговременного ухода (далее - сотрудники), при этом..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Протокол подведения итогов отбора автоматически формируется на едином портале на основании результатов определения победителей отбора и подписывается усиленной квалифицированной электронной подписью руководителя главного распорядителя (уполномоченного им лица) в системе "Электронный бюджет", а также размещается на едином портале не позднее одного рабочего дня, следующего за днем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Не позднее 14-го календарного дня, следующего за днем определения победителей отбора, главный распорядитель размещает на едином портале протокол подведения итогов отбора, включающий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По результатам отбора с победителем отбора заключается соглашение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бюджета, в системе "Электронный бюджет".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в 2024 году субсидий</w:t>
      </w:r>
    </w:p>
    <w:p>
      <w:pPr>
        <w:pStyle w:val="0"/>
        <w:jc w:val="right"/>
      </w:pPr>
      <w:r>
        <w:rPr>
          <w:sz w:val="20"/>
        </w:rPr>
        <w:t xml:space="preserve">за счет средств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Мордовия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оказывающим социальные услуги, в целях</w:t>
      </w:r>
    </w:p>
    <w:p>
      <w:pPr>
        <w:pStyle w:val="0"/>
        <w:jc w:val="right"/>
      </w:pPr>
      <w:r>
        <w:rPr>
          <w:sz w:val="20"/>
        </w:rPr>
        <w:t xml:space="preserve">доукомплектации штатной численности</w:t>
      </w:r>
    </w:p>
    <w:p>
      <w:pPr>
        <w:pStyle w:val="0"/>
        <w:jc w:val="both"/>
      </w:pPr>
      <w:r>
        <w:rPr>
          <w:sz w:val="20"/>
        </w:rPr>
      </w:r>
    </w:p>
    <w:bookmarkStart w:id="255" w:name="P255"/>
    <w:bookmarkEnd w:id="255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сотрудников, непосредственно задействованных в оказании</w:t>
      </w:r>
    </w:p>
    <w:p>
      <w:pPr>
        <w:pStyle w:val="0"/>
        <w:jc w:val="center"/>
      </w:pPr>
      <w:r>
        <w:rPr>
          <w:sz w:val="20"/>
        </w:rPr>
        <w:t xml:space="preserve">социальных услуг в рамках социального пакета долговременного</w:t>
      </w:r>
    </w:p>
    <w:p>
      <w:pPr>
        <w:pStyle w:val="0"/>
        <w:jc w:val="center"/>
      </w:pPr>
      <w:r>
        <w:rPr>
          <w:sz w:val="20"/>
        </w:rPr>
        <w:t xml:space="preserve">ухода гражданам, которым по результатам определения</w:t>
      </w:r>
    </w:p>
    <w:p>
      <w:pPr>
        <w:pStyle w:val="0"/>
        <w:jc w:val="center"/>
      </w:pPr>
      <w:r>
        <w:rPr>
          <w:sz w:val="20"/>
        </w:rPr>
        <w:t xml:space="preserve">индивидуальной потребности в социальном обслуживании,</w:t>
      </w:r>
    </w:p>
    <w:p>
      <w:pPr>
        <w:pStyle w:val="0"/>
        <w:jc w:val="center"/>
      </w:pPr>
      <w:r>
        <w:rPr>
          <w:sz w:val="20"/>
        </w:rPr>
        <w:t xml:space="preserve">в том числе в социальных услугах по уходу, определены</w:t>
      </w:r>
    </w:p>
    <w:p>
      <w:pPr>
        <w:pStyle w:val="0"/>
        <w:jc w:val="center"/>
      </w:pPr>
      <w:r>
        <w:rPr>
          <w:sz w:val="20"/>
        </w:rPr>
        <w:t xml:space="preserve">2 или 3 уровни нуждаемости в уходе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4"/>
        <w:gridCol w:w="1279"/>
        <w:gridCol w:w="1339"/>
        <w:gridCol w:w="1279"/>
        <w:gridCol w:w="1489"/>
        <w:gridCol w:w="1339"/>
        <w:gridCol w:w="694"/>
        <w:gridCol w:w="1339"/>
        <w:gridCol w:w="694"/>
      </w:tblGrid>
      <w:tr>
        <w:tc>
          <w:tcPr>
            <w:tcW w:w="9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2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сотрудника</w:t>
            </w:r>
          </w:p>
        </w:tc>
        <w:tc>
          <w:tcPr>
            <w:tcW w:w="13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Занимаемая должность, ставка</w:t>
            </w:r>
          </w:p>
        </w:tc>
        <w:tc>
          <w:tcPr>
            <w:tcW w:w="12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заработной платы в месяц, руб.</w:t>
            </w:r>
          </w:p>
        </w:tc>
        <w:tc>
          <w:tcPr>
            <w:tcW w:w="14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взносов, начисленных на заработную плату, руб.</w:t>
            </w:r>
          </w:p>
        </w:tc>
        <w:tc>
          <w:tcPr>
            <w:gridSpan w:val="4"/>
            <w:tcW w:w="4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находящихся на обслуживании граждан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уровень нуждаемости</w:t>
            </w:r>
          </w:p>
        </w:tc>
        <w:tc>
          <w:tcPr>
            <w:gridSpan w:val="2"/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уровень нуждаемости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гражданина</w:t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часов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гражданина</w:t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часов</w:t>
            </w:r>
          </w:p>
        </w:tc>
      </w:tr>
      <w:tr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месяц</w:t>
            </w:r>
          </w:p>
        </w:tc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квартал</w:t>
            </w:r>
          </w:p>
        </w:tc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1644"/>
        <w:gridCol w:w="340"/>
        <w:gridCol w:w="1133"/>
        <w:gridCol w:w="340"/>
        <w:gridCol w:w="2494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в 2024 году субсидий</w:t>
      </w:r>
    </w:p>
    <w:p>
      <w:pPr>
        <w:pStyle w:val="0"/>
        <w:jc w:val="right"/>
      </w:pPr>
      <w:r>
        <w:rPr>
          <w:sz w:val="20"/>
        </w:rPr>
        <w:t xml:space="preserve">за счет средств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Мордовия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оказывающим социальные услуги, в целях</w:t>
      </w:r>
    </w:p>
    <w:p>
      <w:pPr>
        <w:pStyle w:val="0"/>
        <w:jc w:val="right"/>
      </w:pPr>
      <w:r>
        <w:rPr>
          <w:sz w:val="20"/>
        </w:rPr>
        <w:t xml:space="preserve">доукомплектации штатной численности</w:t>
      </w:r>
    </w:p>
    <w:p>
      <w:pPr>
        <w:pStyle w:val="0"/>
        <w:jc w:val="both"/>
      </w:pPr>
      <w:r>
        <w:rPr>
          <w:sz w:val="20"/>
        </w:rPr>
      </w:r>
    </w:p>
    <w:bookmarkStart w:id="321" w:name="P321"/>
    <w:bookmarkEnd w:id="321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достижении результата предоставления</w:t>
      </w:r>
    </w:p>
    <w:p>
      <w:pPr>
        <w:pStyle w:val="0"/>
        <w:jc w:val="center"/>
      </w:pPr>
      <w:r>
        <w:rPr>
          <w:sz w:val="20"/>
        </w:rPr>
        <w:t xml:space="preserve">субсидии за счет средств республиканского бюджета</w:t>
      </w:r>
    </w:p>
    <w:p>
      <w:pPr>
        <w:pStyle w:val="0"/>
        <w:jc w:val="center"/>
      </w:pPr>
      <w:r>
        <w:rPr>
          <w:sz w:val="20"/>
        </w:rPr>
        <w:t xml:space="preserve">Республики Мордовия социально ориентированным некоммерческим</w:t>
      </w:r>
    </w:p>
    <w:p>
      <w:pPr>
        <w:pStyle w:val="0"/>
        <w:jc w:val="center"/>
      </w:pPr>
      <w:r>
        <w:rPr>
          <w:sz w:val="20"/>
        </w:rPr>
        <w:t xml:space="preserve">организациям, не являющимся государственными</w:t>
      </w:r>
    </w:p>
    <w:p>
      <w:pPr>
        <w:pStyle w:val="0"/>
        <w:jc w:val="center"/>
      </w:pPr>
      <w:r>
        <w:rPr>
          <w:sz w:val="20"/>
        </w:rPr>
        <w:t xml:space="preserve">(муниципальными) учреждениями, оказывающим социальные</w:t>
      </w:r>
    </w:p>
    <w:p>
      <w:pPr>
        <w:pStyle w:val="0"/>
        <w:jc w:val="center"/>
      </w:pPr>
      <w:r>
        <w:rPr>
          <w:sz w:val="20"/>
        </w:rPr>
        <w:t xml:space="preserve">услуги, в целях доукомплектации штатной численности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94"/>
        <w:gridCol w:w="1609"/>
        <w:gridCol w:w="769"/>
        <w:gridCol w:w="1084"/>
        <w:gridCol w:w="1369"/>
        <w:gridCol w:w="1159"/>
        <w:gridCol w:w="2719"/>
      </w:tblGrid>
      <w:tr>
        <w:tc>
          <w:tcPr>
            <w:tcW w:w="18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предоставления субсидии</w:t>
            </w:r>
          </w:p>
        </w:tc>
        <w:tc>
          <w:tcPr>
            <w:gridSpan w:val="2"/>
            <w:tcW w:w="2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4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результата предоставления субсидии</w:t>
            </w:r>
          </w:p>
        </w:tc>
        <w:tc>
          <w:tcPr>
            <w:gridSpan w:val="2"/>
            <w:tcW w:w="38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достижения результата предоставления субсидии</w:t>
            </w:r>
          </w:p>
        </w:tc>
      </w:tr>
      <w:tr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7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</w:t>
            </w:r>
          </w:p>
        </w:tc>
        <w:tc>
          <w:tcPr>
            <w:tcW w:w="2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фактический/прогнозный</w:t>
            </w:r>
          </w:p>
        </w:tc>
      </w:tr>
      <w:tr>
        <w:tc>
          <w:tcPr>
            <w:tcW w:w="18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 старше трудоспособного возраста и инвалидов, получивших социальные услуги в рамках системы долговременного ухода за гражданами пожилого возраста и инвалидами.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1644"/>
        <w:gridCol w:w="340"/>
        <w:gridCol w:w="1133"/>
        <w:gridCol w:w="340"/>
        <w:gridCol w:w="2494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05.03.2024 N 184</w:t>
            <w:br/>
            <w:t>"О мерах по реализации мероприятий в Республике Мордовия по созданию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05.03.2024 N 184</w:t>
            <w:br/>
            <w:t>"О мерах по реализации мероприятий в Республике Мордовия по созданию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269" TargetMode = "External"/>
	<Relationship Id="rId8" Type="http://schemas.openxmlformats.org/officeDocument/2006/relationships/hyperlink" Target="https://login.consultant.ru/link/?req=doc&amp;base=LAW&amp;n=470713&amp;dst=7282" TargetMode = "External"/>
	<Relationship Id="rId9" Type="http://schemas.openxmlformats.org/officeDocument/2006/relationships/hyperlink" Target="https://login.consultant.ru/link/?req=doc&amp;base=LAW&amp;n=470713&amp;dst=1473" TargetMode = "External"/>
	<Relationship Id="rId10" Type="http://schemas.openxmlformats.org/officeDocument/2006/relationships/hyperlink" Target="https://login.consultant.ru/link/?req=doc&amp;base=RLAW314&amp;n=111161" TargetMode = "External"/>
	<Relationship Id="rId11" Type="http://schemas.openxmlformats.org/officeDocument/2006/relationships/hyperlink" Target="https://login.consultant.ru/link/?req=doc&amp;base=RLAW314&amp;n=93392&amp;dst=100014" TargetMode = "External"/>
	<Relationship Id="rId12" Type="http://schemas.openxmlformats.org/officeDocument/2006/relationships/hyperlink" Target="https://login.consultant.ru/link/?req=doc&amp;base=LAW&amp;n=420230&amp;dst=100010" TargetMode = "External"/>
	<Relationship Id="rId13" Type="http://schemas.openxmlformats.org/officeDocument/2006/relationships/hyperlink" Target="https://login.consultant.ru/link/?req=doc&amp;base=LAW&amp;n=121087&amp;dst=100142" TargetMode = "External"/>
	<Relationship Id="rId14" Type="http://schemas.openxmlformats.org/officeDocument/2006/relationships/hyperlink" Target="https://login.consultant.ru/link/?req=doc&amp;base=LAW&amp;n=476448" TargetMode = "External"/>
	<Relationship Id="rId15" Type="http://schemas.openxmlformats.org/officeDocument/2006/relationships/hyperlink" Target="https://login.consultant.ru/link/?req=doc&amp;base=RLAW314&amp;n=91387" TargetMode = "External"/>
	<Relationship Id="rId16" Type="http://schemas.openxmlformats.org/officeDocument/2006/relationships/hyperlink" Target="https://login.consultant.ru/link/?req=doc&amp;base=LAW&amp;n=470713&amp;dst=2587" TargetMode = "External"/>
	<Relationship Id="rId17" Type="http://schemas.openxmlformats.org/officeDocument/2006/relationships/hyperlink" Target="https://login.consultant.ru/link/?req=doc&amp;base=LAW&amp;n=470713&amp;dst=3704" TargetMode = "External"/>
	<Relationship Id="rId18" Type="http://schemas.openxmlformats.org/officeDocument/2006/relationships/hyperlink" Target="https://login.consultant.ru/link/?req=doc&amp;base=LAW&amp;n=470713&amp;dst=3722" TargetMode = "External"/>
	<Relationship Id="rId19" Type="http://schemas.openxmlformats.org/officeDocument/2006/relationships/hyperlink" Target="https://login.consultant.ru/link/?req=doc&amp;base=LAW&amp;n=470713&amp;dst=3704" TargetMode = "External"/>
	<Relationship Id="rId20" Type="http://schemas.openxmlformats.org/officeDocument/2006/relationships/hyperlink" Target="https://login.consultant.ru/link/?req=doc&amp;base=LAW&amp;n=470713&amp;dst=3722" TargetMode = "External"/>
	<Relationship Id="rId21" Type="http://schemas.openxmlformats.org/officeDocument/2006/relationships/hyperlink" Target="https://login.consultant.ru/link/?req=doc&amp;base=LAW&amp;n=471848&amp;dst=101922" TargetMode = "External"/>
	<Relationship Id="rId22" Type="http://schemas.openxmlformats.org/officeDocument/2006/relationships/header" Target="header2.xml"/>
	<Relationship Id="rId23" Type="http://schemas.openxmlformats.org/officeDocument/2006/relationships/footer" Target="footer2.xml"/>
	<Relationship Id="rId24" Type="http://schemas.openxmlformats.org/officeDocument/2006/relationships/hyperlink" Target="https://login.consultant.ru/link/?req=doc&amp;base=LAW&amp;n=44113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 от 05.03.2024 N 184
"О мерах по реализации мероприятий в Республике Мордовия по созданию системы долговременного ухода за гражданами пожилого возраста и инвалидами, признанными нуждающимися в социальном обслуживании, в 2024 году"
(вместе с "Положением о направлениях расходования субсидии, предоставляемой из федерального бюджета республиканскому бюджету Республики Мордовия в 2024 году в целях софинансирования расходных обязательств, возникающих при реализации мероприятий, напра</dc:title>
  <dcterms:created xsi:type="dcterms:W3CDTF">2024-06-08T14:40:38Z</dcterms:created>
</cp:coreProperties>
</file>