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16.11.2023 N 620</w:t>
              <w:br/>
              <w:t xml:space="preserve">"О формировании сведений о некоммерческих организациях для включения в реестр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ноября 2023 г. N 620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СВЕДЕНИЙ О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ОРГАНИЗАЦИЯХ ДЛЯ ВКЛЮЧЕНИЯ В РЕЕСТР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</w:t>
      </w:r>
      <w:hyperlink w:history="0" r:id="rId8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г. N 1290 "О реестре социально ориентированных некоммерческих организаций"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экономики, торговли и предпринимательства Республики Мордовия исполнительным органом государственной власти Республики Мордовия, уполномоченным на формирование сведений о некоммерческих организациях для включения в реестр социально ориентированных некоммерческих организаций (далее - Реестр) в ГИС "Экономика" или Единой автоматизированной информационной системе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государственной власти Республики Мордовия в целях формирования </w:t>
      </w:r>
      <w:hyperlink w:history="0" w:anchor="P35" w:tooltip="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некоммерческих организациях для включения в Реестр представить в Министерство экономики, торговли и предпринимательства Республики Мордовия информацию по форме согласно приложению к настоящему постановлению: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тридцатидневный срок со дня вступления в силу настоящего постановления - информацию о предоставлении в 2022 - 2023 годах социально ориентированным некоммерческим организациям субсидий и (или) грантов, включении некоммерческих организаций в реестр поставщиков социальных услуг, получении социально ориентированной некоммерческой организацией имущественной поддержки в соответствии с </w:t>
      </w:r>
      <w:hyperlink w:history="0" r:id="rId9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r:id="rId10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и </w:t>
      </w:r>
      <w:hyperlink w:history="0" r:id="rId11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седьмым пункта 3</w:t>
        </w:r>
      </w:hyperlink>
      <w:r>
        <w:rPr>
          <w:sz w:val="20"/>
        </w:rPr>
        <w:t xml:space="preserve"> Положения о порядке ведения реестра социально ориентированных некоммерческих организаций, утвержденного постановлением Правительства Российской Федерации от 30 июля 2021 г. N 1290 "О реестре социально ориентированных некоммерческих организаций" (далее - Положение);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десятидневный срок со дня принятия соответствующего решения - информацию о предоставлении социально ориентированной некоммерческой организации субсидий или грантов либо включении некоммерческой организации в реестр поставщиков социальных услуг, либо получении социально ориентированной некоммерческой организацией имущественной поддержки в соответствии с </w:t>
      </w:r>
      <w:hyperlink w:history="0" r:id="rId12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r:id="rId13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и </w:t>
      </w:r>
      <w:hyperlink w:history="0" r:id="rId14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седьмым пункта 3</w:t>
        </w:r>
      </w:hyperlink>
      <w:r>
        <w:rPr>
          <w:sz w:val="20"/>
        </w:rPr>
        <w:t xml:space="preserve">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выявлении случаев, указанных в </w:t>
      </w:r>
      <w:hyperlink w:history="0" r:id="rId15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r:id="rId16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r:id="rId17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"г" пункта 16</w:t>
        </w:r>
      </w:hyperlink>
      <w:r>
        <w:rPr>
          <w:sz w:val="20"/>
        </w:rPr>
        <w:t xml:space="preserve"> Положения, а также об изменении сведений, указанных в </w:t>
      </w:r>
      <w:hyperlink w:history="0" r:id="rId18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r:id="rId19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"и" пункта 8</w:t>
        </w:r>
      </w:hyperlink>
      <w:r>
        <w:rPr>
          <w:sz w:val="20"/>
        </w:rPr>
        <w:t xml:space="preserve"> Положения, в течение пяти рабочих дней со дня выявления указанных случаев и (или) изменения соответствующих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Республики Мордовия в целях формирования </w:t>
      </w:r>
      <w:hyperlink w:history="0" w:anchor="P35" w:tooltip="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некоммерческих организациях для включения в Реестр представить в Министерство экономики, торговли и предпринимательства Республики Мордовия информацию по форме согласно приложению к настоящему постановлению: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тридцатидневный срок со дня вступления в силу настоящего постановления - информацию о предоставлении в 2022 - 2023 годах социально ориентированным некоммерческим организациям субсидий и (или) грантов, получении социально ориентированной некоммерческой организацией имущественной поддержки в соответствии с </w:t>
      </w:r>
      <w:hyperlink w:history="0" r:id="rId21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r:id="rId22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седьмым пункта 3</w:t>
        </w:r>
      </w:hyperlink>
      <w:r>
        <w:rPr>
          <w:sz w:val="20"/>
        </w:rPr>
        <w:t xml:space="preserve">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десятидневный срок со дня принятия соответствующего решения - информацию о предоставлении социально ориентированной некоммерческой организации субсидий или грантов либо получении социально ориентированной некоммерческой организацией имущественной поддержки в соответствии с </w:t>
      </w:r>
      <w:hyperlink w:history="0" r:id="rId23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</w:t>
      </w:r>
      <w:hyperlink w:history="0" r:id="rId24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и седьмым пункта 3</w:t>
        </w:r>
      </w:hyperlink>
      <w:r>
        <w:rPr>
          <w:sz w:val="20"/>
        </w:rPr>
        <w:t xml:space="preserve">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выявлении случаев, указанных в </w:t>
      </w:r>
      <w:hyperlink w:history="0" r:id="rId25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r:id="rId26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r:id="rId27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"г" пункта 16</w:t>
        </w:r>
      </w:hyperlink>
      <w:r>
        <w:rPr>
          <w:sz w:val="20"/>
        </w:rPr>
        <w:t xml:space="preserve"> Положения, а также об изменении сведений, указанных в </w:t>
      </w:r>
      <w:hyperlink w:history="0" r:id="rId28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r:id="rId29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r:id="rId30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"и" пункта 8</w:t>
        </w:r>
      </w:hyperlink>
      <w:r>
        <w:rPr>
          <w:sz w:val="20"/>
        </w:rPr>
        <w:t xml:space="preserve"> Положения, в течение пяти рабочих дней со дня выявления указанных случаев и (или) изменения соответствующих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Д.ПОЗДНЯКОВ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16 ноября 2023 г. N 620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некоммерческих организациях для включения в реестр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органа исполнительного власти, органа местного</w:t>
      </w:r>
    </w:p>
    <w:p>
      <w:pPr>
        <w:pStyle w:val="0"/>
        <w:jc w:val="center"/>
      </w:pPr>
      <w:r>
        <w:rPr>
          <w:sz w:val="20"/>
        </w:rPr>
        <w:t xml:space="preserve">самоуправления муниципального района (городского округа),</w:t>
      </w:r>
    </w:p>
    <w:p>
      <w:pPr>
        <w:pStyle w:val="0"/>
        <w:jc w:val="center"/>
      </w:pPr>
      <w:r>
        <w:rPr>
          <w:sz w:val="20"/>
        </w:rPr>
        <w:t xml:space="preserve">предоставившего поддержку)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279"/>
        <w:gridCol w:w="1489"/>
        <w:gridCol w:w="1804"/>
        <w:gridCol w:w="2089"/>
        <w:gridCol w:w="1969"/>
        <w:gridCol w:w="2329"/>
        <w:gridCol w:w="1804"/>
        <w:gridCol w:w="1429"/>
      </w:tblGrid>
      <w:tr>
        <w:tc>
          <w:tcPr>
            <w:tcW w:w="3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 и дата включения сведений в реестр</w:t>
            </w:r>
          </w:p>
        </w:tc>
        <w:tc>
          <w:tcPr>
            <w:tcW w:w="14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принятия решения об оказании поддержки или о прекращении оказания поддержки</w:t>
            </w:r>
          </w:p>
        </w:tc>
        <w:tc>
          <w:tcPr>
            <w:gridSpan w:val="6"/>
            <w:tcW w:w="1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социально ориентированных некоммерческих организациях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(сокращенное) наименование постоянно действующего органа некоммерческой организации</w:t>
            </w:r>
          </w:p>
        </w:tc>
        <w:tc>
          <w:tcPr>
            <w:tcW w:w="2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 (местонахождение) постоянно действующего органа некоммерческой организации в соответствии с выпиской из Единого государственного реестра юридических лиц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 некоммерческой организации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организации (поставщик социальных услуг, получатель поддержки)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1"/>
          <w:headerReference w:type="first" r:id="rId31"/>
          <w:footerReference w:type="default" r:id="rId32"/>
          <w:footerReference w:type="first" r:id="rId3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74"/>
        <w:gridCol w:w="1249"/>
        <w:gridCol w:w="1249"/>
        <w:gridCol w:w="4762"/>
      </w:tblGrid>
      <w:tr>
        <w:tc>
          <w:tcPr>
            <w:gridSpan w:val="3"/>
            <w:tcW w:w="4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предоставленной поддержке</w:t>
            </w:r>
          </w:p>
        </w:tc>
        <w:tc>
          <w:tcPr>
            <w:tcW w:w="47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поддержки (финансовая, имущественная)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поддержки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оказания поддержки</w:t>
            </w:r>
          </w:p>
        </w:tc>
        <w:tc>
          <w:tcPr>
            <w:vMerge w:val="continue"/>
          </w:tcPr>
          <w:p/>
        </w:tc>
      </w:tr>
      <w:tr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16.11.2023 N 620</w:t>
            <w:br/>
            <w:t>"О формировании сведений о некоммерческих организациях для включения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16.11.2023 N 620</w:t>
            <w:br/>
            <w:t>"О формировании сведений о некоммерческих организациях для включения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532&amp;dst=589" TargetMode = "External"/>
	<Relationship Id="rId8" Type="http://schemas.openxmlformats.org/officeDocument/2006/relationships/hyperlink" Target="https://login.consultant.ru/link/?req=doc&amp;base=LAW&amp;n=467527&amp;dst=100089" TargetMode = "External"/>
	<Relationship Id="rId9" Type="http://schemas.openxmlformats.org/officeDocument/2006/relationships/hyperlink" Target="https://login.consultant.ru/link/?req=doc&amp;base=LAW&amp;n=467527&amp;dst=100074" TargetMode = "External"/>
	<Relationship Id="rId10" Type="http://schemas.openxmlformats.org/officeDocument/2006/relationships/hyperlink" Target="https://login.consultant.ru/link/?req=doc&amp;base=LAW&amp;n=467527&amp;dst=100024" TargetMode = "External"/>
	<Relationship Id="rId11" Type="http://schemas.openxmlformats.org/officeDocument/2006/relationships/hyperlink" Target="https://login.consultant.ru/link/?req=doc&amp;base=LAW&amp;n=467527&amp;dst=100075" TargetMode = "External"/>
	<Relationship Id="rId12" Type="http://schemas.openxmlformats.org/officeDocument/2006/relationships/hyperlink" Target="https://login.consultant.ru/link/?req=doc&amp;base=LAW&amp;n=467527&amp;dst=100074" TargetMode = "External"/>
	<Relationship Id="rId13" Type="http://schemas.openxmlformats.org/officeDocument/2006/relationships/hyperlink" Target="https://login.consultant.ru/link/?req=doc&amp;base=LAW&amp;n=467527&amp;dst=100024" TargetMode = "External"/>
	<Relationship Id="rId14" Type="http://schemas.openxmlformats.org/officeDocument/2006/relationships/hyperlink" Target="https://login.consultant.ru/link/?req=doc&amp;base=LAW&amp;n=467527&amp;dst=100075" TargetMode = "External"/>
	<Relationship Id="rId15" Type="http://schemas.openxmlformats.org/officeDocument/2006/relationships/hyperlink" Target="https://login.consultant.ru/link/?req=doc&amp;base=LAW&amp;n=467527&amp;dst=100090" TargetMode = "External"/>
	<Relationship Id="rId16" Type="http://schemas.openxmlformats.org/officeDocument/2006/relationships/hyperlink" Target="https://login.consultant.ru/link/?req=doc&amp;base=LAW&amp;n=467527&amp;dst=100091" TargetMode = "External"/>
	<Relationship Id="rId17" Type="http://schemas.openxmlformats.org/officeDocument/2006/relationships/hyperlink" Target="https://login.consultant.ru/link/?req=doc&amp;base=LAW&amp;n=467527&amp;dst=100092" TargetMode = "External"/>
	<Relationship Id="rId18" Type="http://schemas.openxmlformats.org/officeDocument/2006/relationships/hyperlink" Target="https://login.consultant.ru/link/?req=doc&amp;base=LAW&amp;n=467527&amp;dst=100034" TargetMode = "External"/>
	<Relationship Id="rId19" Type="http://schemas.openxmlformats.org/officeDocument/2006/relationships/hyperlink" Target="https://login.consultant.ru/link/?req=doc&amp;base=LAW&amp;n=467527&amp;dst=100079" TargetMode = "External"/>
	<Relationship Id="rId20" Type="http://schemas.openxmlformats.org/officeDocument/2006/relationships/hyperlink" Target="https://login.consultant.ru/link/?req=doc&amp;base=LAW&amp;n=467527&amp;dst=100081" TargetMode = "External"/>
	<Relationship Id="rId21" Type="http://schemas.openxmlformats.org/officeDocument/2006/relationships/hyperlink" Target="https://login.consultant.ru/link/?req=doc&amp;base=LAW&amp;n=467527&amp;dst=100074" TargetMode = "External"/>
	<Relationship Id="rId22" Type="http://schemas.openxmlformats.org/officeDocument/2006/relationships/hyperlink" Target="https://login.consultant.ru/link/?req=doc&amp;base=LAW&amp;n=467527&amp;dst=100075" TargetMode = "External"/>
	<Relationship Id="rId23" Type="http://schemas.openxmlformats.org/officeDocument/2006/relationships/hyperlink" Target="https://login.consultant.ru/link/?req=doc&amp;base=LAW&amp;n=467527&amp;dst=100074" TargetMode = "External"/>
	<Relationship Id="rId24" Type="http://schemas.openxmlformats.org/officeDocument/2006/relationships/hyperlink" Target="https://login.consultant.ru/link/?req=doc&amp;base=LAW&amp;n=467527&amp;dst=100075" TargetMode = "External"/>
	<Relationship Id="rId25" Type="http://schemas.openxmlformats.org/officeDocument/2006/relationships/hyperlink" Target="https://login.consultant.ru/link/?req=doc&amp;base=LAW&amp;n=467527&amp;dst=100090" TargetMode = "External"/>
	<Relationship Id="rId26" Type="http://schemas.openxmlformats.org/officeDocument/2006/relationships/hyperlink" Target="https://login.consultant.ru/link/?req=doc&amp;base=LAW&amp;n=467527&amp;dst=100091" TargetMode = "External"/>
	<Relationship Id="rId27" Type="http://schemas.openxmlformats.org/officeDocument/2006/relationships/hyperlink" Target="https://login.consultant.ru/link/?req=doc&amp;base=LAW&amp;n=467527&amp;dst=100092" TargetMode = "External"/>
	<Relationship Id="rId28" Type="http://schemas.openxmlformats.org/officeDocument/2006/relationships/hyperlink" Target="https://login.consultant.ru/link/?req=doc&amp;base=LAW&amp;n=467527&amp;dst=100034" TargetMode = "External"/>
	<Relationship Id="rId29" Type="http://schemas.openxmlformats.org/officeDocument/2006/relationships/hyperlink" Target="https://login.consultant.ru/link/?req=doc&amp;base=LAW&amp;n=467527&amp;dst=100079" TargetMode = "External"/>
	<Relationship Id="rId30" Type="http://schemas.openxmlformats.org/officeDocument/2006/relationships/hyperlink" Target="https://login.consultant.ru/link/?req=doc&amp;base=LAW&amp;n=467527&amp;dst=100081" TargetMode = "External"/>
	<Relationship Id="rId31" Type="http://schemas.openxmlformats.org/officeDocument/2006/relationships/header" Target="header2.xml"/>
	<Relationship Id="rId3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16.11.2023 N 620
"О формировании сведений о некоммерческих организациях для включения в реестр социально ориентированных некоммерческих организаций"</dc:title>
  <dcterms:created xsi:type="dcterms:W3CDTF">2024-06-08T14:42:05Z</dcterms:created>
</cp:coreProperties>
</file>