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РС(Я) от 16.06.2025 N 255</w:t>
              <w:br/>
              <w:t xml:space="preserve">(ред. от 27.10.2025)</w:t>
              <w:br/>
              <w:t xml:space="preserve">"Об утверждении порядка предоставления грантов в форме субсидий из государственного бюджета Республики Саха (Якутия) на реализацию комплекса мер, направленных на поддержку семей, воспитывающих детей-инвалидов в Республике Саха (Якутия), на 2025 год"</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04.01.2026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РЕСПУБЛИКИ САХА (ЯКУТИЯ)</w:t>
      </w:r>
    </w:p>
    <w:p>
      <w:pPr>
        <w:pStyle w:val="2"/>
        <w:jc w:val="both"/>
      </w:pPr>
      <w:r>
        <w:rPr>
          <w:sz w:val="20"/>
        </w:rPr>
      </w:r>
    </w:p>
    <w:p>
      <w:pPr>
        <w:pStyle w:val="2"/>
        <w:jc w:val="center"/>
      </w:pPr>
      <w:r>
        <w:rPr>
          <w:sz w:val="20"/>
        </w:rPr>
        <w:t xml:space="preserve">ПОСТАНОВЛЕНИЕ</w:t>
      </w:r>
    </w:p>
    <w:p>
      <w:pPr>
        <w:pStyle w:val="2"/>
        <w:jc w:val="center"/>
      </w:pPr>
      <w:r>
        <w:rPr>
          <w:sz w:val="20"/>
        </w:rPr>
        <w:t xml:space="preserve">от 16 июня 2025 г. N 255</w:t>
      </w:r>
    </w:p>
    <w:p>
      <w:pPr>
        <w:pStyle w:val="2"/>
        <w:jc w:val="both"/>
      </w:pPr>
      <w:r>
        <w:rPr>
          <w:sz w:val="20"/>
        </w:rPr>
      </w:r>
    </w:p>
    <w:p>
      <w:pPr>
        <w:pStyle w:val="2"/>
        <w:jc w:val="center"/>
      </w:pPr>
      <w:r>
        <w:rPr>
          <w:sz w:val="20"/>
        </w:rPr>
        <w:t xml:space="preserve">ОБ УТВЕРЖДЕНИИ ПОРЯДКА ПРЕДОСТАВЛЕНИЯ ГРАНТОВ</w:t>
      </w:r>
    </w:p>
    <w:p>
      <w:pPr>
        <w:pStyle w:val="2"/>
        <w:jc w:val="center"/>
      </w:pPr>
      <w:r>
        <w:rPr>
          <w:sz w:val="20"/>
        </w:rPr>
        <w:t xml:space="preserve">В ФОРМЕ СУБСИДИЙ ИЗ ГОСУДАРСТВЕННОГО БЮДЖЕТА</w:t>
      </w:r>
    </w:p>
    <w:p>
      <w:pPr>
        <w:pStyle w:val="2"/>
        <w:jc w:val="center"/>
      </w:pPr>
      <w:r>
        <w:rPr>
          <w:sz w:val="20"/>
        </w:rPr>
        <w:t xml:space="preserve">РЕСПУБЛИКИ САХА (ЯКУТИЯ) НА РЕАЛИЗАЦИЮ КОМПЛЕКСА МЕР,</w:t>
      </w:r>
    </w:p>
    <w:p>
      <w:pPr>
        <w:pStyle w:val="2"/>
        <w:jc w:val="center"/>
      </w:pPr>
      <w:r>
        <w:rPr>
          <w:sz w:val="20"/>
        </w:rPr>
        <w:t xml:space="preserve">НАПРАВЛЕННЫХ НА ПОДДЕРЖКУ СЕМЕЙ, ВОСПИТЫВАЮЩИХ</w:t>
      </w:r>
    </w:p>
    <w:p>
      <w:pPr>
        <w:pStyle w:val="2"/>
        <w:jc w:val="center"/>
      </w:pPr>
      <w:r>
        <w:rPr>
          <w:sz w:val="20"/>
        </w:rPr>
        <w:t xml:space="preserve">ДЕТЕЙ-ИНВАЛИДОВ В РЕСПУБЛИКЕ САХА (ЯКУТИЯ), НА 2025 ГОД</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8" w:tooltip="Постановление Правительства РС(Я) от 27.10.2025 N 444 &quot;О внесении изменений в порядок предоставления гранта в форме субсидий из государственного бюджета Республики Саха (Якутия) на реализацию комплекса мер, направленных на поддержку семей, воспитывающих детей-инвалидов в Республике Саха (Якутия), на 2025 год, утвержденный постановлением Правительства Республики Саха (Якутия) от 16 июня 2025 г. N 255&quot; {КонсультантПлюс}">
              <w:r>
                <w:rPr>
                  <w:sz w:val="20"/>
                  <w:color w:val="0000ff"/>
                </w:rPr>
                <w:t xml:space="preserve">постановления</w:t>
              </w:r>
            </w:hyperlink>
            <w:r>
              <w:rPr>
                <w:sz w:val="20"/>
                <w:color w:val="392c69"/>
              </w:rPr>
              <w:t xml:space="preserve"> Правительства РС(Я) от 27.10.2025 N 444)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 </w:t>
      </w:r>
      <w:hyperlink w:history="0" r:id="rId9" w:tooltip="&quot;Бюджетный кодекс Российской Федерации&quot; от 31.07.1998 N 145-ФЗ (ред. от 28.11.2025) ------------ Недействующая редакция {КонсультантПлюс}">
        <w:r>
          <w:rPr>
            <w:sz w:val="20"/>
            <w:color w:val="0000ff"/>
          </w:rPr>
          <w:t xml:space="preserve">пунктом 4 статьи 78.1</w:t>
        </w:r>
      </w:hyperlink>
      <w:r>
        <w:rPr>
          <w:sz w:val="20"/>
        </w:rPr>
        <w:t xml:space="preserve"> Бюджетного кодекса Российской Федерации, </w:t>
      </w:r>
      <w:hyperlink w:history="0" r:id="rId10" w:tooltip="Федеральный закон от 29.10.2024 N 367-ФЗ (ред. от 28.11.2025) &quot;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quot; {КонсультантПлюс}">
        <w:r>
          <w:rPr>
            <w:sz w:val="20"/>
            <w:color w:val="0000ff"/>
          </w:rPr>
          <w:t xml:space="preserve">частью 13 статьи 15</w:t>
        </w:r>
      </w:hyperlink>
      <w:r>
        <w:rPr>
          <w:sz w:val="20"/>
        </w:rPr>
        <w:t xml:space="preserve"> Федерального закона от 29 октября 2024 г. N 367-ФЗ "О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 на основании </w:t>
      </w:r>
      <w:hyperlink w:history="0" r:id="rId11" w:tooltip="Постановление Правительства РФ от 25.10.2023 N 1782 (ред. от 25.12.2025)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 Недействующая редакция {КонсультантПлюс}">
        <w:r>
          <w:rPr>
            <w:sz w:val="20"/>
            <w:color w:val="0000ff"/>
          </w:rPr>
          <w:t xml:space="preserve">постановления</w:t>
        </w:r>
      </w:hyperlink>
      <w:r>
        <w:rPr>
          <w:sz w:val="20"/>
        </w:rPr>
        <w:t xml:space="preserve"> Правительства Российской Федерации от 25 октября 2023 г.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в целях предоставления грантов в форме субсидий на реализацию комплекса мер, направленных на поддержку семей, воспитывающих детей-инвалидов в Республике Саха (Якутия), Правительство Республики Саха (Якутия) постановляет:</w:t>
      </w:r>
    </w:p>
    <w:p>
      <w:pPr>
        <w:pStyle w:val="0"/>
        <w:spacing w:before="200" w:lineRule="auto"/>
        <w:ind w:firstLine="540"/>
        <w:jc w:val="both"/>
      </w:pPr>
      <w:r>
        <w:rPr>
          <w:sz w:val="20"/>
        </w:rPr>
        <w:t xml:space="preserve">1. Утвердить прилагаемый </w:t>
      </w:r>
      <w:hyperlink w:history="0" w:anchor="P32" w:tooltip="ПОРЯДОК">
        <w:r>
          <w:rPr>
            <w:sz w:val="20"/>
            <w:color w:val="0000ff"/>
          </w:rPr>
          <w:t xml:space="preserve">порядок</w:t>
        </w:r>
      </w:hyperlink>
      <w:r>
        <w:rPr>
          <w:sz w:val="20"/>
        </w:rPr>
        <w:t xml:space="preserve"> предоставления грантов в форме субсидий из государственного бюджета Республики Саха (Якутия) на реализацию комплекса мер, направленных на поддержку семей, воспитывающих детей-инвалидов в Республике Саха (Якутия), на 2025 год.</w:t>
      </w:r>
    </w:p>
    <w:p>
      <w:pPr>
        <w:pStyle w:val="0"/>
        <w:jc w:val="both"/>
      </w:pPr>
      <w:r>
        <w:rPr>
          <w:sz w:val="20"/>
        </w:rPr>
      </w:r>
    </w:p>
    <w:p>
      <w:pPr>
        <w:pStyle w:val="0"/>
        <w:ind w:firstLine="540"/>
        <w:jc w:val="both"/>
      </w:pPr>
      <w:r>
        <w:rPr>
          <w:sz w:val="20"/>
        </w:rPr>
        <w:t xml:space="preserve">2. Опубликовать настоящее постановление в официальных средствах массовой информации.</w:t>
      </w:r>
    </w:p>
    <w:p>
      <w:pPr>
        <w:pStyle w:val="0"/>
        <w:jc w:val="both"/>
      </w:pPr>
      <w:r>
        <w:rPr>
          <w:sz w:val="20"/>
        </w:rPr>
      </w:r>
    </w:p>
    <w:p>
      <w:pPr>
        <w:pStyle w:val="0"/>
        <w:jc w:val="right"/>
      </w:pPr>
      <w:r>
        <w:rPr>
          <w:sz w:val="20"/>
        </w:rPr>
        <w:t xml:space="preserve">Председатель Правительства</w:t>
      </w:r>
    </w:p>
    <w:p>
      <w:pPr>
        <w:pStyle w:val="0"/>
        <w:jc w:val="right"/>
      </w:pPr>
      <w:r>
        <w:rPr>
          <w:sz w:val="20"/>
        </w:rPr>
        <w:t xml:space="preserve">Республики Саха (Якутия)</w:t>
      </w:r>
    </w:p>
    <w:p>
      <w:pPr>
        <w:pStyle w:val="0"/>
        <w:jc w:val="right"/>
      </w:pPr>
      <w:r>
        <w:rPr>
          <w:sz w:val="20"/>
        </w:rPr>
        <w:t xml:space="preserve">К.БЫЧКОВ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 Правительства</w:t>
      </w:r>
    </w:p>
    <w:p>
      <w:pPr>
        <w:pStyle w:val="0"/>
        <w:jc w:val="right"/>
      </w:pPr>
      <w:r>
        <w:rPr>
          <w:sz w:val="20"/>
        </w:rPr>
        <w:t xml:space="preserve">Республики Саха (Якутия)</w:t>
      </w:r>
    </w:p>
    <w:p>
      <w:pPr>
        <w:pStyle w:val="0"/>
        <w:jc w:val="right"/>
      </w:pPr>
      <w:r>
        <w:rPr>
          <w:sz w:val="20"/>
        </w:rPr>
        <w:t xml:space="preserve">от 16 июня 2025 г. N 255</w:t>
      </w:r>
    </w:p>
    <w:p>
      <w:pPr>
        <w:pStyle w:val="0"/>
        <w:jc w:val="both"/>
      </w:pPr>
      <w:r>
        <w:rPr>
          <w:sz w:val="20"/>
        </w:rPr>
      </w:r>
    </w:p>
    <w:bookmarkStart w:id="32" w:name="P32"/>
    <w:bookmarkEnd w:id="32"/>
    <w:p>
      <w:pPr>
        <w:pStyle w:val="2"/>
        <w:jc w:val="center"/>
      </w:pPr>
      <w:r>
        <w:rPr>
          <w:sz w:val="20"/>
        </w:rPr>
        <w:t xml:space="preserve">ПОРЯДОК</w:t>
      </w:r>
    </w:p>
    <w:p>
      <w:pPr>
        <w:pStyle w:val="2"/>
        <w:jc w:val="center"/>
      </w:pPr>
      <w:r>
        <w:rPr>
          <w:sz w:val="20"/>
        </w:rPr>
        <w:t xml:space="preserve">ПРЕДОСТАВЛЕНИЯ ГРАНТОВ В ФОРМЕ СУБСИДИЙ</w:t>
      </w:r>
    </w:p>
    <w:p>
      <w:pPr>
        <w:pStyle w:val="2"/>
        <w:jc w:val="center"/>
      </w:pPr>
      <w:r>
        <w:rPr>
          <w:sz w:val="20"/>
        </w:rPr>
        <w:t xml:space="preserve">ИЗ ГОСУДАРСТВЕННОГО БЮДЖЕТА РЕСПУБЛИКИ САХА (ЯКУТИЯ)</w:t>
      </w:r>
    </w:p>
    <w:p>
      <w:pPr>
        <w:pStyle w:val="2"/>
        <w:jc w:val="center"/>
      </w:pPr>
      <w:r>
        <w:rPr>
          <w:sz w:val="20"/>
        </w:rPr>
        <w:t xml:space="preserve">НА РЕАЛИЗАЦИЮ КОМПЛЕКСА МЕР, НАПРАВЛЕННЫХ</w:t>
      </w:r>
    </w:p>
    <w:p>
      <w:pPr>
        <w:pStyle w:val="2"/>
        <w:jc w:val="center"/>
      </w:pPr>
      <w:r>
        <w:rPr>
          <w:sz w:val="20"/>
        </w:rPr>
        <w:t xml:space="preserve">НА ПОДДЕРЖКУ СЕМЕЙ, ВОСПИТЫВАЮЩИХ ДЕТЕЙ-ИНВАЛИДОВ</w:t>
      </w:r>
    </w:p>
    <w:p>
      <w:pPr>
        <w:pStyle w:val="2"/>
        <w:jc w:val="center"/>
      </w:pPr>
      <w:r>
        <w:rPr>
          <w:sz w:val="20"/>
        </w:rPr>
        <w:t xml:space="preserve">В РЕСПУБЛИКЕ САХА (ЯКУТИЯ), НА 2025 ГОД</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2" w:tooltip="Постановление Правительства РС(Я) от 27.10.2025 N 444 &quot;О внесении изменений в порядок предоставления гранта в форме субсидий из государственного бюджета Республики Саха (Якутия) на реализацию комплекса мер, направленных на поддержку семей, воспитывающих детей-инвалидов в Республике Саха (Якутия), на 2025 год, утвержденный постановлением Правительства Республики Саха (Якутия) от 16 июня 2025 г. N 255&quot; {КонсультантПлюс}">
              <w:r>
                <w:rPr>
                  <w:sz w:val="20"/>
                  <w:color w:val="0000ff"/>
                </w:rPr>
                <w:t xml:space="preserve">постановления</w:t>
              </w:r>
            </w:hyperlink>
            <w:r>
              <w:rPr>
                <w:sz w:val="20"/>
                <w:color w:val="392c69"/>
              </w:rPr>
              <w:t xml:space="preserve"> Правительства РС(Я) от 27.10.2025 N 444)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Настоящий порядок разработан в соответствии с </w:t>
      </w:r>
      <w:hyperlink w:history="0" r:id="rId13" w:tooltip="&quot;Бюджетный кодекс Российской Федерации&quot; от 31.07.1998 N 145-ФЗ (ред. от 28.11.2025) ------------ Недействующая редакция {КонсультантПлюс}">
        <w:r>
          <w:rPr>
            <w:sz w:val="20"/>
            <w:color w:val="0000ff"/>
          </w:rPr>
          <w:t xml:space="preserve">пунктом 2 статьи 78.1</w:t>
        </w:r>
      </w:hyperlink>
      <w:r>
        <w:rPr>
          <w:sz w:val="20"/>
        </w:rPr>
        <w:t xml:space="preserve">, </w:t>
      </w:r>
      <w:hyperlink w:history="0" r:id="rId14" w:tooltip="&quot;Бюджетный кодекс Российской Федерации&quot; от 31.07.1998 N 145-ФЗ (ред. от 28.11.2025) ------------ Недействующая редакция {КонсультантПлюс}">
        <w:r>
          <w:rPr>
            <w:sz w:val="20"/>
            <w:color w:val="0000ff"/>
          </w:rPr>
          <w:t xml:space="preserve">абзацем вторым пункта 4 статьи 78.5</w:t>
        </w:r>
      </w:hyperlink>
      <w:r>
        <w:rPr>
          <w:sz w:val="20"/>
        </w:rPr>
        <w:t xml:space="preserve"> Бюджетного кодекса Российской Федерации, </w:t>
      </w:r>
      <w:hyperlink w:history="0" r:id="rId15" w:tooltip="Федеральный закон от 29.10.2024 N 367-ФЗ (ред. от 28.11.2025) &quot;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quot; {КонсультантПлюс}">
        <w:r>
          <w:rPr>
            <w:sz w:val="20"/>
            <w:color w:val="0000ff"/>
          </w:rPr>
          <w:t xml:space="preserve">частью 13 статьи 15</w:t>
        </w:r>
      </w:hyperlink>
      <w:r>
        <w:rPr>
          <w:sz w:val="20"/>
        </w:rPr>
        <w:t xml:space="preserve"> Федерального закона от 29 октября 2024 г. N 367-ФЗ "О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 общими </w:t>
      </w:r>
      <w:hyperlink w:history="0" r:id="rId16" w:tooltip="Постановление Правительства РФ от 25.10.2023 N 1782 (ред. от 25.12.2025)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 Недействующая редакция {КонсультантПлюс}">
        <w:r>
          <w:rPr>
            <w:sz w:val="20"/>
            <w:color w:val="0000ff"/>
          </w:rPr>
          <w:t xml:space="preserve">требованиями</w:t>
        </w:r>
      </w:hyperlink>
      <w:r>
        <w:rPr>
          <w:sz w:val="20"/>
        </w:rPr>
        <w:t xml:space="preserve">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утвержденными постановлением Правительства Российской Федерации от 25 октября 2023 г. N 1782, и регулирует порядок предоставления грантов в форме субсидий из государственного бюджета Республики Саха (Якутия) на реализацию комплекса мер, направленного на поддержку семей, воспитывающих детей-инвалидов в Республике Саха (Якутия) (далее - гранты в форме субсидий).</w:t>
      </w:r>
    </w:p>
    <w:bookmarkStart w:id="44" w:name="P44"/>
    <w:bookmarkEnd w:id="44"/>
    <w:p>
      <w:pPr>
        <w:pStyle w:val="0"/>
        <w:spacing w:before="200" w:lineRule="auto"/>
        <w:ind w:firstLine="540"/>
        <w:jc w:val="both"/>
      </w:pPr>
      <w:r>
        <w:rPr>
          <w:sz w:val="20"/>
        </w:rPr>
        <w:t xml:space="preserve">1.2. Гранты в форме субсидий предоставляются в целях достижения результатов федерального проекта "Модернизация сферы социального обслуживания и развитие сектора негосударственных организаций в сфере оказания социальных услуг", не входящего в состав национального проекта и являющегося структурным элементом государственной </w:t>
      </w:r>
      <w:hyperlink w:history="0" r:id="rId17" w:tooltip="Постановление Правительства РФ от 15.04.2014 N 296 (ред. от 25.11.2025) &quot;Об утверждении государственной программы Российской Федерации &quot;Социальная поддержка граждан&quot; ------------ Недействующая редакция {КонсультантПлюс}">
        <w:r>
          <w:rPr>
            <w:sz w:val="20"/>
            <w:color w:val="0000ff"/>
          </w:rPr>
          <w:t xml:space="preserve">программы</w:t>
        </w:r>
      </w:hyperlink>
      <w:r>
        <w:rPr>
          <w:sz w:val="20"/>
        </w:rPr>
        <w:t xml:space="preserve"> Российской Федерации "Социальная поддержка граждан", и реализации в рамках комплекса мер, направленного на поддержку семей, воспитывающих детей-инвалидов (далее - комплекс мер), в соответствии с договором от 2 октября 2024 г. N 70-2024-001142 о предоставлении средств юридическому лицу, индивидуальному предпринимателю на безвозмездной и безвозвратной основе в форме грантов, источником финансового обеспечения которых полностью или частично являются субсидии, предоставленные из федерального бюджета, заключенному между Министерством труда и социального развития Республики Саха (Якутия) и Фондом поддержки детей, находящихся в трудной жизненной ситуации (далее - договор), в рамках мероприятия "Реализация комплекса мер, направленных на поддержку семей, воспитывающих детей-инвалидов, в Республике Саха (Якутия)" государственной программы Республики Саха (Якутия) "Социальная поддержка граждан в Республике Саха (Якутия)".</w:t>
      </w:r>
    </w:p>
    <w:p>
      <w:pPr>
        <w:pStyle w:val="0"/>
        <w:spacing w:before="200" w:lineRule="auto"/>
        <w:ind w:firstLine="540"/>
        <w:jc w:val="both"/>
      </w:pPr>
      <w:r>
        <w:rPr>
          <w:sz w:val="20"/>
        </w:rPr>
        <w:t xml:space="preserve">Гранты в форме субсидий имеют целевой характер и не могут быть использованы на другие цели, не предусмотренные настоящим пунктом.</w:t>
      </w:r>
    </w:p>
    <w:p>
      <w:pPr>
        <w:pStyle w:val="0"/>
        <w:spacing w:before="200" w:lineRule="auto"/>
        <w:ind w:firstLine="540"/>
        <w:jc w:val="both"/>
      </w:pPr>
      <w:r>
        <w:rPr>
          <w:sz w:val="20"/>
        </w:rPr>
        <w:t xml:space="preserve">1.3. Министерство труда и социального развития Республики Саха (Якутия) (далее - Министерство) является главным распорядителем бюджетных средств государственного бюджета Республики Саха (Якутия), которому в соответствии с бюджетным законодательством Российской Федерации как получателю средств государственного бюджета направлены в установленном порядке лимиты бюджетных обязательств на предоставление грантов на 2025 год.</w:t>
      </w:r>
    </w:p>
    <w:p>
      <w:pPr>
        <w:pStyle w:val="0"/>
        <w:spacing w:before="200" w:lineRule="auto"/>
        <w:ind w:firstLine="540"/>
        <w:jc w:val="both"/>
      </w:pPr>
      <w:r>
        <w:rPr>
          <w:sz w:val="20"/>
        </w:rPr>
        <w:t xml:space="preserve">1.4. Способом предоставления грантов в форме субсидий является финансовое обеспечение затрат.</w:t>
      </w:r>
    </w:p>
    <w:p>
      <w:pPr>
        <w:pStyle w:val="0"/>
        <w:spacing w:before="200" w:lineRule="auto"/>
        <w:ind w:firstLine="540"/>
        <w:jc w:val="both"/>
      </w:pPr>
      <w:r>
        <w:rPr>
          <w:sz w:val="20"/>
        </w:rPr>
        <w:t xml:space="preserve">1.5. Информация о грантах в форме субсидий размещается на едином портале бюджетной системы Российской Федерации и на официальном сайте Министерства в информационно-телекоммуникационной сети Интернет (далее соответственно - единый портал, сеть Интернет) (в разделе единого портала) в порядке, установленном Министерством финансов Российской Федерации.</w:t>
      </w:r>
    </w:p>
    <w:bookmarkStart w:id="49" w:name="P49"/>
    <w:bookmarkEnd w:id="49"/>
    <w:p>
      <w:pPr>
        <w:pStyle w:val="0"/>
        <w:spacing w:before="200" w:lineRule="auto"/>
        <w:ind w:firstLine="540"/>
        <w:jc w:val="both"/>
      </w:pPr>
      <w:r>
        <w:rPr>
          <w:sz w:val="20"/>
        </w:rPr>
        <w:t xml:space="preserve">1.6. Категории участников отбора - некоммерческие организации, выполняющие мероприятия, предусмотренные комплексом мер и договором.</w:t>
      </w:r>
    </w:p>
    <w:bookmarkStart w:id="50" w:name="P50"/>
    <w:bookmarkEnd w:id="50"/>
    <w:p>
      <w:pPr>
        <w:pStyle w:val="0"/>
        <w:spacing w:before="200" w:lineRule="auto"/>
        <w:ind w:firstLine="540"/>
        <w:jc w:val="both"/>
      </w:pPr>
      <w:r>
        <w:rPr>
          <w:sz w:val="20"/>
        </w:rPr>
        <w:t xml:space="preserve">1.7. Предоставление грантов осуществляется на основании соглашений о предоставлении грантов, заключаемых между Министерством и получателями грантов, в соответствии с типовой формой, установленной Министерством финансов Российской Федерации (далее - соглашение).</w:t>
      </w:r>
    </w:p>
    <w:p>
      <w:pPr>
        <w:pStyle w:val="0"/>
        <w:jc w:val="both"/>
      </w:pPr>
      <w:r>
        <w:rPr>
          <w:sz w:val="20"/>
        </w:rPr>
      </w:r>
    </w:p>
    <w:p>
      <w:pPr>
        <w:pStyle w:val="2"/>
        <w:outlineLvl w:val="1"/>
        <w:jc w:val="center"/>
      </w:pPr>
      <w:r>
        <w:rPr>
          <w:sz w:val="20"/>
        </w:rPr>
        <w:t xml:space="preserve">2. Порядок проведения отбора</w:t>
      </w:r>
    </w:p>
    <w:p>
      <w:pPr>
        <w:pStyle w:val="0"/>
        <w:jc w:val="both"/>
      </w:pPr>
      <w:r>
        <w:rPr>
          <w:sz w:val="20"/>
        </w:rPr>
      </w:r>
    </w:p>
    <w:p>
      <w:pPr>
        <w:pStyle w:val="0"/>
        <w:ind w:firstLine="540"/>
        <w:jc w:val="both"/>
      </w:pPr>
      <w:r>
        <w:rPr>
          <w:sz w:val="20"/>
        </w:rPr>
        <w:t xml:space="preserve">2.1. Способом проведения отбора получателей грантов в форме субсидий является запрос предложений (далее - отбор).</w:t>
      </w:r>
    </w:p>
    <w:p>
      <w:pPr>
        <w:pStyle w:val="0"/>
        <w:spacing w:before="200" w:lineRule="auto"/>
        <w:ind w:firstLine="540"/>
        <w:jc w:val="both"/>
      </w:pPr>
      <w:r>
        <w:rPr>
          <w:sz w:val="20"/>
        </w:rPr>
        <w:t xml:space="preserve">2.2. Отбор осуществляется в государственной интегрированной информационной системе управления общественными финансами "Электронный бюджет" (далее - система "Электронный бюджет").</w:t>
      </w:r>
    </w:p>
    <w:p>
      <w:pPr>
        <w:pStyle w:val="0"/>
        <w:spacing w:before="200" w:lineRule="auto"/>
        <w:ind w:firstLine="540"/>
        <w:jc w:val="both"/>
      </w:pPr>
      <w:r>
        <w:rPr>
          <w:sz w:val="20"/>
        </w:rPr>
        <w:t xml:space="preserve">Отбор категории участников, определенных </w:t>
      </w:r>
      <w:hyperlink w:history="0" w:anchor="P49" w:tooltip="1.6. Категории участников отбора - некоммерческие организации, выполняющие мероприятия, предусмотренные комплексом мер и договором.">
        <w:r>
          <w:rPr>
            <w:sz w:val="20"/>
            <w:color w:val="0000ff"/>
          </w:rPr>
          <w:t xml:space="preserve">пунктом 1.6</w:t>
        </w:r>
      </w:hyperlink>
      <w:r>
        <w:rPr>
          <w:sz w:val="20"/>
        </w:rPr>
        <w:t xml:space="preserve"> настоящего порядка, проводится исходя из соответствия участников отбора критериям, установленным </w:t>
      </w:r>
      <w:hyperlink w:history="0" w:anchor="P167" w:tooltip="3.2. Критериями отбора являются соответствие участника отбора пункту 1.6 настоящего порядка и требованиям пункта 3.3 настоящего порядка.">
        <w:r>
          <w:rPr>
            <w:sz w:val="20"/>
            <w:color w:val="0000ff"/>
          </w:rPr>
          <w:t xml:space="preserve">пунктом 3.2</w:t>
        </w:r>
      </w:hyperlink>
      <w:r>
        <w:rPr>
          <w:sz w:val="20"/>
        </w:rPr>
        <w:t xml:space="preserve"> настоящего порядка, и ранжирования поступивших предложений исходя из очередности поступления предложений.</w:t>
      </w:r>
    </w:p>
    <w:p>
      <w:pPr>
        <w:pStyle w:val="0"/>
        <w:spacing w:before="200" w:lineRule="auto"/>
        <w:ind w:firstLine="540"/>
        <w:jc w:val="both"/>
      </w:pPr>
      <w:r>
        <w:rPr>
          <w:sz w:val="20"/>
        </w:rPr>
        <w:t xml:space="preserve">Участникам отбора обеспечивается доступ к системе "Электронный бюджет"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bookmarkStart w:id="58" w:name="P58"/>
    <w:bookmarkEnd w:id="58"/>
    <w:p>
      <w:pPr>
        <w:pStyle w:val="0"/>
        <w:spacing w:before="200" w:lineRule="auto"/>
        <w:ind w:firstLine="540"/>
        <w:jc w:val="both"/>
      </w:pPr>
      <w:r>
        <w:rPr>
          <w:sz w:val="20"/>
        </w:rPr>
        <w:t xml:space="preserve">Для рассмотрения поступивших предложений Министерству и комиссии по проведению отбора открывается доступ в системе "Электронный бюджет" к поданным участниками отбора предложениям для их рассмотрения.</w:t>
      </w:r>
    </w:p>
    <w:p>
      <w:pPr>
        <w:pStyle w:val="0"/>
        <w:spacing w:before="200" w:lineRule="auto"/>
        <w:ind w:firstLine="540"/>
        <w:jc w:val="both"/>
      </w:pPr>
      <w:r>
        <w:rPr>
          <w:sz w:val="20"/>
        </w:rPr>
        <w:t xml:space="preserve">2.3. Объявление о проведении отбора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министра труда и социального развития Республики Саха (Якутия) (далее - министр) (или уполномоченного им лица), размещается на едином портале и на официальном сайте Министерства.</w:t>
      </w:r>
    </w:p>
    <w:p>
      <w:pPr>
        <w:pStyle w:val="0"/>
        <w:spacing w:before="200" w:lineRule="auto"/>
        <w:ind w:firstLine="540"/>
        <w:jc w:val="both"/>
      </w:pPr>
      <w:r>
        <w:rPr>
          <w:sz w:val="20"/>
        </w:rPr>
        <w:t xml:space="preserve">2.4. Объявление о проведении отбора получателей грантов размещается Министерством не позднее одного календарного дня до дня начала приема предложений после подписания усиленной квалифицированной электронной подписью министра (или уполномоченного им лица) и размещения на едином портале информации о субсидиях.</w:t>
      </w:r>
    </w:p>
    <w:p>
      <w:pPr>
        <w:pStyle w:val="0"/>
        <w:spacing w:before="200" w:lineRule="auto"/>
        <w:ind w:firstLine="540"/>
        <w:jc w:val="both"/>
      </w:pPr>
      <w:r>
        <w:rPr>
          <w:sz w:val="20"/>
        </w:rPr>
        <w:t xml:space="preserve">2.5. В объявлении указываются:</w:t>
      </w:r>
    </w:p>
    <w:p>
      <w:pPr>
        <w:pStyle w:val="0"/>
        <w:spacing w:before="200" w:lineRule="auto"/>
        <w:ind w:firstLine="540"/>
        <w:jc w:val="both"/>
      </w:pPr>
      <w:r>
        <w:rPr>
          <w:sz w:val="20"/>
        </w:rPr>
        <w:t xml:space="preserve">1) дата размещения объявления о проведении отбора на едином портале;</w:t>
      </w:r>
    </w:p>
    <w:p>
      <w:pPr>
        <w:pStyle w:val="0"/>
        <w:spacing w:before="200" w:lineRule="auto"/>
        <w:ind w:firstLine="540"/>
        <w:jc w:val="both"/>
      </w:pPr>
      <w:r>
        <w:rPr>
          <w:sz w:val="20"/>
        </w:rPr>
        <w:t xml:space="preserve">2) срок проведения отбора;</w:t>
      </w:r>
    </w:p>
    <w:p>
      <w:pPr>
        <w:pStyle w:val="0"/>
        <w:spacing w:before="200" w:lineRule="auto"/>
        <w:ind w:firstLine="540"/>
        <w:jc w:val="both"/>
      </w:pPr>
      <w:r>
        <w:rPr>
          <w:sz w:val="20"/>
        </w:rPr>
        <w:t xml:space="preserve">3) даты начала подачи и окончания приема заявок участников отбора, при этом дата окончания приема заявок не может быть ранее пятого календарного дня, следующего за днем размещения объявления о проведении отбора;</w:t>
      </w:r>
    </w:p>
    <w:p>
      <w:pPr>
        <w:pStyle w:val="0"/>
        <w:spacing w:before="200" w:lineRule="auto"/>
        <w:ind w:firstLine="540"/>
        <w:jc w:val="both"/>
      </w:pPr>
      <w:r>
        <w:rPr>
          <w:sz w:val="20"/>
        </w:rPr>
        <w:t xml:space="preserve">4) наименование, место нахождения, почтовый адрес, адрес электронной почты Министерства;</w:t>
      </w:r>
    </w:p>
    <w:p>
      <w:pPr>
        <w:pStyle w:val="0"/>
        <w:spacing w:before="200" w:lineRule="auto"/>
        <w:ind w:firstLine="540"/>
        <w:jc w:val="both"/>
      </w:pPr>
      <w:r>
        <w:rPr>
          <w:sz w:val="20"/>
        </w:rPr>
        <w:t xml:space="preserve">5) результаты предоставления грантов в форме субсидий в соответствии с </w:t>
      </w:r>
      <w:hyperlink w:history="0" w:anchor="P211" w:tooltip="3.14. При реорганизации получателя гранта в форме субсидии, являющегося юридическим лицом, в форме разделения, выделения, а также при ликвидации получателя гранта в форме субсидии, являющегося юридическим лицом,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гранта в форме субсидий обязательствах, источником финансового обеспечения которых является гран...">
        <w:r>
          <w:rPr>
            <w:sz w:val="20"/>
            <w:color w:val="0000ff"/>
          </w:rPr>
          <w:t xml:space="preserve">пунктом 3.14</w:t>
        </w:r>
      </w:hyperlink>
      <w:r>
        <w:rPr>
          <w:sz w:val="20"/>
        </w:rPr>
        <w:t xml:space="preserve"> настоящего порядка;</w:t>
      </w:r>
    </w:p>
    <w:p>
      <w:pPr>
        <w:pStyle w:val="0"/>
        <w:spacing w:before="200" w:lineRule="auto"/>
        <w:ind w:firstLine="540"/>
        <w:jc w:val="both"/>
      </w:pPr>
      <w:r>
        <w:rPr>
          <w:sz w:val="20"/>
        </w:rPr>
        <w:t xml:space="preserve">6) доменное имя и (или) указатели страниц государственной информационной системы в едином портале, сети Интернет;</w:t>
      </w:r>
    </w:p>
    <w:p>
      <w:pPr>
        <w:pStyle w:val="0"/>
        <w:spacing w:before="200" w:lineRule="auto"/>
        <w:ind w:firstLine="540"/>
        <w:jc w:val="both"/>
      </w:pPr>
      <w:r>
        <w:rPr>
          <w:sz w:val="20"/>
        </w:rPr>
        <w:t xml:space="preserve">7) требования к участникам отбора, определенные </w:t>
      </w:r>
      <w:hyperlink w:history="0" w:anchor="P168" w:tooltip="3.3. Требования к участникам отбора (получателям грантов в форме субсидий), которым участник отбора должен соответствовать на даты рассмотрения предложения и заключения соглашения:">
        <w:r>
          <w:rPr>
            <w:sz w:val="20"/>
            <w:color w:val="0000ff"/>
          </w:rPr>
          <w:t xml:space="preserve">пунктом 3.3</w:t>
        </w:r>
      </w:hyperlink>
      <w:r>
        <w:rPr>
          <w:sz w:val="20"/>
        </w:rPr>
        <w:t xml:space="preserve"> настоящего порядка, которым участник отбора должен соответствовать на даты, определенные </w:t>
      </w:r>
      <w:hyperlink w:history="0" w:anchor="P168" w:tooltip="3.3. Требования к участникам отбора (получателям грантов в форме субсидий), которым участник отбора должен соответствовать на даты рассмотрения предложения и заключения соглашения:">
        <w:r>
          <w:rPr>
            <w:sz w:val="20"/>
            <w:color w:val="0000ff"/>
          </w:rPr>
          <w:t xml:space="preserve">пунктом 3.3</w:t>
        </w:r>
      </w:hyperlink>
      <w:r>
        <w:rPr>
          <w:sz w:val="20"/>
        </w:rPr>
        <w:t xml:space="preserve"> настоящего порядка, и к перечню документов, представляемых участниками отбора для подтверждения соответствия указанным требованиям;</w:t>
      </w:r>
    </w:p>
    <w:p>
      <w:pPr>
        <w:pStyle w:val="0"/>
        <w:spacing w:before="200" w:lineRule="auto"/>
        <w:ind w:firstLine="540"/>
        <w:jc w:val="both"/>
      </w:pPr>
      <w:r>
        <w:rPr>
          <w:sz w:val="20"/>
        </w:rPr>
        <w:t xml:space="preserve">8) категории и критерии отбора, указанные в </w:t>
      </w:r>
      <w:hyperlink w:history="0" w:anchor="P49" w:tooltip="1.6. Категории участников отбора - некоммерческие организации, выполняющие мероприятия, предусмотренные комплексом мер и договором.">
        <w:r>
          <w:rPr>
            <w:sz w:val="20"/>
            <w:color w:val="0000ff"/>
          </w:rPr>
          <w:t xml:space="preserve">пунктах 1.6</w:t>
        </w:r>
      </w:hyperlink>
      <w:r>
        <w:rPr>
          <w:sz w:val="20"/>
        </w:rPr>
        <w:t xml:space="preserve"> и </w:t>
      </w:r>
      <w:hyperlink w:history="0" w:anchor="P167" w:tooltip="3.2. Критериями отбора являются соответствие участника отбора пункту 1.6 настоящего порядка и требованиям пункта 3.3 настоящего порядка.">
        <w:r>
          <w:rPr>
            <w:sz w:val="20"/>
            <w:color w:val="0000ff"/>
          </w:rPr>
          <w:t xml:space="preserve">3.2</w:t>
        </w:r>
      </w:hyperlink>
      <w:r>
        <w:rPr>
          <w:sz w:val="20"/>
        </w:rPr>
        <w:t xml:space="preserve"> настоящего порядка;</w:t>
      </w:r>
    </w:p>
    <w:p>
      <w:pPr>
        <w:pStyle w:val="0"/>
        <w:spacing w:before="200" w:lineRule="auto"/>
        <w:ind w:firstLine="540"/>
        <w:jc w:val="both"/>
      </w:pPr>
      <w:r>
        <w:rPr>
          <w:sz w:val="20"/>
        </w:rPr>
        <w:t xml:space="preserve">9) порядок подачи участниками отбора предложений и требования, предъявляемые к форме и содержанию предложений, в соответствии с </w:t>
      </w:r>
      <w:hyperlink w:history="0" w:anchor="P86" w:tooltip="2.8. Для участия в отборе участник отбора формирует предложение в электронной форме посредством заполнения соответствующих экранных форм веб-интерфейса системы &quot;Электронный бюджет&quot; и представляет в систему &quot;Электронный бюджет&quot; электронные копии документов (документов на бумажном носителе, преобразованных в электронную форму путем сканирования), представление которых предусмотрено в объявлении о проведении отбора.">
        <w:r>
          <w:rPr>
            <w:sz w:val="20"/>
            <w:color w:val="0000ff"/>
          </w:rPr>
          <w:t xml:space="preserve">пунктами 2.8</w:t>
        </w:r>
      </w:hyperlink>
      <w:r>
        <w:rPr>
          <w:sz w:val="20"/>
        </w:rPr>
        <w:t xml:space="preserve"> - </w:t>
      </w:r>
      <w:hyperlink w:history="0" w:anchor="P104" w:tooltip="2.9. Предложение подписывается усиленной квалифицированной электронной подписью руководителя участника отбора или уполномоченного им лица.">
        <w:r>
          <w:rPr>
            <w:sz w:val="20"/>
            <w:color w:val="0000ff"/>
          </w:rPr>
          <w:t xml:space="preserve">2.9</w:t>
        </w:r>
      </w:hyperlink>
      <w:r>
        <w:rPr>
          <w:sz w:val="20"/>
        </w:rPr>
        <w:t xml:space="preserve"> настоящего порядка;</w:t>
      </w:r>
    </w:p>
    <w:p>
      <w:pPr>
        <w:pStyle w:val="0"/>
        <w:spacing w:before="200" w:lineRule="auto"/>
        <w:ind w:firstLine="540"/>
        <w:jc w:val="both"/>
      </w:pPr>
      <w:r>
        <w:rPr>
          <w:sz w:val="20"/>
        </w:rPr>
        <w:t xml:space="preserve">10) порядок отзыва предложений участников отбора, порядок их возврата, определяющий в том числе основания для возврата предложений, порядок внесения изменений в предложения в соответствии с </w:t>
      </w:r>
      <w:hyperlink w:history="0" w:anchor="P108" w:tooltip="2.11. Участник отбора вправе отозвать предложение, а также внести в него изменения в любое время до дня и времени окончания установленного срока приема предложений посредством заполнения соответствующих экранных форм веб-интерфейса системы &quot;Электронный бюджет&quot;.">
        <w:r>
          <w:rPr>
            <w:sz w:val="20"/>
            <w:color w:val="0000ff"/>
          </w:rPr>
          <w:t xml:space="preserve">пунктом 2.11</w:t>
        </w:r>
      </w:hyperlink>
      <w:r>
        <w:rPr>
          <w:sz w:val="20"/>
        </w:rPr>
        <w:t xml:space="preserve"> настоящего порядка;</w:t>
      </w:r>
    </w:p>
    <w:p>
      <w:pPr>
        <w:pStyle w:val="0"/>
        <w:spacing w:before="200" w:lineRule="auto"/>
        <w:ind w:firstLine="540"/>
        <w:jc w:val="both"/>
      </w:pPr>
      <w:r>
        <w:rPr>
          <w:sz w:val="20"/>
        </w:rPr>
        <w:t xml:space="preserve">11) правила рассмотрения и оценки предложений участников отбора в соответствии с </w:t>
      </w:r>
      <w:hyperlink w:history="0" w:anchor="P121" w:tooltip="2.16. Комиссия по проведению отбора создается приказом Министерства, которым утверждается ее состав.">
        <w:r>
          <w:rPr>
            <w:sz w:val="20"/>
            <w:color w:val="0000ff"/>
          </w:rPr>
          <w:t xml:space="preserve">пунктами 2.16</w:t>
        </w:r>
      </w:hyperlink>
      <w:r>
        <w:rPr>
          <w:sz w:val="20"/>
        </w:rPr>
        <w:t xml:space="preserve"> - </w:t>
      </w:r>
      <w:hyperlink w:history="0" w:anchor="P126" w:tooltip="2.17. Комиссия в срок не более десяти рабочих дней, следующих за датой окончания приема предложений, рассматривает, проверяет предложения и приложенные к ним документы на предмет их соответствия требованиям, установленным настоящим порядком.">
        <w:r>
          <w:rPr>
            <w:sz w:val="20"/>
            <w:color w:val="0000ff"/>
          </w:rPr>
          <w:t xml:space="preserve">2.17</w:t>
        </w:r>
      </w:hyperlink>
      <w:r>
        <w:rPr>
          <w:sz w:val="20"/>
        </w:rPr>
        <w:t xml:space="preserve"> настоящего порядка;</w:t>
      </w:r>
    </w:p>
    <w:p>
      <w:pPr>
        <w:pStyle w:val="0"/>
        <w:spacing w:before="200" w:lineRule="auto"/>
        <w:ind w:firstLine="540"/>
        <w:jc w:val="both"/>
      </w:pPr>
      <w:r>
        <w:rPr>
          <w:sz w:val="20"/>
        </w:rPr>
        <w:t xml:space="preserve">12) порядок возврата заявок на доработку в соответствии с </w:t>
      </w:r>
      <w:hyperlink w:history="0" w:anchor="P108" w:tooltip="2.11. Участник отбора вправе отозвать предложение, а также внести в него изменения в любое время до дня и времени окончания установленного срока приема предложений посредством заполнения соответствующих экранных форм веб-интерфейса системы &quot;Электронный бюджет&quot;.">
        <w:r>
          <w:rPr>
            <w:sz w:val="20"/>
            <w:color w:val="0000ff"/>
          </w:rPr>
          <w:t xml:space="preserve">пунктом 2.11</w:t>
        </w:r>
      </w:hyperlink>
      <w:r>
        <w:rPr>
          <w:sz w:val="20"/>
        </w:rPr>
        <w:t xml:space="preserve"> настоящего порядка;</w:t>
      </w:r>
    </w:p>
    <w:p>
      <w:pPr>
        <w:pStyle w:val="0"/>
        <w:spacing w:before="200" w:lineRule="auto"/>
        <w:ind w:firstLine="540"/>
        <w:jc w:val="both"/>
      </w:pPr>
      <w:r>
        <w:rPr>
          <w:sz w:val="20"/>
        </w:rPr>
        <w:t xml:space="preserve">13) порядок отклонения предложений, а также информация об основаниях их отклонения в соответствии с </w:t>
      </w:r>
      <w:hyperlink w:history="0" w:anchor="P128" w:tooltip="2.18. В случае, если до конца дня даты окончания приема предложений в Министерство не поступило ни одного предложения или все предложения рассмотрены и отклонены комиссией по проведению отбора по основаниям, определенным пунктом 2.19 настоящего порядка, то отбор признается несостоявшимся.">
        <w:r>
          <w:rPr>
            <w:sz w:val="20"/>
            <w:color w:val="0000ff"/>
          </w:rPr>
          <w:t xml:space="preserve">пунктом 2.18</w:t>
        </w:r>
      </w:hyperlink>
      <w:r>
        <w:rPr>
          <w:sz w:val="20"/>
        </w:rPr>
        <w:t xml:space="preserve"> настоящего порядка;</w:t>
      </w:r>
    </w:p>
    <w:p>
      <w:pPr>
        <w:pStyle w:val="0"/>
        <w:spacing w:before="200" w:lineRule="auto"/>
        <w:ind w:firstLine="540"/>
        <w:jc w:val="both"/>
      </w:pPr>
      <w:r>
        <w:rPr>
          <w:sz w:val="20"/>
        </w:rPr>
        <w:t xml:space="preserve">14) объем распределяемых средств грантов в форме субсидий в рамках отбора в соответствии с лимитом бюджетных обязательств Министерства, правила распределения субсидий по результатам отбора в соответствии с </w:t>
      </w:r>
      <w:hyperlink w:history="0" w:anchor="P188" w:tooltip="3.6. Получателем(-ями) грантов в форме субсидий признается(-ются) участник(-и) отбора, определенный(-е) согласно протоколу подведения итогов отбора в соответствии с пунктом 2.20 настоящего порядка.">
        <w:r>
          <w:rPr>
            <w:sz w:val="20"/>
            <w:color w:val="0000ff"/>
          </w:rPr>
          <w:t xml:space="preserve">пунктом 3.6</w:t>
        </w:r>
      </w:hyperlink>
      <w:r>
        <w:rPr>
          <w:sz w:val="20"/>
        </w:rPr>
        <w:t xml:space="preserve"> настоящего порядка, максимальный размер субсидии, предоставляемой победителю (победителям) отбора в соответствии с </w:t>
      </w:r>
      <w:hyperlink w:history="0" w:anchor="P188" w:tooltip="3.6. Получателем(-ями) грантов в форме субсидий признается(-ются) участник(-и) отбора, определенный(-е) согласно протоколу подведения итогов отбора в соответствии с пунктом 2.20 настоящего порядка.">
        <w:r>
          <w:rPr>
            <w:sz w:val="20"/>
            <w:color w:val="0000ff"/>
          </w:rPr>
          <w:t xml:space="preserve">пунктом 3.6</w:t>
        </w:r>
      </w:hyperlink>
      <w:r>
        <w:rPr>
          <w:sz w:val="20"/>
        </w:rPr>
        <w:t xml:space="preserve"> настоящего порядка;</w:t>
      </w:r>
    </w:p>
    <w:p>
      <w:pPr>
        <w:pStyle w:val="0"/>
        <w:spacing w:before="200" w:lineRule="auto"/>
        <w:ind w:firstLine="540"/>
        <w:jc w:val="both"/>
      </w:pPr>
      <w:r>
        <w:rPr>
          <w:sz w:val="20"/>
        </w:rPr>
        <w:t xml:space="preserve">15) порядок предоставления участникам отбора разъяснений положений объявления о проведении отбора, даты начала и окончания срока такого предоставления в соответствии с </w:t>
      </w:r>
      <w:hyperlink w:history="0" w:anchor="P113" w:tooltip="2.12. Взаимодействие участников отбора и Министерства и членов комиссии осуществляется с использованием документов в электронной форме в системе &quot;Электронный бюджет&quot; в соответствии с абзацем четвертым пункта 2.2 настоящего порядка.">
        <w:r>
          <w:rPr>
            <w:sz w:val="20"/>
            <w:color w:val="0000ff"/>
          </w:rPr>
          <w:t xml:space="preserve">пунктами 2.12</w:t>
        </w:r>
      </w:hyperlink>
      <w:r>
        <w:rPr>
          <w:sz w:val="20"/>
        </w:rPr>
        <w:t xml:space="preserve">, </w:t>
      </w:r>
      <w:hyperlink w:history="0" w:anchor="P115" w:tooltip="2.13. Любой участник отбора со дня размещения объявления о проведении отбора получателей грантов в форме субсидий на едином портале не позднее третьего рабочего дня до дня завершения подачи предложений вправе направить в Министерство запросы о разъяснении положений объявления о проведении отбора получателей гранта в форме субсидий путем формирования в системе &quot;Электронный бюджет&quot; соответствующего запроса.">
        <w:r>
          <w:rPr>
            <w:sz w:val="20"/>
            <w:color w:val="0000ff"/>
          </w:rPr>
          <w:t xml:space="preserve">2.13</w:t>
        </w:r>
      </w:hyperlink>
      <w:r>
        <w:rPr>
          <w:sz w:val="20"/>
        </w:rPr>
        <w:t xml:space="preserve"> настоящего порядка;</w:t>
      </w:r>
    </w:p>
    <w:p>
      <w:pPr>
        <w:pStyle w:val="0"/>
        <w:spacing w:before="200" w:lineRule="auto"/>
        <w:ind w:firstLine="540"/>
        <w:jc w:val="both"/>
      </w:pPr>
      <w:r>
        <w:rPr>
          <w:sz w:val="20"/>
        </w:rPr>
        <w:t xml:space="preserve">16) срок, в течение которого победитель (победители) отбора должен подписать соглашение о предоставлении гранта в форме субсидии, в соответствии с </w:t>
      </w:r>
      <w:hyperlink w:history="0" w:anchor="P201" w:tooltip="3.9. Основанием для отказа получателю гранта в форме субсидии в предоставлении гранта в форме субсидий является:">
        <w:r>
          <w:rPr>
            <w:sz w:val="20"/>
            <w:color w:val="0000ff"/>
          </w:rPr>
          <w:t xml:space="preserve">пунктом 3.9</w:t>
        </w:r>
      </w:hyperlink>
      <w:r>
        <w:rPr>
          <w:sz w:val="20"/>
        </w:rPr>
        <w:t xml:space="preserve"> настоящего порядка;</w:t>
      </w:r>
    </w:p>
    <w:p>
      <w:pPr>
        <w:pStyle w:val="0"/>
        <w:spacing w:before="200" w:lineRule="auto"/>
        <w:ind w:firstLine="540"/>
        <w:jc w:val="both"/>
      </w:pPr>
      <w:r>
        <w:rPr>
          <w:sz w:val="20"/>
        </w:rPr>
        <w:t xml:space="preserve">17) условия признания победителя уклонившимся от заключения соглашения в соответствии с </w:t>
      </w:r>
      <w:hyperlink w:history="0" w:anchor="P206" w:tooltip="3.11. Периодичность перечисления гранта в форме субсидии осуществляется Министерством в соответствии с графиком, который является неотъемлемой частью соглашения, на расчетный или корреспондентский счет, открытый получателем гранта в форме субсидий в учреждениях Центрального банка Российской Федерации или кредитных организациях.">
        <w:r>
          <w:rPr>
            <w:sz w:val="20"/>
            <w:color w:val="0000ff"/>
          </w:rPr>
          <w:t xml:space="preserve">пунктом 3.11</w:t>
        </w:r>
      </w:hyperlink>
      <w:r>
        <w:rPr>
          <w:sz w:val="20"/>
        </w:rPr>
        <w:t xml:space="preserve"> настоящего порядка;</w:t>
      </w:r>
    </w:p>
    <w:p>
      <w:pPr>
        <w:pStyle w:val="0"/>
        <w:spacing w:before="200" w:lineRule="auto"/>
        <w:ind w:firstLine="540"/>
        <w:jc w:val="both"/>
      </w:pPr>
      <w:r>
        <w:rPr>
          <w:sz w:val="20"/>
        </w:rPr>
        <w:t xml:space="preserve">18) сроки размещения протокола подведения итогов отбора на едином портале в соответствии с </w:t>
      </w:r>
      <w:hyperlink w:history="0" w:anchor="P137" w:tooltip="2.20. Протокол подведения итогов отбора формируется автоматически на едином портале на основании результатов определения получателя (получателей) грантов в форме субсидий и подписывается усиленной квалифицированной электронной подписью председателя комиссии в системе &quot;Электронный бюджет&quot;, а также размещается на едином портале и на официальном сайте Министерства не позднее одного рабочего дня, следующего за днем его подписания и должен включать:">
        <w:r>
          <w:rPr>
            <w:sz w:val="20"/>
            <w:color w:val="0000ff"/>
          </w:rPr>
          <w:t xml:space="preserve">пунктом 2.20</w:t>
        </w:r>
      </w:hyperlink>
      <w:r>
        <w:rPr>
          <w:sz w:val="20"/>
        </w:rPr>
        <w:t xml:space="preserve"> настоящего порядка;</w:t>
      </w:r>
    </w:p>
    <w:p>
      <w:pPr>
        <w:pStyle w:val="0"/>
        <w:spacing w:before="200" w:lineRule="auto"/>
        <w:ind w:firstLine="540"/>
        <w:jc w:val="both"/>
      </w:pPr>
      <w:r>
        <w:rPr>
          <w:sz w:val="20"/>
        </w:rPr>
        <w:t xml:space="preserve">19) перечень документов, которые необходимо приложить к предложению;</w:t>
      </w:r>
    </w:p>
    <w:p>
      <w:pPr>
        <w:pStyle w:val="0"/>
        <w:spacing w:before="200" w:lineRule="auto"/>
        <w:ind w:firstLine="540"/>
        <w:jc w:val="both"/>
      </w:pPr>
      <w:r>
        <w:rPr>
          <w:sz w:val="20"/>
        </w:rPr>
        <w:t xml:space="preserve">20) контактные номера должностных лиц Министерства, по которым осуществляется устная консультация по вопросам, связанным с проведением отбора, в том числе о разъяснении положений объявления.</w:t>
      </w:r>
    </w:p>
    <w:p>
      <w:pPr>
        <w:pStyle w:val="0"/>
        <w:spacing w:before="200" w:lineRule="auto"/>
        <w:ind w:firstLine="540"/>
        <w:jc w:val="both"/>
      </w:pPr>
      <w:r>
        <w:rPr>
          <w:sz w:val="20"/>
        </w:rPr>
        <w:t xml:space="preserve">2.6. Министерство имеет право принять решение о внесении изменений в объявление о проведении отбора не позднее чем за три календарных дня до окончания приема предложений, при этом изменение способа отбора получателей грантов в форме субсидий не допускается.</w:t>
      </w:r>
    </w:p>
    <w:p>
      <w:pPr>
        <w:pStyle w:val="0"/>
        <w:spacing w:before="200" w:lineRule="auto"/>
        <w:ind w:firstLine="540"/>
        <w:jc w:val="both"/>
      </w:pPr>
      <w:r>
        <w:rPr>
          <w:sz w:val="20"/>
        </w:rPr>
        <w:t xml:space="preserve">При внесении изменений в объявление о проведении отбора срок подачи предложений должен быть продлен так, чтобы со дня размещения изменений, внесенных в объявление, до даты окончания подачи предложений такой срок составлял не менее трех календарных дней.</w:t>
      </w:r>
    </w:p>
    <w:p>
      <w:pPr>
        <w:pStyle w:val="0"/>
        <w:spacing w:before="200" w:lineRule="auto"/>
        <w:ind w:firstLine="540"/>
        <w:jc w:val="both"/>
      </w:pPr>
      <w:r>
        <w:rPr>
          <w:sz w:val="20"/>
        </w:rPr>
        <w:t xml:space="preserve">В случае внесения изменений в объявление после наступления даты начала приема предложений у участников отбора, подавших предложения на отбор, появляется право внесения изменений в поданные предложения.</w:t>
      </w:r>
    </w:p>
    <w:p>
      <w:pPr>
        <w:pStyle w:val="0"/>
        <w:spacing w:before="200" w:lineRule="auto"/>
        <w:ind w:firstLine="540"/>
        <w:jc w:val="both"/>
      </w:pPr>
      <w:r>
        <w:rPr>
          <w:sz w:val="20"/>
        </w:rPr>
        <w:t xml:space="preserve">2.7. Участники отбора, подавшие предложения на участие в отборе, уведомляются о внесении изменений в объявление о проведении отбора не позднее дня, следующего за днем внесения изменений в объявление о проведении отбора получателей гранта в форме субсидий, с использованием системы "Электронный бюджет".</w:t>
      </w:r>
    </w:p>
    <w:bookmarkStart w:id="86" w:name="P86"/>
    <w:bookmarkEnd w:id="86"/>
    <w:p>
      <w:pPr>
        <w:pStyle w:val="0"/>
        <w:spacing w:before="200" w:lineRule="auto"/>
        <w:ind w:firstLine="540"/>
        <w:jc w:val="both"/>
      </w:pPr>
      <w:r>
        <w:rPr>
          <w:sz w:val="20"/>
        </w:rPr>
        <w:t xml:space="preserve">2.8. Для участия в отборе участник отбора формирует предложение в электронной форме посредством заполнения соответствующих экранных форм веб-интерфейса системы "Электронный бюджет" и представляет в систему "Электронный бюджет" электронные копии документов (документов на бумажном носителе, преобразованных в электронную форму путем сканирования), представление которых предусмотрено в объявлении о проведении отбора.</w:t>
      </w:r>
    </w:p>
    <w:p>
      <w:pPr>
        <w:pStyle w:val="0"/>
        <w:spacing w:before="200" w:lineRule="auto"/>
        <w:ind w:firstLine="540"/>
        <w:jc w:val="both"/>
      </w:pPr>
      <w:r>
        <w:rPr>
          <w:sz w:val="20"/>
        </w:rPr>
        <w:t xml:space="preserve">Предложение должно содержать следующие сведения:</w:t>
      </w:r>
    </w:p>
    <w:p>
      <w:pPr>
        <w:pStyle w:val="0"/>
        <w:spacing w:before="200" w:lineRule="auto"/>
        <w:ind w:firstLine="540"/>
        <w:jc w:val="both"/>
      </w:pPr>
      <w:r>
        <w:rPr>
          <w:sz w:val="20"/>
        </w:rPr>
        <w:t xml:space="preserve">1) информация и документы об участнике отбора получателей грантов в форме субсидий:</w:t>
      </w:r>
    </w:p>
    <w:p>
      <w:pPr>
        <w:pStyle w:val="0"/>
        <w:spacing w:before="200" w:lineRule="auto"/>
        <w:ind w:firstLine="540"/>
        <w:jc w:val="both"/>
      </w:pPr>
      <w:r>
        <w:rPr>
          <w:sz w:val="20"/>
        </w:rPr>
        <w:t xml:space="preserve">полное и сокращенное наименование участника отбора получателей грантов в форме субсидий;</w:t>
      </w:r>
    </w:p>
    <w:p>
      <w:pPr>
        <w:pStyle w:val="0"/>
        <w:spacing w:before="200" w:lineRule="auto"/>
        <w:ind w:firstLine="540"/>
        <w:jc w:val="both"/>
      </w:pPr>
      <w:r>
        <w:rPr>
          <w:sz w:val="20"/>
        </w:rPr>
        <w:t xml:space="preserve">основной государственный регистрационный номер участника отбора получателей грантов в форме субсидий;</w:t>
      </w:r>
    </w:p>
    <w:p>
      <w:pPr>
        <w:pStyle w:val="0"/>
        <w:spacing w:before="200" w:lineRule="auto"/>
        <w:ind w:firstLine="540"/>
        <w:jc w:val="both"/>
      </w:pPr>
      <w:r>
        <w:rPr>
          <w:sz w:val="20"/>
        </w:rPr>
        <w:t xml:space="preserve">идентификационный номер налогоплательщика;</w:t>
      </w:r>
    </w:p>
    <w:p>
      <w:pPr>
        <w:pStyle w:val="0"/>
        <w:spacing w:before="200" w:lineRule="auto"/>
        <w:ind w:firstLine="540"/>
        <w:jc w:val="both"/>
      </w:pPr>
      <w:r>
        <w:rPr>
          <w:sz w:val="20"/>
        </w:rPr>
        <w:t xml:space="preserve">дата и код причины постановки на учет в налоговом органе;</w:t>
      </w:r>
    </w:p>
    <w:p>
      <w:pPr>
        <w:pStyle w:val="0"/>
        <w:spacing w:before="200" w:lineRule="auto"/>
        <w:ind w:firstLine="540"/>
        <w:jc w:val="both"/>
      </w:pPr>
      <w:r>
        <w:rPr>
          <w:sz w:val="20"/>
        </w:rPr>
        <w:t xml:space="preserve">адрес юридического лица;</w:t>
      </w:r>
    </w:p>
    <w:p>
      <w:pPr>
        <w:pStyle w:val="0"/>
        <w:spacing w:before="200" w:lineRule="auto"/>
        <w:ind w:firstLine="540"/>
        <w:jc w:val="both"/>
      </w:pPr>
      <w:r>
        <w:rPr>
          <w:sz w:val="20"/>
        </w:rPr>
        <w:t xml:space="preserve">номер контактного телефона, почтовый адрес и адрес электронной почты для направления юридически значимых сообщений;</w:t>
      </w:r>
    </w:p>
    <w:p>
      <w:pPr>
        <w:pStyle w:val="0"/>
        <w:spacing w:before="200" w:lineRule="auto"/>
        <w:ind w:firstLine="540"/>
        <w:jc w:val="both"/>
      </w:pPr>
      <w:r>
        <w:rPr>
          <w:sz w:val="20"/>
        </w:rPr>
        <w:t xml:space="preserve">фамилия, имя, отчество (при наличии) и идентификационный номер налогоплательщика главного бухгалтера (при наличии), фамилии, имена, отчества (при наличии) учредителей, членов коллегиального исполнительного органа, лица, исполняющего функции единоличного исполнительного органа;</w:t>
      </w:r>
    </w:p>
    <w:p>
      <w:pPr>
        <w:pStyle w:val="0"/>
        <w:spacing w:before="200" w:lineRule="auto"/>
        <w:ind w:firstLine="540"/>
        <w:jc w:val="both"/>
      </w:pPr>
      <w:r>
        <w:rPr>
          <w:sz w:val="20"/>
        </w:rPr>
        <w:t xml:space="preserve">информация о руководителе юридического лица (фамилия, имя, отчество (при наличии), идентификационный номер налогоплательщика, должность);</w:t>
      </w:r>
    </w:p>
    <w:p>
      <w:pPr>
        <w:pStyle w:val="0"/>
        <w:spacing w:before="200" w:lineRule="auto"/>
        <w:ind w:firstLine="540"/>
        <w:jc w:val="both"/>
      </w:pPr>
      <w:r>
        <w:rPr>
          <w:sz w:val="20"/>
        </w:rPr>
        <w:t xml:space="preserve">перечень основных и дополнительных видов деятельности, которые участник отбора получателей грантов в форме субсидий вправе осуществлять в соответствии с учредительными документами организации;</w:t>
      </w:r>
    </w:p>
    <w:p>
      <w:pPr>
        <w:pStyle w:val="0"/>
        <w:spacing w:before="200" w:lineRule="auto"/>
        <w:ind w:firstLine="540"/>
        <w:jc w:val="both"/>
      </w:pPr>
      <w:r>
        <w:rPr>
          <w:sz w:val="20"/>
        </w:rPr>
        <w:t xml:space="preserve">информация о счетах в соответствии с законодательством Российской Федерации для перечисления гранта в форме субсидий, а также о лице, уполномоченном на подписание соглашения;</w:t>
      </w:r>
    </w:p>
    <w:p>
      <w:pPr>
        <w:pStyle w:val="0"/>
        <w:spacing w:before="200" w:lineRule="auto"/>
        <w:ind w:firstLine="540"/>
        <w:jc w:val="both"/>
      </w:pPr>
      <w:r>
        <w:rPr>
          <w:sz w:val="20"/>
        </w:rPr>
        <w:t xml:space="preserve">2) подтверждение согласия на публикацию (размещение) в информационно-телекоммуникационной сети Интернет информации об участнике отбора получателей грантов в форме субсидий, о подаваемом участником отбора получателей грантов в форме субсидий предложении, а также иной информации об участнике отбора получателей грантов в форме субсидий, связанной с соответствующим отбором получателей грантов в форме субсидий и результатом предоставления грантов в форме субсидий, подаваемой посредством заполнения соответствующих экранных форм веб-интерфейса системы "Электронный бюджет";</w:t>
      </w:r>
    </w:p>
    <w:p>
      <w:pPr>
        <w:pStyle w:val="0"/>
        <w:spacing w:before="200" w:lineRule="auto"/>
        <w:ind w:firstLine="540"/>
        <w:jc w:val="both"/>
      </w:pPr>
      <w:r>
        <w:rPr>
          <w:sz w:val="20"/>
        </w:rPr>
        <w:t xml:space="preserve">3) предлагаемые участником отбора получателей грантов в форме субсидий значения результата предоставления субсидии, размер запрашиваемого гранта в форме субсидии с обоснованием сметы на реализацию проекта;</w:t>
      </w:r>
    </w:p>
    <w:p>
      <w:pPr>
        <w:pStyle w:val="0"/>
        <w:spacing w:before="200" w:lineRule="auto"/>
        <w:ind w:firstLine="540"/>
        <w:jc w:val="both"/>
      </w:pPr>
      <w:r>
        <w:rPr>
          <w:sz w:val="20"/>
        </w:rPr>
        <w:t xml:space="preserve">4) информация о документах, подтверждающих соответствие участника отбора требованиям, установленным настоящим порядком (по собственной инициативе).</w:t>
      </w:r>
    </w:p>
    <w:p>
      <w:pPr>
        <w:pStyle w:val="0"/>
        <w:jc w:val="both"/>
      </w:pPr>
      <w:r>
        <w:rPr>
          <w:sz w:val="20"/>
        </w:rPr>
        <w:t xml:space="preserve">(в ред. </w:t>
      </w:r>
      <w:hyperlink w:history="0" r:id="rId18" w:tooltip="Постановление Правительства РС(Я) от 27.10.2025 N 444 &quot;О внесении изменений в порядок предоставления гранта в форме субсидий из государственного бюджета Республики Саха (Якутия) на реализацию комплекса мер, направленных на поддержку семей, воспитывающих детей-инвалидов в Республике Саха (Якутия), на 2025 год, утвержденный постановлением Правительства Республики Саха (Якутия) от 16 июня 2025 г. N 255&quot; {КонсультантПлюс}">
        <w:r>
          <w:rPr>
            <w:sz w:val="20"/>
            <w:color w:val="0000ff"/>
          </w:rPr>
          <w:t xml:space="preserve">постановления</w:t>
        </w:r>
      </w:hyperlink>
      <w:r>
        <w:rPr>
          <w:sz w:val="20"/>
        </w:rPr>
        <w:t xml:space="preserve"> Правительства РС(Я) от 27.10.2025 N 444)</w:t>
      </w:r>
    </w:p>
    <w:p>
      <w:pPr>
        <w:pStyle w:val="0"/>
        <w:spacing w:before="200" w:lineRule="auto"/>
        <w:ind w:firstLine="540"/>
        <w:jc w:val="both"/>
      </w:pPr>
      <w:r>
        <w:rPr>
          <w:sz w:val="20"/>
        </w:rPr>
        <w:t xml:space="preserve">Ответственность за полноту и достоверность информации и документов, содержащихся в предложении, а также за своевременность их представления несет участник отбора в соответствии с законодательством Российской Федерации.</w:t>
      </w:r>
    </w:p>
    <w:bookmarkStart w:id="104" w:name="P104"/>
    <w:bookmarkEnd w:id="104"/>
    <w:p>
      <w:pPr>
        <w:pStyle w:val="0"/>
        <w:spacing w:before="200" w:lineRule="auto"/>
        <w:ind w:firstLine="540"/>
        <w:jc w:val="both"/>
      </w:pPr>
      <w:r>
        <w:rPr>
          <w:sz w:val="20"/>
        </w:rPr>
        <w:t xml:space="preserve">2.9. Предложение подписывается усиленной квалифицированной электронной подписью руководителя участника отбора или уполномоченного им лица.</w:t>
      </w:r>
    </w:p>
    <w:p>
      <w:pPr>
        <w:pStyle w:val="0"/>
        <w:spacing w:before="200" w:lineRule="auto"/>
        <w:ind w:firstLine="540"/>
        <w:jc w:val="both"/>
      </w:pPr>
      <w:r>
        <w:rPr>
          <w:sz w:val="20"/>
        </w:rPr>
        <w:t xml:space="preserve">В случае, если предложение подписано лицом, не являющимся руководителем юридического лица, то к предложению прилагается доверенность (скан-копия бумажной доверенности), подтверждающая полномочия на подписание предложения от имени участника отбора.</w:t>
      </w:r>
    </w:p>
    <w:p>
      <w:pPr>
        <w:pStyle w:val="0"/>
        <w:spacing w:before="200" w:lineRule="auto"/>
        <w:ind w:firstLine="540"/>
        <w:jc w:val="both"/>
      </w:pPr>
      <w:r>
        <w:rPr>
          <w:sz w:val="20"/>
        </w:rPr>
        <w:t xml:space="preserve">2.10. Участник отбора имеет право подать только одно предложение в Министерство.</w:t>
      </w:r>
    </w:p>
    <w:p>
      <w:pPr>
        <w:pStyle w:val="0"/>
        <w:spacing w:before="200" w:lineRule="auto"/>
        <w:ind w:firstLine="540"/>
        <w:jc w:val="both"/>
      </w:pPr>
      <w:r>
        <w:rPr>
          <w:sz w:val="20"/>
        </w:rPr>
        <w:t xml:space="preserve">Датой представления участником отбора предложения считается день подписания участником отбора предложения с присвоением ей регистрационного номера в системе "Электронный бюджет".</w:t>
      </w:r>
    </w:p>
    <w:bookmarkStart w:id="108" w:name="P108"/>
    <w:bookmarkEnd w:id="108"/>
    <w:p>
      <w:pPr>
        <w:pStyle w:val="0"/>
        <w:spacing w:before="200" w:lineRule="auto"/>
        <w:ind w:firstLine="540"/>
        <w:jc w:val="both"/>
      </w:pPr>
      <w:r>
        <w:rPr>
          <w:sz w:val="20"/>
        </w:rPr>
        <w:t xml:space="preserve">2.11. Участник отбора вправе отозвать предложение, а также внести в него изменения в любое время до дня и времени окончания установленного срока приема предложений посредством заполнения соответствующих экранных форм веб-интерфейса системы "Электронный бюджет".</w:t>
      </w:r>
    </w:p>
    <w:p>
      <w:pPr>
        <w:pStyle w:val="0"/>
        <w:spacing w:before="200" w:lineRule="auto"/>
        <w:ind w:firstLine="540"/>
        <w:jc w:val="both"/>
      </w:pPr>
      <w:r>
        <w:rPr>
          <w:sz w:val="20"/>
        </w:rPr>
        <w:t xml:space="preserve">В случае выявления Министерством в предложении технических ошибок (незаполнение форм документов либо заполнение форм документов частично, плохое качество изображения символов, букв и цифр, не позволяющее их прочитать) Министерство в течение одного рабочего дня со дня выявления ошибки возвращает предложение участнику отбора на доработку с указанием основания для возврата предложения, а также положений предложения, нуждающихся в доработке. Возврат предложения осуществляется с использованием системы "Электронный бюджет".</w:t>
      </w:r>
    </w:p>
    <w:p>
      <w:pPr>
        <w:pStyle w:val="0"/>
        <w:spacing w:before="200" w:lineRule="auto"/>
        <w:ind w:firstLine="540"/>
        <w:jc w:val="both"/>
      </w:pPr>
      <w:r>
        <w:rPr>
          <w:sz w:val="20"/>
        </w:rPr>
        <w:t xml:space="preserve">При внесении участником отбора изменений в предложение, в том числе после доработки, днем подачи предложения считается день заполнения участником отбора соответствующей электронной формы веб-интерфейса системы "Электронный бюджет" для подачи предложения повторно.</w:t>
      </w:r>
    </w:p>
    <w:p>
      <w:pPr>
        <w:pStyle w:val="0"/>
        <w:spacing w:before="200" w:lineRule="auto"/>
        <w:ind w:firstLine="540"/>
        <w:jc w:val="both"/>
      </w:pPr>
      <w:r>
        <w:rPr>
          <w:sz w:val="20"/>
        </w:rPr>
        <w:t xml:space="preserve">Отзыв предложения не является препятствием для повторного направления участником отбора предложения до окончания дня и времени срока приема предложений, определенного в объявлении о проведении отбора.</w:t>
      </w:r>
    </w:p>
    <w:p>
      <w:pPr>
        <w:pStyle w:val="0"/>
        <w:spacing w:before="200" w:lineRule="auto"/>
        <w:ind w:firstLine="540"/>
        <w:jc w:val="both"/>
      </w:pPr>
      <w:r>
        <w:rPr>
          <w:sz w:val="20"/>
        </w:rPr>
        <w:t xml:space="preserve">Отзыв предложения осуществляется участником отбора в порядке, аналогичном порядку формирования предложения участником отбора.</w:t>
      </w:r>
    </w:p>
    <w:bookmarkStart w:id="113" w:name="P113"/>
    <w:bookmarkEnd w:id="113"/>
    <w:p>
      <w:pPr>
        <w:pStyle w:val="0"/>
        <w:spacing w:before="200" w:lineRule="auto"/>
        <w:ind w:firstLine="540"/>
        <w:jc w:val="both"/>
      </w:pPr>
      <w:r>
        <w:rPr>
          <w:sz w:val="20"/>
        </w:rPr>
        <w:t xml:space="preserve">2.12. Взаимодействие участников отбора и Министерства и членов комиссии осуществляется с использованием документов в электронной форме в системе "Электронный бюджет" в соответствии с </w:t>
      </w:r>
      <w:hyperlink w:history="0" w:anchor="P58" w:tooltip="Для рассмотрения поступивших предложений Министерству и комиссии по проведению отбора открывается доступ в системе &quot;Электронный бюджет&quot; к поданным участниками отбора предложениям для их рассмотрения.">
        <w:r>
          <w:rPr>
            <w:sz w:val="20"/>
            <w:color w:val="0000ff"/>
          </w:rPr>
          <w:t xml:space="preserve">абзацем четвертым пункта 2.2</w:t>
        </w:r>
      </w:hyperlink>
      <w:r>
        <w:rPr>
          <w:sz w:val="20"/>
        </w:rPr>
        <w:t xml:space="preserve"> настоящего порядка.</w:t>
      </w:r>
    </w:p>
    <w:p>
      <w:pPr>
        <w:pStyle w:val="0"/>
        <w:spacing w:before="200" w:lineRule="auto"/>
        <w:ind w:firstLine="540"/>
        <w:jc w:val="both"/>
      </w:pPr>
      <w:r>
        <w:rPr>
          <w:sz w:val="20"/>
        </w:rPr>
        <w:t xml:space="preserve">Электронное обращение должно обеспечивать возможность просмотра Министерством и членами комиссии всего документа средствами общедоступного программного обеспечения просмотра информации и не должно быть зашифровано или защищено средствами, не позволяющими осуществить ознакомление с их содержимым без специальных программных или технологических средств.</w:t>
      </w:r>
    </w:p>
    <w:bookmarkStart w:id="115" w:name="P115"/>
    <w:bookmarkEnd w:id="115"/>
    <w:p>
      <w:pPr>
        <w:pStyle w:val="0"/>
        <w:spacing w:before="200" w:lineRule="auto"/>
        <w:ind w:firstLine="540"/>
        <w:jc w:val="both"/>
      </w:pPr>
      <w:r>
        <w:rPr>
          <w:sz w:val="20"/>
        </w:rPr>
        <w:t xml:space="preserve">2.13. Любой участник отбора со дня размещения объявления о проведении отбора получателей грантов в форме субсидий на едином портале не позднее третьего рабочего дня до дня завершения подачи предложений вправе направить в Министерство запросы о разъяснении положений объявления о проведении отбора получателей гранта в форме субсидий путем формирования в системе "Электронный бюджет" соответствующего запроса.</w:t>
      </w:r>
    </w:p>
    <w:p>
      <w:pPr>
        <w:pStyle w:val="0"/>
        <w:spacing w:before="200" w:lineRule="auto"/>
        <w:ind w:firstLine="540"/>
        <w:jc w:val="both"/>
      </w:pPr>
      <w:r>
        <w:rPr>
          <w:sz w:val="20"/>
        </w:rPr>
        <w:t xml:space="preserve">Министерство в ответ на запрос, указанный в абзаце первом настоящего пункта, направляет разъяснение положений объявления о проведении отбора получателей грантов в форме субсидий в срок, установленный указанным объявлением, но не позднее одного рабочего дня до дня завершения подачи предложения, путем формирования в системе "Электронный бюджет" соответствующего разъяснения. Представленное Министерством разъяснение положений объявления о проведении отбора получателей грантов в форме субсидий не должно изменять суть информации, содержащейся в указанном объявлении.</w:t>
      </w:r>
    </w:p>
    <w:p>
      <w:pPr>
        <w:pStyle w:val="0"/>
        <w:spacing w:before="200" w:lineRule="auto"/>
        <w:ind w:firstLine="540"/>
        <w:jc w:val="both"/>
      </w:pPr>
      <w:r>
        <w:rPr>
          <w:sz w:val="20"/>
        </w:rPr>
        <w:t xml:space="preserve">Доступ к разъяснению, формируемому в системе "Электронный бюджет" в соответствии с </w:t>
      </w:r>
      <w:hyperlink w:history="0" w:anchor="P115" w:tooltip="2.13. Любой участник отбора со дня размещения объявления о проведении отбора получателей грантов в форме субсидий на едином портале не позднее третьего рабочего дня до дня завершения подачи предложений вправе направить в Министерство запросы о разъяснении положений объявления о проведении отбора получателей гранта в форме субсидий путем формирования в системе &quot;Электронный бюджет&quot; соответствующего запроса.">
        <w:r>
          <w:rPr>
            <w:sz w:val="20"/>
            <w:color w:val="0000ff"/>
          </w:rPr>
          <w:t xml:space="preserve">абзацем первым</w:t>
        </w:r>
      </w:hyperlink>
      <w:r>
        <w:rPr>
          <w:sz w:val="20"/>
        </w:rPr>
        <w:t xml:space="preserve"> настоящего пункта, предоставляется всем участникам отбора.</w:t>
      </w:r>
    </w:p>
    <w:p>
      <w:pPr>
        <w:pStyle w:val="0"/>
        <w:spacing w:before="200" w:lineRule="auto"/>
        <w:ind w:firstLine="540"/>
        <w:jc w:val="both"/>
      </w:pPr>
      <w:r>
        <w:rPr>
          <w:sz w:val="20"/>
        </w:rPr>
        <w:t xml:space="preserve">2.14. Не позднее одного рабочего дня, следующего за днем окончания срока подачи заявок, установленного в объявлении о проведении отбора получателей грантов в форме субсидий, в системе "Электронный бюджет" Министерству и комиссии открывается доступ к поданным участниками отбора получателей гранта в форме субсидий заявкам для их рассмотрения.</w:t>
      </w:r>
    </w:p>
    <w:p>
      <w:pPr>
        <w:pStyle w:val="0"/>
        <w:spacing w:before="200" w:lineRule="auto"/>
        <w:ind w:firstLine="540"/>
        <w:jc w:val="both"/>
      </w:pPr>
      <w:r>
        <w:rPr>
          <w:sz w:val="20"/>
        </w:rPr>
        <w:t xml:space="preserve">Протокол вскрытия предложений формируется автоматически на едином портале и подписывается усиленной квалифицированной электронной подписью министра (уполномоченного им лица) в системе "Электронный бюджет", а также размещается на едином портале не позднее одного рабочего дня, следующего за днем его подписания.</w:t>
      </w:r>
    </w:p>
    <w:p>
      <w:pPr>
        <w:pStyle w:val="0"/>
        <w:spacing w:before="200" w:lineRule="auto"/>
        <w:ind w:firstLine="540"/>
        <w:jc w:val="both"/>
      </w:pPr>
      <w:r>
        <w:rPr>
          <w:sz w:val="20"/>
        </w:rPr>
        <w:t xml:space="preserve">2.15. Рассмотрение предложений участников отбора на соответствие категории, критериям и требованиям настоящего порядка, а также на соответствие представленных документов в соответствии с </w:t>
      </w:r>
      <w:hyperlink w:history="0" w:anchor="P188" w:tooltip="3.6. Получателем(-ями) грантов в форме субсидий признается(-ются) участник(-и) отбора, определенный(-е) согласно протоколу подведения итогов отбора в соответствии с пунктом 2.20 настоящего порядка.">
        <w:r>
          <w:rPr>
            <w:sz w:val="20"/>
            <w:color w:val="0000ff"/>
          </w:rPr>
          <w:t xml:space="preserve">пунктом 3.6</w:t>
        </w:r>
      </w:hyperlink>
      <w:r>
        <w:rPr>
          <w:sz w:val="20"/>
        </w:rPr>
        <w:t xml:space="preserve"> настоящего порядка и очередности поступления предложений на участие в отборе получателей грантов в форме субсидий осуществляется комиссией по проведению отбора.</w:t>
      </w:r>
    </w:p>
    <w:bookmarkStart w:id="121" w:name="P121"/>
    <w:bookmarkEnd w:id="121"/>
    <w:p>
      <w:pPr>
        <w:pStyle w:val="0"/>
        <w:spacing w:before="200" w:lineRule="auto"/>
        <w:ind w:firstLine="540"/>
        <w:jc w:val="both"/>
      </w:pPr>
      <w:r>
        <w:rPr>
          <w:sz w:val="20"/>
        </w:rPr>
        <w:t xml:space="preserve">2.16. Комиссия по проведению отбора создается приказом Министерства, которым утверждается ее состав.</w:t>
      </w:r>
    </w:p>
    <w:p>
      <w:pPr>
        <w:pStyle w:val="0"/>
        <w:spacing w:before="200" w:lineRule="auto"/>
        <w:ind w:firstLine="540"/>
        <w:jc w:val="both"/>
      </w:pPr>
      <w:r>
        <w:rPr>
          <w:sz w:val="20"/>
        </w:rPr>
        <w:t xml:space="preserve">Количество членов комиссии должно быть нечетным и составлять не менее пяти человек.</w:t>
      </w:r>
    </w:p>
    <w:p>
      <w:pPr>
        <w:pStyle w:val="0"/>
        <w:spacing w:before="200" w:lineRule="auto"/>
        <w:ind w:firstLine="540"/>
        <w:jc w:val="both"/>
      </w:pPr>
      <w:r>
        <w:rPr>
          <w:sz w:val="20"/>
        </w:rPr>
        <w:t xml:space="preserve">Комиссия является коллегиальным органом. В ее состав входят председатель комиссии, заместитель председателя комиссии, секретарь комиссии и члены комиссии.</w:t>
      </w:r>
    </w:p>
    <w:p>
      <w:pPr>
        <w:pStyle w:val="0"/>
        <w:spacing w:before="200" w:lineRule="auto"/>
        <w:ind w:firstLine="540"/>
        <w:jc w:val="both"/>
      </w:pPr>
      <w:r>
        <w:rPr>
          <w:sz w:val="20"/>
        </w:rPr>
        <w:t xml:space="preserve">Членами комиссии не могут быть лица, лично заинтересованные в результатах отбора, либо лица, на которых могут оказывать влияние участники.</w:t>
      </w:r>
    </w:p>
    <w:p>
      <w:pPr>
        <w:pStyle w:val="0"/>
        <w:spacing w:before="200" w:lineRule="auto"/>
        <w:ind w:firstLine="540"/>
        <w:jc w:val="both"/>
      </w:pPr>
      <w:r>
        <w:rPr>
          <w:sz w:val="20"/>
        </w:rPr>
        <w:t xml:space="preserve">Председатель комиссии руководит деятельностью комиссии, в том числе ведет заседания, обеспечивает и контролирует выполнение решений комиссии. В случае отсутствия председателя комиссии его обязанности исполняет заместитель председателя комиссии.</w:t>
      </w:r>
    </w:p>
    <w:bookmarkStart w:id="126" w:name="P126"/>
    <w:bookmarkEnd w:id="126"/>
    <w:p>
      <w:pPr>
        <w:pStyle w:val="0"/>
        <w:spacing w:before="200" w:lineRule="auto"/>
        <w:ind w:firstLine="540"/>
        <w:jc w:val="both"/>
      </w:pPr>
      <w:r>
        <w:rPr>
          <w:sz w:val="20"/>
        </w:rPr>
        <w:t xml:space="preserve">2.17. Комиссия в срок не более десяти рабочих дней, следующих за датой окончания приема предложений, рассматривает, проверяет предложения и приложенные к ним документы на предмет их соответствия требованиям, установленным настоящим порядком.</w:t>
      </w:r>
    </w:p>
    <w:p>
      <w:pPr>
        <w:pStyle w:val="0"/>
        <w:spacing w:before="200" w:lineRule="auto"/>
        <w:ind w:firstLine="540"/>
        <w:jc w:val="both"/>
      </w:pPr>
      <w:r>
        <w:rPr>
          <w:sz w:val="20"/>
        </w:rPr>
        <w:t xml:space="preserve">Предложение признается надлежащим, если он соответствует требованиям, указанным в объявлении о проведении отбора получателей грантов в форме субсидий, и при отсутствии оснований для отклонения предложения, указанных в </w:t>
      </w:r>
      <w:hyperlink w:history="0" w:anchor="P131" w:tooltip="2.19. Комиссия принимает решение об отклонении предложения на стадии рассмотрения предложений в случае:">
        <w:r>
          <w:rPr>
            <w:sz w:val="20"/>
            <w:color w:val="0000ff"/>
          </w:rPr>
          <w:t xml:space="preserve">пункте 2.19</w:t>
        </w:r>
      </w:hyperlink>
      <w:r>
        <w:rPr>
          <w:sz w:val="20"/>
        </w:rPr>
        <w:t xml:space="preserve"> настоящего порядка.</w:t>
      </w:r>
    </w:p>
    <w:bookmarkStart w:id="128" w:name="P128"/>
    <w:bookmarkEnd w:id="128"/>
    <w:p>
      <w:pPr>
        <w:pStyle w:val="0"/>
        <w:spacing w:before="200" w:lineRule="auto"/>
        <w:ind w:firstLine="540"/>
        <w:jc w:val="both"/>
      </w:pPr>
      <w:r>
        <w:rPr>
          <w:sz w:val="20"/>
        </w:rPr>
        <w:t xml:space="preserve">2.18. В случае, если до конца дня даты окончания приема предложений в Министерство не поступило ни одного предложения или все предложения рассмотрены и отклонены комиссией по проведению отбора по основаниям, определенным </w:t>
      </w:r>
      <w:hyperlink w:history="0" w:anchor="P131" w:tooltip="2.19. Комиссия принимает решение об отклонении предложения на стадии рассмотрения предложений в случае:">
        <w:r>
          <w:rPr>
            <w:sz w:val="20"/>
            <w:color w:val="0000ff"/>
          </w:rPr>
          <w:t xml:space="preserve">пунктом 2.19</w:t>
        </w:r>
      </w:hyperlink>
      <w:r>
        <w:rPr>
          <w:sz w:val="20"/>
        </w:rPr>
        <w:t xml:space="preserve"> настоящего порядка, то отбор признается несостоявшимся.</w:t>
      </w:r>
    </w:p>
    <w:p>
      <w:pPr>
        <w:pStyle w:val="0"/>
        <w:spacing w:before="200" w:lineRule="auto"/>
        <w:ind w:firstLine="540"/>
        <w:jc w:val="both"/>
      </w:pPr>
      <w:r>
        <w:rPr>
          <w:sz w:val="20"/>
        </w:rPr>
        <w:t xml:space="preserve">Решение комиссии о признании отбора несостоявшимся оформляется приказом Министерства и размещается на едином портале, в системе "Электронный бюджет" и на официальном сайте Министерства в сети Интернет не позднее 15 рабочих дней со дня окончания приема предложений на отбор.</w:t>
      </w:r>
    </w:p>
    <w:p>
      <w:pPr>
        <w:pStyle w:val="0"/>
        <w:spacing w:before="200" w:lineRule="auto"/>
        <w:ind w:firstLine="540"/>
        <w:jc w:val="both"/>
      </w:pPr>
      <w:r>
        <w:rPr>
          <w:sz w:val="20"/>
        </w:rPr>
        <w:t xml:space="preserve">Повторный отбор проводится по решению Министерства в течение текущего финансового года.</w:t>
      </w:r>
    </w:p>
    <w:bookmarkStart w:id="131" w:name="P131"/>
    <w:bookmarkEnd w:id="131"/>
    <w:p>
      <w:pPr>
        <w:pStyle w:val="0"/>
        <w:spacing w:before="200" w:lineRule="auto"/>
        <w:ind w:firstLine="540"/>
        <w:jc w:val="both"/>
      </w:pPr>
      <w:r>
        <w:rPr>
          <w:sz w:val="20"/>
        </w:rPr>
        <w:t xml:space="preserve">2.19. Комиссия принимает решение об отклонении предложения на стадии рассмотрения предложений в случае:</w:t>
      </w:r>
    </w:p>
    <w:p>
      <w:pPr>
        <w:pStyle w:val="0"/>
        <w:spacing w:before="200" w:lineRule="auto"/>
        <w:ind w:firstLine="540"/>
        <w:jc w:val="both"/>
      </w:pPr>
      <w:r>
        <w:rPr>
          <w:sz w:val="20"/>
        </w:rPr>
        <w:t xml:space="preserve">1) несоответствия участника отбора требованиям, установленным </w:t>
      </w:r>
      <w:hyperlink w:history="0" w:anchor="P168" w:tooltip="3.3. Требования к участникам отбора (получателям грантов в форме субсидий), которым участник отбора должен соответствовать на даты рассмотрения предложения и заключения соглашения:">
        <w:r>
          <w:rPr>
            <w:sz w:val="20"/>
            <w:color w:val="0000ff"/>
          </w:rPr>
          <w:t xml:space="preserve">пунктом 3.3</w:t>
        </w:r>
      </w:hyperlink>
      <w:r>
        <w:rPr>
          <w:sz w:val="20"/>
        </w:rPr>
        <w:t xml:space="preserve"> настоящего порядка;</w:t>
      </w:r>
    </w:p>
    <w:p>
      <w:pPr>
        <w:pStyle w:val="0"/>
        <w:spacing w:before="200" w:lineRule="auto"/>
        <w:ind w:firstLine="540"/>
        <w:jc w:val="both"/>
      </w:pPr>
      <w:r>
        <w:rPr>
          <w:sz w:val="20"/>
        </w:rPr>
        <w:t xml:space="preserve">2) непредставления (представления не в полном объеме) документов, указанных в объявлении о проведении отбора, предусмотренных настоящим порядком;</w:t>
      </w:r>
    </w:p>
    <w:p>
      <w:pPr>
        <w:pStyle w:val="0"/>
        <w:spacing w:before="200" w:lineRule="auto"/>
        <w:ind w:firstLine="540"/>
        <w:jc w:val="both"/>
      </w:pPr>
      <w:r>
        <w:rPr>
          <w:sz w:val="20"/>
        </w:rPr>
        <w:t xml:space="preserve">3) несоответствия представленных участником отбора предложений и (или) документов требованиям, установленным в объявлении о проведении отбора, предусмотренным </w:t>
      </w:r>
      <w:hyperlink w:history="0" w:anchor="P188" w:tooltip="3.6. Получателем(-ями) грантов в форме субсидий признается(-ются) участник(-и) отбора, определенный(-е) согласно протоколу подведения итогов отбора в соответствии с пунктом 2.20 настоящего порядка.">
        <w:r>
          <w:rPr>
            <w:sz w:val="20"/>
            <w:color w:val="0000ff"/>
          </w:rPr>
          <w:t xml:space="preserve">пунктом 3.6</w:t>
        </w:r>
      </w:hyperlink>
      <w:r>
        <w:rPr>
          <w:sz w:val="20"/>
        </w:rPr>
        <w:t xml:space="preserve"> настоящего порядка;</w:t>
      </w:r>
    </w:p>
    <w:p>
      <w:pPr>
        <w:pStyle w:val="0"/>
        <w:spacing w:before="200" w:lineRule="auto"/>
        <w:ind w:firstLine="540"/>
        <w:jc w:val="both"/>
      </w:pPr>
      <w:r>
        <w:rPr>
          <w:sz w:val="20"/>
        </w:rPr>
        <w:t xml:space="preserve">4) недостоверности информации, содержащейся в документах, представленных участником отбора, в целях подтверждения соответствия установленным настоящим порядком требованиям;</w:t>
      </w:r>
    </w:p>
    <w:p>
      <w:pPr>
        <w:pStyle w:val="0"/>
        <w:spacing w:before="200" w:lineRule="auto"/>
        <w:ind w:firstLine="540"/>
        <w:jc w:val="both"/>
      </w:pPr>
      <w:r>
        <w:rPr>
          <w:sz w:val="20"/>
        </w:rPr>
        <w:t xml:space="preserve">5) подачи участником отбора предложения после даты и (или) времени, определенных для подачи предложений.</w:t>
      </w:r>
    </w:p>
    <w:bookmarkStart w:id="137" w:name="P137"/>
    <w:bookmarkEnd w:id="137"/>
    <w:p>
      <w:pPr>
        <w:pStyle w:val="0"/>
        <w:spacing w:before="200" w:lineRule="auto"/>
        <w:ind w:firstLine="540"/>
        <w:jc w:val="both"/>
      </w:pPr>
      <w:r>
        <w:rPr>
          <w:sz w:val="20"/>
        </w:rPr>
        <w:t xml:space="preserve">2.20. Протокол подведения итогов отбора формируется автоматически на едином портале на основании результатов определения получателя (получателей) грантов в форме субсидий и подписывается усиленной квалифицированной электронной подписью председателя комиссии в системе "Электронный бюджет", а также размещается на едином портале и на официальном сайте Министерства не позднее одного рабочего дня, следующего за днем его подписания и должен включать:</w:t>
      </w:r>
    </w:p>
    <w:p>
      <w:pPr>
        <w:pStyle w:val="0"/>
        <w:spacing w:before="200" w:lineRule="auto"/>
        <w:ind w:firstLine="540"/>
        <w:jc w:val="both"/>
      </w:pPr>
      <w:r>
        <w:rPr>
          <w:sz w:val="20"/>
        </w:rPr>
        <w:t xml:space="preserve">1) дату, время и место проведения рассмотрения предложений;</w:t>
      </w:r>
    </w:p>
    <w:p>
      <w:pPr>
        <w:pStyle w:val="0"/>
        <w:spacing w:before="200" w:lineRule="auto"/>
        <w:ind w:firstLine="540"/>
        <w:jc w:val="both"/>
      </w:pPr>
      <w:r>
        <w:rPr>
          <w:sz w:val="20"/>
        </w:rPr>
        <w:t xml:space="preserve">2) информацию об участниках отбора, предложения которых были рассмотрены;</w:t>
      </w:r>
    </w:p>
    <w:p>
      <w:pPr>
        <w:pStyle w:val="0"/>
        <w:spacing w:before="200" w:lineRule="auto"/>
        <w:ind w:firstLine="540"/>
        <w:jc w:val="both"/>
      </w:pPr>
      <w:r>
        <w:rPr>
          <w:sz w:val="20"/>
        </w:rPr>
        <w:t xml:space="preserve">3) информацию об участниках отбора, предложения которых были отклонены, с указанием причин их отклонения, в том числе положений объявления о проведении отбора, которым не соответствуют предложения;</w:t>
      </w:r>
    </w:p>
    <w:p>
      <w:pPr>
        <w:pStyle w:val="0"/>
        <w:spacing w:before="200" w:lineRule="auto"/>
        <w:ind w:firstLine="540"/>
        <w:jc w:val="both"/>
      </w:pPr>
      <w:r>
        <w:rPr>
          <w:sz w:val="20"/>
        </w:rPr>
        <w:t xml:space="preserve">4) наименование получателя (получателей) гранта в форме субсидий, с которым заключается соглашение, и размер предоставляемого ему гранта в форме субсидий.</w:t>
      </w:r>
    </w:p>
    <w:p>
      <w:pPr>
        <w:pStyle w:val="0"/>
        <w:spacing w:before="200" w:lineRule="auto"/>
        <w:ind w:firstLine="540"/>
        <w:jc w:val="both"/>
      </w:pPr>
      <w:r>
        <w:rPr>
          <w:sz w:val="20"/>
        </w:rPr>
        <w:t xml:space="preserve">Внесение изменений в протокол подведения итогов отбора осуществляется не позднее 10 календарных дней со дня подписания первых версий протокола подведения итогов отбора путем формирования новых версий указанных протоколов с указанием причин внесения изменений.</w:t>
      </w:r>
    </w:p>
    <w:p>
      <w:pPr>
        <w:pStyle w:val="0"/>
        <w:spacing w:before="200" w:lineRule="auto"/>
        <w:ind w:firstLine="540"/>
        <w:jc w:val="both"/>
      </w:pPr>
      <w:r>
        <w:rPr>
          <w:sz w:val="20"/>
        </w:rPr>
        <w:t xml:space="preserve">2.21. Участники отбора, чьи предложения были отклонены, уведомляются о причинах отклонения их предложений в системе "Электронный бюджет" в течение пяти рабочих дней со дня размещения протокола подведения итогов отбора, формируемого в соответствии с </w:t>
      </w:r>
      <w:hyperlink w:history="0" w:anchor="P137" w:tooltip="2.20. Протокол подведения итогов отбора формируется автоматически на едином портале на основании результатов определения получателя (получателей) грантов в форме субсидий и подписывается усиленной квалифицированной электронной подписью председателя комиссии в системе &quot;Электронный бюджет&quot;, а также размещается на едином портале и на официальном сайте Министерства не позднее одного рабочего дня, следующего за днем его подписания и должен включать:">
        <w:r>
          <w:rPr>
            <w:sz w:val="20"/>
            <w:color w:val="0000ff"/>
          </w:rPr>
          <w:t xml:space="preserve">пунктом 2.20</w:t>
        </w:r>
      </w:hyperlink>
      <w:r>
        <w:rPr>
          <w:sz w:val="20"/>
        </w:rPr>
        <w:t xml:space="preserve"> настоящего порядка.</w:t>
      </w:r>
    </w:p>
    <w:p>
      <w:pPr>
        <w:pStyle w:val="0"/>
        <w:spacing w:before="200" w:lineRule="auto"/>
        <w:ind w:firstLine="540"/>
        <w:jc w:val="both"/>
      </w:pPr>
      <w:r>
        <w:rPr>
          <w:sz w:val="20"/>
        </w:rPr>
        <w:t xml:space="preserve">2.22. Министерство вправе отменить проведение отбора в случае изменения лимитов бюджетных обязательств, направленных в установленном порядке Министерству как получателю средств государственного бюджета Республики Саха (Якутия) на цели предоставления грантов в форме субсидий, установленные нормативным правовым актом о предоставлении грантов в форме субсидий, а также в случае выявления ошибок в объявлении о проведении отбора (обнаружения положений, несоответствующих настоящему порядку), препятствующих подаче предложений участниками отбора.</w:t>
      </w:r>
    </w:p>
    <w:p>
      <w:pPr>
        <w:pStyle w:val="0"/>
        <w:spacing w:before="200" w:lineRule="auto"/>
        <w:ind w:firstLine="540"/>
        <w:jc w:val="both"/>
      </w:pPr>
      <w:r>
        <w:rPr>
          <w:sz w:val="20"/>
        </w:rPr>
        <w:t xml:space="preserve">Отбор считается отмененным со дня размещения объявления о его отмене на едином портале. Участники отбора, подавшие предложения на участие в отборе по предоставлению грантов в форме субсидий, информируются об отмене проведения отбора на едином портале.</w:t>
      </w:r>
    </w:p>
    <w:p>
      <w:pPr>
        <w:pStyle w:val="0"/>
        <w:spacing w:before="200" w:lineRule="auto"/>
        <w:ind w:firstLine="540"/>
        <w:jc w:val="both"/>
      </w:pPr>
      <w:r>
        <w:rPr>
          <w:sz w:val="20"/>
        </w:rPr>
        <w:t xml:space="preserve">2.23. Решение Министерства о предоставлении грантов в форме субсидий оформляется приказом Министерства о подведении итогов отбора.</w:t>
      </w:r>
    </w:p>
    <w:p>
      <w:pPr>
        <w:pStyle w:val="0"/>
        <w:spacing w:before="200" w:lineRule="auto"/>
        <w:ind w:firstLine="540"/>
        <w:jc w:val="both"/>
      </w:pPr>
      <w:r>
        <w:rPr>
          <w:sz w:val="20"/>
        </w:rPr>
        <w:t xml:space="preserve">Приказ Министерства о результатах отбора должен быть издан в течение двух рабочих дней со дня формирования протокола подведения итогов отбора.</w:t>
      </w:r>
    </w:p>
    <w:p>
      <w:pPr>
        <w:pStyle w:val="0"/>
        <w:jc w:val="both"/>
      </w:pPr>
      <w:r>
        <w:rPr>
          <w:sz w:val="20"/>
        </w:rPr>
      </w:r>
    </w:p>
    <w:p>
      <w:pPr>
        <w:pStyle w:val="2"/>
        <w:outlineLvl w:val="1"/>
        <w:jc w:val="center"/>
      </w:pPr>
      <w:r>
        <w:rPr>
          <w:sz w:val="20"/>
        </w:rPr>
        <w:t xml:space="preserve">3. Условия и порядок предоставления грантов в форме субсидий</w:t>
      </w:r>
    </w:p>
    <w:p>
      <w:pPr>
        <w:pStyle w:val="0"/>
        <w:jc w:val="both"/>
      </w:pPr>
      <w:r>
        <w:rPr>
          <w:sz w:val="20"/>
        </w:rPr>
      </w:r>
    </w:p>
    <w:bookmarkStart w:id="151" w:name="P151"/>
    <w:bookmarkEnd w:id="151"/>
    <w:p>
      <w:pPr>
        <w:pStyle w:val="0"/>
        <w:ind w:firstLine="540"/>
        <w:jc w:val="both"/>
      </w:pPr>
      <w:r>
        <w:rPr>
          <w:sz w:val="20"/>
        </w:rPr>
        <w:t xml:space="preserve">3.1. Гранты в форме субсидий предоставляются в пределах лимитов бюджетных обязательств на 2025 год, предусмотренных Министерству, на предоставление грантов в форме субсидий на реализацию комплекса мер, направленных на поддержку семей, воспитывающих детей-инвалидов, в Республике Саха (Якутия) в соответствии с </w:t>
      </w:r>
      <w:hyperlink w:history="0" w:anchor="P44" w:tooltip="1.2. Гранты в форме субсидий предоставляются в целях достижения результатов федерального проекта &quot;Модернизация сферы социального обслуживания и развитие сектора негосударственных организаций в сфере оказания социальных услуг&quot;, не входящего в состав национального проекта и являющегося структурным элементом государственной программы Российской Федерации &quot;Социальная поддержка граждан&quot;, и реализации в рамках комплекса мер, направленного на поддержку семей, воспитывающих детей-инвалидов (далее - комплекс мер)...">
        <w:r>
          <w:rPr>
            <w:sz w:val="20"/>
            <w:color w:val="0000ff"/>
          </w:rPr>
          <w:t xml:space="preserve">пунктами 1.2</w:t>
        </w:r>
      </w:hyperlink>
      <w:r>
        <w:rPr>
          <w:sz w:val="20"/>
        </w:rPr>
        <w:t xml:space="preserve"> и </w:t>
      </w:r>
      <w:hyperlink w:history="0" w:anchor="P50" w:tooltip="1.7. Предоставление грантов осуществляется на основании соглашений о предоставлении грантов, заключаемых между Министерством и получателями грантов, в соответствии с типовой формой, установленной Министерством финансов Российской Федерации (далее - соглашение).">
        <w:r>
          <w:rPr>
            <w:sz w:val="20"/>
            <w:color w:val="0000ff"/>
          </w:rPr>
          <w:t xml:space="preserve">1.7</w:t>
        </w:r>
      </w:hyperlink>
      <w:r>
        <w:rPr>
          <w:sz w:val="20"/>
        </w:rPr>
        <w:t xml:space="preserve"> настоящего порядка.</w:t>
      </w:r>
    </w:p>
    <w:p>
      <w:pPr>
        <w:pStyle w:val="0"/>
        <w:jc w:val="both"/>
      </w:pPr>
      <w:r>
        <w:rPr>
          <w:sz w:val="20"/>
        </w:rPr>
        <w:t xml:space="preserve">(в ред. </w:t>
      </w:r>
      <w:hyperlink w:history="0" r:id="rId19" w:tooltip="Постановление Правительства РС(Я) от 27.10.2025 N 444 &quot;О внесении изменений в порядок предоставления гранта в форме субсидий из государственного бюджета Республики Саха (Якутия) на реализацию комплекса мер, направленных на поддержку семей, воспитывающих детей-инвалидов в Республике Саха (Якутия), на 2025 год, утвержденный постановлением Правительства Республики Саха (Якутия) от 16 июня 2025 г. N 255&quot; {КонсультантПлюс}">
        <w:r>
          <w:rPr>
            <w:sz w:val="20"/>
            <w:color w:val="0000ff"/>
          </w:rPr>
          <w:t xml:space="preserve">постановления</w:t>
        </w:r>
      </w:hyperlink>
      <w:r>
        <w:rPr>
          <w:sz w:val="20"/>
        </w:rPr>
        <w:t xml:space="preserve"> Правительства РС(Я) от 27.10.2025 N 444)</w:t>
      </w:r>
    </w:p>
    <w:p>
      <w:pPr>
        <w:pStyle w:val="0"/>
        <w:spacing w:before="200" w:lineRule="auto"/>
        <w:ind w:firstLine="540"/>
        <w:jc w:val="both"/>
      </w:pPr>
      <w:r>
        <w:rPr>
          <w:sz w:val="20"/>
        </w:rPr>
        <w:t xml:space="preserve">Распределение субсидий между получателями грантов в форме субсидий осуществляется по следующей формуле:</w:t>
      </w:r>
    </w:p>
    <w:p>
      <w:pPr>
        <w:pStyle w:val="0"/>
        <w:jc w:val="both"/>
      </w:pPr>
      <w:r>
        <w:rPr>
          <w:sz w:val="20"/>
        </w:rPr>
      </w:r>
    </w:p>
    <w:p>
      <w:pPr>
        <w:pStyle w:val="0"/>
        <w:jc w:val="center"/>
      </w:pPr>
      <w:r>
        <w:rPr>
          <w:sz w:val="20"/>
        </w:rPr>
        <w:t xml:space="preserve">Сi = СГБ х Дi,</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Сi - размер субсидии из государственного бюджета Республики Саха (Якутия) i-му получателю гранта в форме субсидии;</w:t>
      </w:r>
    </w:p>
    <w:p>
      <w:pPr>
        <w:pStyle w:val="0"/>
        <w:spacing w:before="200" w:lineRule="auto"/>
        <w:ind w:firstLine="540"/>
        <w:jc w:val="both"/>
      </w:pPr>
      <w:r>
        <w:rPr>
          <w:sz w:val="20"/>
        </w:rPr>
        <w:t xml:space="preserve">СГБ - средства из государственного бюджета Республики Саха (Якутия), предусмотренные Министерству на предоставление грантов в форме субсидий на реализацию комплекса мер, направленных на поддержку семей, воспитывающих детей-инвалидов, в Республике Саха (Якутия);</w:t>
      </w:r>
    </w:p>
    <w:p>
      <w:pPr>
        <w:pStyle w:val="0"/>
        <w:spacing w:before="200" w:lineRule="auto"/>
        <w:ind w:firstLine="540"/>
        <w:jc w:val="both"/>
      </w:pPr>
      <w:r>
        <w:rPr>
          <w:sz w:val="20"/>
        </w:rPr>
        <w:t xml:space="preserve">Дi - доля i-го получателя гранта в форме субсидий на реализацию мероприятий комплекса мер.</w:t>
      </w:r>
    </w:p>
    <w:p>
      <w:pPr>
        <w:pStyle w:val="0"/>
        <w:spacing w:before="200" w:lineRule="auto"/>
        <w:ind w:firstLine="540"/>
        <w:jc w:val="both"/>
      </w:pPr>
      <w:r>
        <w:rPr>
          <w:sz w:val="20"/>
        </w:rPr>
        <w:t xml:space="preserve">Доля i-го получателя гранта в форме субсидии на реализацию мероприятий комплекса мер рассчитывается по следующей формуле:</w:t>
      </w:r>
    </w:p>
    <w:p>
      <w:pPr>
        <w:pStyle w:val="0"/>
        <w:jc w:val="both"/>
      </w:pPr>
      <w:r>
        <w:rPr>
          <w:sz w:val="20"/>
        </w:rPr>
      </w:r>
    </w:p>
    <w:p>
      <w:pPr>
        <w:pStyle w:val="0"/>
        <w:jc w:val="center"/>
      </w:pPr>
      <w:r>
        <w:rPr>
          <w:sz w:val="20"/>
        </w:rPr>
        <w:t xml:space="preserve">Дi = Пi / СГБ,</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Пi - объем потребности i-го получателя гранта в форме субсидии на реализацию мероприятий комплекса мер.</w:t>
      </w:r>
    </w:p>
    <w:bookmarkStart w:id="167" w:name="P167"/>
    <w:bookmarkEnd w:id="167"/>
    <w:p>
      <w:pPr>
        <w:pStyle w:val="0"/>
        <w:spacing w:before="200" w:lineRule="auto"/>
        <w:ind w:firstLine="540"/>
        <w:jc w:val="both"/>
      </w:pPr>
      <w:r>
        <w:rPr>
          <w:sz w:val="20"/>
        </w:rPr>
        <w:t xml:space="preserve">3.2. Критериями отбора являются соответствие участника отбора </w:t>
      </w:r>
      <w:hyperlink w:history="0" w:anchor="P49" w:tooltip="1.6. Категории участников отбора - некоммерческие организации, выполняющие мероприятия, предусмотренные комплексом мер и договором.">
        <w:r>
          <w:rPr>
            <w:sz w:val="20"/>
            <w:color w:val="0000ff"/>
          </w:rPr>
          <w:t xml:space="preserve">пункту 1.6</w:t>
        </w:r>
      </w:hyperlink>
      <w:r>
        <w:rPr>
          <w:sz w:val="20"/>
        </w:rPr>
        <w:t xml:space="preserve"> настоящего порядка и требованиям </w:t>
      </w:r>
      <w:hyperlink w:history="0" w:anchor="P168" w:tooltip="3.3. Требования к участникам отбора (получателям грантов в форме субсидий), которым участник отбора должен соответствовать на даты рассмотрения предложения и заключения соглашения:">
        <w:r>
          <w:rPr>
            <w:sz w:val="20"/>
            <w:color w:val="0000ff"/>
          </w:rPr>
          <w:t xml:space="preserve">пункта 3.3</w:t>
        </w:r>
      </w:hyperlink>
      <w:r>
        <w:rPr>
          <w:sz w:val="20"/>
        </w:rPr>
        <w:t xml:space="preserve"> настоящего порядка.</w:t>
      </w:r>
    </w:p>
    <w:bookmarkStart w:id="168" w:name="P168"/>
    <w:bookmarkEnd w:id="168"/>
    <w:p>
      <w:pPr>
        <w:pStyle w:val="0"/>
        <w:spacing w:before="200" w:lineRule="auto"/>
        <w:ind w:firstLine="540"/>
        <w:jc w:val="both"/>
      </w:pPr>
      <w:r>
        <w:rPr>
          <w:sz w:val="20"/>
        </w:rPr>
        <w:t xml:space="preserve">3.3. Требования к участникам отбора (получателям грантов в форме субсидий), которым участник отбора должен соответствовать на даты рассмотрения предложения и заключения соглашения:</w:t>
      </w:r>
    </w:p>
    <w:p>
      <w:pPr>
        <w:pStyle w:val="0"/>
        <w:spacing w:before="200" w:lineRule="auto"/>
        <w:ind w:firstLine="540"/>
        <w:jc w:val="both"/>
      </w:pPr>
      <w:r>
        <w:rPr>
          <w:sz w:val="20"/>
        </w:rPr>
        <w:t xml:space="preserve">1) участник отбора (получатель гранта в форме субсидии)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spacing w:before="200" w:lineRule="auto"/>
        <w:ind w:firstLine="540"/>
        <w:jc w:val="both"/>
      </w:pPr>
      <w:r>
        <w:rPr>
          <w:sz w:val="20"/>
        </w:rPr>
        <w:t xml:space="preserve">2) участник отбора (получатель гранта в форме субсидии)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3) участник отбора (получатель гранта в форме субсидии) не находится в составляемых в рамках реализации полномочий, предусмотренных </w:t>
      </w:r>
      <w:hyperlink w:history="0" r:id="rId20"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4) участник отбора (получатель гранта в форме субсидии) не получает средства из государственного бюджета Республики Саха (Якутия) на основании иных нормативных правовых актов Республики Саха (Якутия) на цели, установленные настоящим порядком;</w:t>
      </w:r>
    </w:p>
    <w:p>
      <w:pPr>
        <w:pStyle w:val="0"/>
        <w:spacing w:before="200" w:lineRule="auto"/>
        <w:ind w:firstLine="540"/>
        <w:jc w:val="both"/>
      </w:pPr>
      <w:r>
        <w:rPr>
          <w:sz w:val="20"/>
        </w:rPr>
        <w:t xml:space="preserve">5) участник отбора (получатель гранта в форме субсидии) не является иностранным агентом в соответствии с Федеральным </w:t>
      </w:r>
      <w:hyperlink w:history="0" r:id="rId21"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 контроле за деятельностью лиц, находящихся под иностранным влиянием";</w:t>
      </w:r>
    </w:p>
    <w:p>
      <w:pPr>
        <w:pStyle w:val="0"/>
        <w:spacing w:before="200" w:lineRule="auto"/>
        <w:ind w:firstLine="540"/>
        <w:jc w:val="both"/>
      </w:pPr>
      <w:r>
        <w:rPr>
          <w:sz w:val="20"/>
        </w:rPr>
        <w:t xml:space="preserve">6) у участника отбора (получателя гранта в форме субсидии) на едином налоговом счете отсутствует или не превышает размер, определенный </w:t>
      </w:r>
      <w:hyperlink w:history="0" r:id="rId22" w:tooltip="&quot;Налоговый кодекс Российской Федерации (часть первая)&quot; от 31.07.1998 N 146-ФЗ (ред. от 28.11.2025) ------------ Недействующая редакция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spacing w:before="200" w:lineRule="auto"/>
        <w:ind w:firstLine="540"/>
        <w:jc w:val="both"/>
      </w:pPr>
      <w:r>
        <w:rPr>
          <w:sz w:val="20"/>
        </w:rPr>
        <w:t xml:space="preserve">7) у участника отбора (получателя гранта в форме субсидии) должна отсутствовать просроченная задолженность по возврату в государственный бюджет Республики Саха (Якутия)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Республикой Саха (Якутия);</w:t>
      </w:r>
    </w:p>
    <w:p>
      <w:pPr>
        <w:pStyle w:val="0"/>
        <w:spacing w:before="200" w:lineRule="auto"/>
        <w:ind w:firstLine="540"/>
        <w:jc w:val="both"/>
      </w:pPr>
      <w:r>
        <w:rPr>
          <w:sz w:val="20"/>
        </w:rPr>
        <w:t xml:space="preserve">8) участник отбора (получатель гранта в форме субсидии), являющийся юридическим лицом, не должен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участника отбора (получателя гранта в форме субсидий) не должна быть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3.4. Проверка участника отбора на соответствие требованиям, установленным </w:t>
      </w:r>
      <w:hyperlink w:history="0" w:anchor="P168" w:tooltip="3.3. Требования к участникам отбора (получателям грантов в форме субсидий), которым участник отбора должен соответствовать на даты рассмотрения предложения и заключения соглашения:">
        <w:r>
          <w:rPr>
            <w:sz w:val="20"/>
            <w:color w:val="0000ff"/>
          </w:rPr>
          <w:t xml:space="preserve">пунктом 3.3</w:t>
        </w:r>
      </w:hyperlink>
      <w:r>
        <w:rPr>
          <w:sz w:val="20"/>
        </w:rPr>
        <w:t xml:space="preserve"> настоящего порядка, осуществляется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w:t>
      </w:r>
    </w:p>
    <w:p>
      <w:pPr>
        <w:pStyle w:val="0"/>
        <w:spacing w:before="200" w:lineRule="auto"/>
        <w:ind w:firstLine="540"/>
        <w:jc w:val="both"/>
      </w:pPr>
      <w:r>
        <w:rPr>
          <w:sz w:val="20"/>
        </w:rPr>
        <w:t xml:space="preserve">В случае отсутствия технической возможности осуществления автоматической проверки в системе "Электронный бюджет" участник отбора проставляет в электронном виде отметку о своем соответствии требованиям, установленным </w:t>
      </w:r>
      <w:hyperlink w:history="0" w:anchor="P168" w:tooltip="3.3. Требования к участникам отбора (получателям грантов в форме субсидий), которым участник отбора должен соответствовать на даты рассмотрения предложения и заключения соглашения:">
        <w:r>
          <w:rPr>
            <w:sz w:val="20"/>
            <w:color w:val="0000ff"/>
          </w:rPr>
          <w:t xml:space="preserve">пунктом 3.3</w:t>
        </w:r>
      </w:hyperlink>
      <w:r>
        <w:rPr>
          <w:sz w:val="20"/>
        </w:rPr>
        <w:t xml:space="preserve"> настоящего порядка, посредством заполнения соответствующих экранных форм веб-интерфейса системы электронного портала.</w:t>
      </w:r>
    </w:p>
    <w:p>
      <w:pPr>
        <w:pStyle w:val="0"/>
        <w:spacing w:before="200" w:lineRule="auto"/>
        <w:ind w:firstLine="540"/>
        <w:jc w:val="both"/>
      </w:pPr>
      <w:r>
        <w:rPr>
          <w:sz w:val="20"/>
        </w:rPr>
        <w:t xml:space="preserve">Министерству запрещается требовать от участника отбора представления документов и информации в целях подтверждения соответствия участника отбора обязательным требованиям, установленным </w:t>
      </w:r>
      <w:hyperlink w:history="0" w:anchor="P168" w:tooltip="3.3. Требования к участникам отбора (получателям грантов в форме субсидий), которым участник отбора должен соответствовать на даты рассмотрения предложения и заключения соглашения:">
        <w:r>
          <w:rPr>
            <w:sz w:val="20"/>
            <w:color w:val="0000ff"/>
          </w:rPr>
          <w:t xml:space="preserve">пунктом 3.3</w:t>
        </w:r>
      </w:hyperlink>
      <w:r>
        <w:rPr>
          <w:sz w:val="20"/>
        </w:rPr>
        <w:t xml:space="preserve"> настоящего порядка, при наличии соответствующей информации в системе "Электронный бюджет", за исключением случая, если участник отбора готов представить указанные документы, установленные в </w:t>
      </w:r>
      <w:hyperlink w:history="0" w:anchor="P168" w:tooltip="3.3. Требования к участникам отбора (получателям грантов в форме субсидий), которым участник отбора должен соответствовать на даты рассмотрения предложения и заключения соглашения:">
        <w:r>
          <w:rPr>
            <w:sz w:val="20"/>
            <w:color w:val="0000ff"/>
          </w:rPr>
          <w:t xml:space="preserve">пункте 3.3</w:t>
        </w:r>
      </w:hyperlink>
      <w:r>
        <w:rPr>
          <w:sz w:val="20"/>
        </w:rPr>
        <w:t xml:space="preserve"> настоящего порядка, Министерству по собственной инициативе.</w:t>
      </w:r>
    </w:p>
    <w:p>
      <w:pPr>
        <w:pStyle w:val="0"/>
        <w:spacing w:before="200" w:lineRule="auto"/>
        <w:ind w:firstLine="540"/>
        <w:jc w:val="both"/>
      </w:pPr>
      <w:r>
        <w:rPr>
          <w:sz w:val="20"/>
        </w:rPr>
        <w:t xml:space="preserve">Подтверждение соответствия участника отбора требованиям, установленным </w:t>
      </w:r>
      <w:hyperlink w:history="0" w:anchor="P168" w:tooltip="3.3. Требования к участникам отбора (получателям грантов в форме субсидий), которым участник отбора должен соответствовать на даты рассмотрения предложения и заключения соглашения:">
        <w:r>
          <w:rPr>
            <w:sz w:val="20"/>
            <w:color w:val="0000ff"/>
          </w:rPr>
          <w:t xml:space="preserve">пунктом 3.3</w:t>
        </w:r>
      </w:hyperlink>
      <w:r>
        <w:rPr>
          <w:sz w:val="20"/>
        </w:rPr>
        <w:t xml:space="preserve"> настоящего порядка, в случае отсутствия технической возможности, осуществляется Министерством дополнительно путем межведомственного информационного взаимодействия с уполномоченными государственными органами и организациями и на основании открытых сведений, размещенных в официальных сервисах уполномоченных государственных органов в информационно-телекоммуникационной сети Интернет.</w:t>
      </w:r>
    </w:p>
    <w:p>
      <w:pPr>
        <w:pStyle w:val="0"/>
        <w:spacing w:before="200" w:lineRule="auto"/>
        <w:ind w:firstLine="540"/>
        <w:jc w:val="both"/>
      </w:pPr>
      <w:r>
        <w:rPr>
          <w:sz w:val="20"/>
        </w:rPr>
        <w:t xml:space="preserve">Сроки проверки на соответствие требованиям, указанным в </w:t>
      </w:r>
      <w:hyperlink w:history="0" w:anchor="P168" w:tooltip="3.3. Требования к участникам отбора (получателям грантов в форме субсидий), которым участник отбора должен соответствовать на даты рассмотрения предложения и заключения соглашения:">
        <w:r>
          <w:rPr>
            <w:sz w:val="20"/>
            <w:color w:val="0000ff"/>
          </w:rPr>
          <w:t xml:space="preserve">пункте 3.3</w:t>
        </w:r>
      </w:hyperlink>
      <w:r>
        <w:rPr>
          <w:sz w:val="20"/>
        </w:rPr>
        <w:t xml:space="preserve"> настоящего порядка, Министерством проводится в течение семи рабочих дней со дня окончания срока подачи (приема) предложений участников отбора.</w:t>
      </w:r>
    </w:p>
    <w:bookmarkStart w:id="182" w:name="P182"/>
    <w:bookmarkEnd w:id="182"/>
    <w:p>
      <w:pPr>
        <w:pStyle w:val="0"/>
        <w:spacing w:before="200" w:lineRule="auto"/>
        <w:ind w:firstLine="540"/>
        <w:jc w:val="both"/>
      </w:pPr>
      <w:r>
        <w:rPr>
          <w:sz w:val="20"/>
        </w:rPr>
        <w:t xml:space="preserve">3.5. Направления затрат, источником финансового обеспечения которых являются гранты в форме субсидий:</w:t>
      </w:r>
    </w:p>
    <w:p>
      <w:pPr>
        <w:pStyle w:val="0"/>
        <w:spacing w:before="200" w:lineRule="auto"/>
        <w:ind w:firstLine="540"/>
        <w:jc w:val="both"/>
      </w:pPr>
      <w:r>
        <w:rPr>
          <w:sz w:val="20"/>
        </w:rPr>
        <w:t xml:space="preserve">1) оплата расходов по повышению профессиональных компетенций специалистов, участвующих в реализации мероприятий, на профессиональных стажировочных площадках Фонда поддержки детей, находящихся в трудной жизненной ситуации, включая оплату проезда и проживания;</w:t>
      </w:r>
    </w:p>
    <w:p>
      <w:pPr>
        <w:pStyle w:val="0"/>
        <w:spacing w:before="200" w:lineRule="auto"/>
        <w:ind w:firstLine="540"/>
        <w:jc w:val="both"/>
      </w:pPr>
      <w:r>
        <w:rPr>
          <w:sz w:val="20"/>
        </w:rPr>
        <w:t xml:space="preserve">2) приобретение спортивного оборудования и инвентаря;</w:t>
      </w:r>
    </w:p>
    <w:p>
      <w:pPr>
        <w:pStyle w:val="0"/>
        <w:spacing w:before="200" w:lineRule="auto"/>
        <w:ind w:firstLine="540"/>
        <w:jc w:val="both"/>
      </w:pPr>
      <w:r>
        <w:rPr>
          <w:sz w:val="20"/>
        </w:rPr>
        <w:t xml:space="preserve">3) приобретение компьютерной техники;</w:t>
      </w:r>
    </w:p>
    <w:p>
      <w:pPr>
        <w:pStyle w:val="0"/>
        <w:spacing w:before="200" w:lineRule="auto"/>
        <w:ind w:firstLine="540"/>
        <w:jc w:val="both"/>
      </w:pPr>
      <w:r>
        <w:rPr>
          <w:sz w:val="20"/>
        </w:rPr>
        <w:t xml:space="preserve">4) приобретение диагностических методик, программных средств, программно-методических, видеоматериалов, электронных образовательных ресурсов;</w:t>
      </w:r>
    </w:p>
    <w:p>
      <w:pPr>
        <w:pStyle w:val="0"/>
        <w:spacing w:before="200" w:lineRule="auto"/>
        <w:ind w:firstLine="540"/>
        <w:jc w:val="both"/>
      </w:pPr>
      <w:r>
        <w:rPr>
          <w:sz w:val="20"/>
        </w:rPr>
        <w:t xml:space="preserve">5) приобретение оборудования и материалов, используемых в программах реабилитации и абилитации целевой группы.</w:t>
      </w:r>
    </w:p>
    <w:bookmarkStart w:id="188" w:name="P188"/>
    <w:bookmarkEnd w:id="188"/>
    <w:p>
      <w:pPr>
        <w:pStyle w:val="0"/>
        <w:spacing w:before="200" w:lineRule="auto"/>
        <w:ind w:firstLine="540"/>
        <w:jc w:val="both"/>
      </w:pPr>
      <w:r>
        <w:rPr>
          <w:sz w:val="20"/>
        </w:rPr>
        <w:t xml:space="preserve">3.6. Получателем(-ями) грантов в форме субсидий признается(-ются) участник(-и) отбора, определенный(-е) согласно протоколу подведения итогов отбора в соответствии с </w:t>
      </w:r>
      <w:hyperlink w:history="0" w:anchor="P137" w:tooltip="2.20. Протокол подведения итогов отбора формируется автоматически на едином портале на основании результатов определения получателя (получателей) грантов в форме субсидий и подписывается усиленной квалифицированной электронной подписью председателя комиссии в системе &quot;Электронный бюджет&quot;, а также размещается на едином портале и на официальном сайте Министерства не позднее одного рабочего дня, следующего за днем его подписания и должен включать:">
        <w:r>
          <w:rPr>
            <w:sz w:val="20"/>
            <w:color w:val="0000ff"/>
          </w:rPr>
          <w:t xml:space="preserve">пунктом 2.20</w:t>
        </w:r>
      </w:hyperlink>
      <w:r>
        <w:rPr>
          <w:sz w:val="20"/>
        </w:rPr>
        <w:t xml:space="preserve"> настоящего порядка.</w:t>
      </w:r>
    </w:p>
    <w:p>
      <w:pPr>
        <w:pStyle w:val="0"/>
        <w:spacing w:before="200" w:lineRule="auto"/>
        <w:ind w:firstLine="540"/>
        <w:jc w:val="both"/>
      </w:pPr>
      <w:r>
        <w:rPr>
          <w:sz w:val="20"/>
        </w:rPr>
        <w:t xml:space="preserve">Распределение средств грантов в форме субсидий, указанных в </w:t>
      </w:r>
      <w:hyperlink w:history="0" w:anchor="P151" w:tooltip="3.1. Гранты в форме субсидий предоставляются в пределах лимитов бюджетных обязательств на 2025 год, предусмотренных Министерству, на предоставление грантов в форме субсидий на реализацию комплекса мер, направленных на поддержку семей, воспитывающих детей-инвалидов, в Республике Саха (Якутия) в соответствии с пунктами 1.2 и 1.7 настоящего порядка.">
        <w:r>
          <w:rPr>
            <w:sz w:val="20"/>
            <w:color w:val="0000ff"/>
          </w:rPr>
          <w:t xml:space="preserve">пункте 3.1</w:t>
        </w:r>
      </w:hyperlink>
      <w:r>
        <w:rPr>
          <w:sz w:val="20"/>
        </w:rPr>
        <w:t xml:space="preserve"> настоящего порядка, между получателями грантов в форме субсидий производится согласно очередности поступления предложений на участие в отборе и в пределах объема бюджетных ассигнований и распределяется между участниками отбора (получателями грантов в форме субсидий) следующим способом:</w:t>
      </w:r>
    </w:p>
    <w:p>
      <w:pPr>
        <w:pStyle w:val="0"/>
        <w:spacing w:before="200" w:lineRule="auto"/>
        <w:ind w:firstLine="540"/>
        <w:jc w:val="both"/>
      </w:pPr>
      <w:r>
        <w:rPr>
          <w:sz w:val="20"/>
        </w:rPr>
        <w:t xml:space="preserve">участнику отбора (получателю гранта в форме субсидии), которому присвоен первый порядковый номер, распределяется объем гранта в форме субсидии, равный значению объема, указанного им в предложении, но не выше предельного размера средств грантов в форме субсидий, определенного объявлением о проведении отбора;</w:t>
      </w:r>
    </w:p>
    <w:p>
      <w:pPr>
        <w:pStyle w:val="0"/>
        <w:spacing w:before="200" w:lineRule="auto"/>
        <w:ind w:firstLine="540"/>
        <w:jc w:val="both"/>
      </w:pPr>
      <w:r>
        <w:rPr>
          <w:sz w:val="20"/>
        </w:rPr>
        <w:t xml:space="preserve">в случае, если объем средств грантов в форме субсидий, распределяемый в рамках отбора, больше объема гранта в форме субсидии, указанного в предложении участника отбора (получателя гранта в форме субсидии), которому присвоен первый порядковый номер, оставшийся объем средств гранта в форме субсидии распределяется между остальными участниками отбора (получателями грантов в форме субсидий).</w:t>
      </w:r>
    </w:p>
    <w:p>
      <w:pPr>
        <w:pStyle w:val="0"/>
        <w:spacing w:before="200" w:lineRule="auto"/>
        <w:ind w:firstLine="540"/>
        <w:jc w:val="both"/>
      </w:pPr>
      <w:r>
        <w:rPr>
          <w:sz w:val="20"/>
        </w:rPr>
        <w:t xml:space="preserve">Каждому следующему участнику отбора (получателю гранта в форме субсидии) распределяется объем грантов в форме субсидий, равный объему, указанному им в заявке, но не выше предельного размера гранта в форме субсидии, определенного объявлением о проведении отбора, в случае, если указанный им объем меньше нераспределенного объема средств грантов в форме субсидий либо равен ему.</w:t>
      </w:r>
    </w:p>
    <w:p>
      <w:pPr>
        <w:pStyle w:val="0"/>
        <w:spacing w:before="200" w:lineRule="auto"/>
        <w:ind w:firstLine="540"/>
        <w:jc w:val="both"/>
      </w:pPr>
      <w:r>
        <w:rPr>
          <w:sz w:val="20"/>
        </w:rPr>
        <w:t xml:space="preserve">3.7. Обязательными условиями предоставления грантов в форме субсидий, включаемыми в соглашение, являются:</w:t>
      </w:r>
    </w:p>
    <w:p>
      <w:pPr>
        <w:pStyle w:val="0"/>
        <w:spacing w:before="200" w:lineRule="auto"/>
        <w:ind w:firstLine="540"/>
        <w:jc w:val="both"/>
      </w:pPr>
      <w:r>
        <w:rPr>
          <w:sz w:val="20"/>
        </w:rPr>
        <w:t xml:space="preserve">а) запрет приобретения получателями грантов в форме субсидий - юридическими лицами, а также иными юридическими лицами, получающими средства на основании договоров (соглашений), заключенных с получателями грантов в форме субсидий, за счет полученных из государственного бюджета Республики Саха (Якутия)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настоящим порядком;</w:t>
      </w:r>
    </w:p>
    <w:p>
      <w:pPr>
        <w:pStyle w:val="0"/>
        <w:spacing w:before="200" w:lineRule="auto"/>
        <w:ind w:firstLine="540"/>
        <w:jc w:val="both"/>
      </w:pPr>
      <w:r>
        <w:rPr>
          <w:sz w:val="20"/>
        </w:rPr>
        <w:t xml:space="preserve">б) согласие получателей грантов в форме субсидий, лиц, получающих средства на основании договоров (соглашений), заключенных с получателями субсидий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их проверки Министерством соблюдения порядка и условий предоставления гранта в форме субсидий, в том числе в части достижения результатов предоставления субсидий, а также проверки органами государственного финансового контроля в соответствии со </w:t>
      </w:r>
      <w:hyperlink w:history="0" r:id="rId23"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24"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 и на включение таких положений в соглашение.</w:t>
      </w:r>
    </w:p>
    <w:p>
      <w:pPr>
        <w:pStyle w:val="0"/>
        <w:spacing w:before="200" w:lineRule="auto"/>
        <w:ind w:firstLine="540"/>
        <w:jc w:val="both"/>
      </w:pPr>
      <w:r>
        <w:rPr>
          <w:sz w:val="20"/>
        </w:rPr>
        <w:t xml:space="preserve">3.8. Взаимодействие с получателем гранта в форме субсидии осуществляется в соответствии с </w:t>
      </w:r>
      <w:hyperlink w:history="0" w:anchor="P58" w:tooltip="Для рассмотрения поступивших предложений Министерству и комиссии по проведению отбора открывается доступ в системе &quot;Электронный бюджет&quot; к поданным участниками отбора предложениям для их рассмотрения.">
        <w:r>
          <w:rPr>
            <w:sz w:val="20"/>
            <w:color w:val="0000ff"/>
          </w:rPr>
          <w:t xml:space="preserve">абзацем четвертым пункта 2.2</w:t>
        </w:r>
      </w:hyperlink>
      <w:r>
        <w:rPr>
          <w:sz w:val="20"/>
        </w:rPr>
        <w:t xml:space="preserve"> настоящего порядка.</w:t>
      </w:r>
    </w:p>
    <w:p>
      <w:pPr>
        <w:pStyle w:val="0"/>
        <w:spacing w:before="200" w:lineRule="auto"/>
        <w:ind w:firstLine="540"/>
        <w:jc w:val="both"/>
      </w:pPr>
      <w:r>
        <w:rPr>
          <w:sz w:val="20"/>
        </w:rPr>
        <w:t xml:space="preserve">Министерство в течение пяти рабочих дней со дня формирования протокола комиссии по подведению итогов отбора, указанного в </w:t>
      </w:r>
      <w:hyperlink w:history="0" w:anchor="P137" w:tooltip="2.20. Протокол подведения итогов отбора формируется автоматически на едином портале на основании результатов определения получателя (получателей) грантов в форме субсидий и подписывается усиленной квалифицированной электронной подписью председателя комиссии в системе &quot;Электронный бюджет&quot;, а также размещается на едином портале и на официальном сайте Министерства не позднее одного рабочего дня, следующего за днем его подписания и должен включать:">
        <w:r>
          <w:rPr>
            <w:sz w:val="20"/>
            <w:color w:val="0000ff"/>
          </w:rPr>
          <w:t xml:space="preserve">пункте 2.20</w:t>
        </w:r>
      </w:hyperlink>
      <w:r>
        <w:rPr>
          <w:sz w:val="20"/>
        </w:rPr>
        <w:t xml:space="preserve"> настоящего порядка, формирует и направляет получателю гранта в форме субсидии соглашение о предоставлении гранта в форме субсидии в государственной интегрированной информационной системе управления общественными финансами "Электронный бюджет" по типовой форме, утвержденной Министерством финансов Российской Федерации.</w:t>
      </w:r>
    </w:p>
    <w:p>
      <w:pPr>
        <w:pStyle w:val="0"/>
        <w:spacing w:before="200" w:lineRule="auto"/>
        <w:ind w:firstLine="540"/>
        <w:jc w:val="both"/>
      </w:pPr>
      <w:r>
        <w:rPr>
          <w:sz w:val="20"/>
        </w:rPr>
        <w:t xml:space="preserve">Соглашение должно содержать обязательное 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как главному распорядителю бюджетных средств, ранее направленных лимитов бюджетных обязательств, приводящего к невозможности предоставления гранта в форме субсидий в размере, определенном в соглашении.</w:t>
      </w:r>
    </w:p>
    <w:p>
      <w:pPr>
        <w:pStyle w:val="0"/>
        <w:spacing w:before="200" w:lineRule="auto"/>
        <w:ind w:firstLine="540"/>
        <w:jc w:val="both"/>
      </w:pPr>
      <w:r>
        <w:rPr>
          <w:sz w:val="20"/>
        </w:rPr>
        <w:t xml:space="preserve">По соглашению сторон заключается дополнительное соглашение к соглашению, в том числе дополнительное соглашение о расторжении (при необходимости) в порядке и на условиях, установленных в типовой форме дополнительного соглашения, утвержденной приказом Министерства финансов Российской Федерации.</w:t>
      </w:r>
    </w:p>
    <w:p>
      <w:pPr>
        <w:pStyle w:val="0"/>
        <w:spacing w:before="200" w:lineRule="auto"/>
        <w:ind w:firstLine="540"/>
        <w:jc w:val="both"/>
      </w:pPr>
      <w:r>
        <w:rPr>
          <w:sz w:val="20"/>
        </w:rPr>
        <w:t xml:space="preserve">Получатель гранта в форме субсидии должен в течение пяти рабочих дней со дня получения соглашения подписать соглашение в системе "Электронный бюджет".</w:t>
      </w:r>
    </w:p>
    <w:bookmarkStart w:id="201" w:name="P201"/>
    <w:bookmarkEnd w:id="201"/>
    <w:p>
      <w:pPr>
        <w:pStyle w:val="0"/>
        <w:spacing w:before="200" w:lineRule="auto"/>
        <w:ind w:firstLine="540"/>
        <w:jc w:val="both"/>
      </w:pPr>
      <w:r>
        <w:rPr>
          <w:sz w:val="20"/>
        </w:rPr>
        <w:t xml:space="preserve">3.9. Основанием для отказа получателю гранта в форме субсидии в предоставлении гранта в форме субсидий является:</w:t>
      </w:r>
    </w:p>
    <w:p>
      <w:pPr>
        <w:pStyle w:val="0"/>
        <w:spacing w:before="200" w:lineRule="auto"/>
        <w:ind w:firstLine="540"/>
        <w:jc w:val="both"/>
      </w:pPr>
      <w:r>
        <w:rPr>
          <w:sz w:val="20"/>
        </w:rPr>
        <w:t xml:space="preserve">1) установление факта недостоверности представленной получателем гранта в форме субсидии информации;</w:t>
      </w:r>
    </w:p>
    <w:p>
      <w:pPr>
        <w:pStyle w:val="0"/>
        <w:spacing w:before="200" w:lineRule="auto"/>
        <w:ind w:firstLine="540"/>
        <w:jc w:val="both"/>
      </w:pPr>
      <w:r>
        <w:rPr>
          <w:sz w:val="20"/>
        </w:rPr>
        <w:t xml:space="preserve">2) несоответствие представленных получателем субсидии документов требованиям, определенным настоящим порядком, или непредставление (представление не в полном объеме) указанных документов;</w:t>
      </w:r>
    </w:p>
    <w:p>
      <w:pPr>
        <w:pStyle w:val="0"/>
        <w:spacing w:before="200" w:lineRule="auto"/>
        <w:ind w:firstLine="540"/>
        <w:jc w:val="both"/>
      </w:pPr>
      <w:r>
        <w:rPr>
          <w:sz w:val="20"/>
        </w:rPr>
        <w:t xml:space="preserve">3) недостаточность лимитов бюджетных обязательств, предусмотренных в установленном порядке Министерству как получателю средств государственного бюджета Республики Саха (Якутия) на цели предоставления субсидий.</w:t>
      </w:r>
    </w:p>
    <w:p>
      <w:pPr>
        <w:pStyle w:val="0"/>
        <w:spacing w:before="200" w:lineRule="auto"/>
        <w:ind w:firstLine="540"/>
        <w:jc w:val="both"/>
      </w:pPr>
      <w:r>
        <w:rPr>
          <w:sz w:val="20"/>
        </w:rPr>
        <w:t xml:space="preserve">3.10. Получатель гранта в форме субсидии в случае неподписания соглашения и непредставления подписанного соглашения в Министерство в течение срока, указанного в абзаце пятом </w:t>
      </w:r>
      <w:hyperlink w:history="0" w:anchor="P201" w:tooltip="3.9. Основанием для отказа получателю гранта в форме субсидии в предоставлении гранта в форме субсидий является:">
        <w:r>
          <w:rPr>
            <w:sz w:val="20"/>
            <w:color w:val="0000ff"/>
          </w:rPr>
          <w:t xml:space="preserve">пункта 3.9</w:t>
        </w:r>
      </w:hyperlink>
      <w:r>
        <w:rPr>
          <w:sz w:val="20"/>
        </w:rPr>
        <w:t xml:space="preserve"> настоящего порядка, считается уклонившимся от заключения соглашения.</w:t>
      </w:r>
    </w:p>
    <w:bookmarkStart w:id="206" w:name="P206"/>
    <w:bookmarkEnd w:id="206"/>
    <w:p>
      <w:pPr>
        <w:pStyle w:val="0"/>
        <w:spacing w:before="200" w:lineRule="auto"/>
        <w:ind w:firstLine="540"/>
        <w:jc w:val="both"/>
      </w:pPr>
      <w:r>
        <w:rPr>
          <w:sz w:val="20"/>
        </w:rPr>
        <w:t xml:space="preserve">3.11. Периодичность перечисления гранта в форме субсидии осуществляется Министерством в соответствии с графиком, который является неотъемлемой частью соглашения, на расчетный или корреспондентский счет, открытый получателем гранта в форме субсидий в учреждениях Центрального банка Российской Федерации или кредитных организациях.</w:t>
      </w:r>
    </w:p>
    <w:p>
      <w:pPr>
        <w:pStyle w:val="0"/>
        <w:spacing w:before="200" w:lineRule="auto"/>
        <w:ind w:firstLine="540"/>
        <w:jc w:val="both"/>
      </w:pPr>
      <w:r>
        <w:rPr>
          <w:sz w:val="20"/>
        </w:rPr>
        <w:t xml:space="preserve">Перечисление гранта в форме субсидии производится на основании соглашения не позднее десятого рабочего дня, следующего за днем подписания соглашения о предоставлении гранта в форме субсидии.</w:t>
      </w:r>
    </w:p>
    <w:bookmarkStart w:id="208" w:name="P208"/>
    <w:bookmarkEnd w:id="208"/>
    <w:p>
      <w:pPr>
        <w:pStyle w:val="0"/>
        <w:spacing w:before="200" w:lineRule="auto"/>
        <w:ind w:firstLine="540"/>
        <w:jc w:val="both"/>
      </w:pPr>
      <w:r>
        <w:rPr>
          <w:sz w:val="20"/>
        </w:rPr>
        <w:t xml:space="preserve">3.12. Результатом предоставления гранта в форме субсидии является приобретение компьютерной техники, оргтехники, теле-, аудио-, видео-, фототехники, мультимедийного оборудования для проведения занятий с целевыми группами, а также приобретение диагностических методик, программных средств, программно-методических, видеоматериалов, электронных образовательных ресурсов в целях реализации мероприятий комплекса мер.</w:t>
      </w:r>
    </w:p>
    <w:p>
      <w:pPr>
        <w:pStyle w:val="0"/>
        <w:spacing w:before="200" w:lineRule="auto"/>
        <w:ind w:firstLine="540"/>
        <w:jc w:val="both"/>
      </w:pPr>
      <w:r>
        <w:rPr>
          <w:sz w:val="20"/>
        </w:rPr>
        <w:t xml:space="preserve">Значение результата предоставления гранта в форме субсидии устанавливается в соглашении о предоставлении гранта в форме субсидии, которое должно быть достигнуто на 31 декабря года предоставления субсидии.</w:t>
      </w:r>
    </w:p>
    <w:p>
      <w:pPr>
        <w:pStyle w:val="0"/>
        <w:spacing w:before="200" w:lineRule="auto"/>
        <w:ind w:firstLine="540"/>
        <w:jc w:val="both"/>
      </w:pPr>
      <w:r>
        <w:rPr>
          <w:sz w:val="20"/>
        </w:rPr>
        <w:t xml:space="preserve">3.13. При реорганизации получателя гранта в форме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bookmarkStart w:id="211" w:name="P211"/>
    <w:bookmarkEnd w:id="211"/>
    <w:p>
      <w:pPr>
        <w:pStyle w:val="0"/>
        <w:spacing w:before="200" w:lineRule="auto"/>
        <w:ind w:firstLine="540"/>
        <w:jc w:val="both"/>
      </w:pPr>
      <w:r>
        <w:rPr>
          <w:sz w:val="20"/>
        </w:rPr>
        <w:t xml:space="preserve">3.14. При реорганизации получателя гранта в форме субсидии, являющегося юридическим лицом, в форме разделения, выделения, а также при ликвидации получателя гранта в форме субсидии, являющегося юридическим лицом,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гранта в форме субсидий обязательствах, источником финансового обеспечения которых является грант в форме субсидии, и возврате неиспользованного остатка гранта в форме субсидии в государственный бюджет Республики Саха (Якутия).</w:t>
      </w:r>
    </w:p>
    <w:p>
      <w:pPr>
        <w:pStyle w:val="0"/>
        <w:spacing w:before="200" w:lineRule="auto"/>
        <w:ind w:firstLine="540"/>
        <w:jc w:val="both"/>
      </w:pPr>
      <w:r>
        <w:rPr>
          <w:sz w:val="20"/>
        </w:rPr>
        <w:t xml:space="preserve">3.15. Иные обстоятельства, влекущие существенные изменения условий заключенного соглашения, не предусмотренные в настоящем порядке, разрешаются в соответствии с законодательством Российской Федерации.</w:t>
      </w:r>
    </w:p>
    <w:p>
      <w:pPr>
        <w:pStyle w:val="0"/>
        <w:jc w:val="both"/>
      </w:pPr>
      <w:r>
        <w:rPr>
          <w:sz w:val="20"/>
        </w:rPr>
      </w:r>
    </w:p>
    <w:p>
      <w:pPr>
        <w:pStyle w:val="2"/>
        <w:outlineLvl w:val="1"/>
        <w:jc w:val="center"/>
      </w:pPr>
      <w:r>
        <w:rPr>
          <w:sz w:val="20"/>
        </w:rPr>
        <w:t xml:space="preserve">4. Требования о представлении отчетности, осуществлении</w:t>
      </w:r>
    </w:p>
    <w:p>
      <w:pPr>
        <w:pStyle w:val="2"/>
        <w:jc w:val="center"/>
      </w:pPr>
      <w:r>
        <w:rPr>
          <w:sz w:val="20"/>
        </w:rPr>
        <w:t xml:space="preserve">контроля (мониторинга) за соблюдением условий и порядка</w:t>
      </w:r>
    </w:p>
    <w:p>
      <w:pPr>
        <w:pStyle w:val="2"/>
        <w:jc w:val="center"/>
      </w:pPr>
      <w:r>
        <w:rPr>
          <w:sz w:val="20"/>
        </w:rPr>
        <w:t xml:space="preserve">предоставления гранта в форме субсидий и ответственность</w:t>
      </w:r>
    </w:p>
    <w:p>
      <w:pPr>
        <w:pStyle w:val="2"/>
        <w:jc w:val="center"/>
      </w:pPr>
      <w:r>
        <w:rPr>
          <w:sz w:val="20"/>
        </w:rPr>
        <w:t xml:space="preserve">за их нарушение</w:t>
      </w:r>
    </w:p>
    <w:p>
      <w:pPr>
        <w:pStyle w:val="0"/>
        <w:jc w:val="both"/>
      </w:pPr>
      <w:r>
        <w:rPr>
          <w:sz w:val="20"/>
        </w:rPr>
      </w:r>
    </w:p>
    <w:bookmarkStart w:id="219" w:name="P219"/>
    <w:bookmarkEnd w:id="219"/>
    <w:p>
      <w:pPr>
        <w:pStyle w:val="0"/>
        <w:ind w:firstLine="540"/>
        <w:jc w:val="both"/>
      </w:pPr>
      <w:r>
        <w:rPr>
          <w:sz w:val="20"/>
        </w:rPr>
        <w:t xml:space="preserve">4.1. Министерство осуществляет проверку соблюдения получателем гранта в форме субсидии порядка и условий предоставления гранта в форме субсидии, в том числе в части достижения результатов предоставления гранта в форме субсидии. Органы государственного финансового контроля осуществляют проверку в соответствии со </w:t>
      </w:r>
      <w:hyperlink w:history="0" r:id="rId25"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26"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Мониторинг достижения результатов предоставления грантов в форме субсидий проводится исходя из достижения значений результатов предоставления грантов в форме субсидий, определенных соглашениями, и событий, отражающих факт завершения соответствующего мероприятия по получению результата предоставления грантов в форме субсидий (контрольная точка), в порядке и по формам, которые установлены порядком проведения мониторинга достижения результатов.</w:t>
      </w:r>
    </w:p>
    <w:bookmarkStart w:id="221" w:name="P221"/>
    <w:bookmarkEnd w:id="221"/>
    <w:p>
      <w:pPr>
        <w:pStyle w:val="0"/>
        <w:spacing w:before="200" w:lineRule="auto"/>
        <w:ind w:firstLine="540"/>
        <w:jc w:val="both"/>
      </w:pPr>
      <w:r>
        <w:rPr>
          <w:sz w:val="20"/>
        </w:rPr>
        <w:t xml:space="preserve">4.2. Получатель гранта в форме субсидии обязан ежеквартально представлять в срок не позднее 15 календарного дня месяца, следующего за отчетным периодом, следующие отчеты:</w:t>
      </w:r>
    </w:p>
    <w:p>
      <w:pPr>
        <w:pStyle w:val="0"/>
        <w:spacing w:before="200" w:lineRule="auto"/>
        <w:ind w:firstLine="540"/>
        <w:jc w:val="both"/>
      </w:pPr>
      <w:r>
        <w:rPr>
          <w:sz w:val="20"/>
        </w:rPr>
        <w:t xml:space="preserve">1) о достижении значений результата предоставления гранта в форме субсидии;</w:t>
      </w:r>
    </w:p>
    <w:p>
      <w:pPr>
        <w:pStyle w:val="0"/>
        <w:spacing w:before="200" w:lineRule="auto"/>
        <w:ind w:firstLine="540"/>
        <w:jc w:val="both"/>
      </w:pPr>
      <w:r>
        <w:rPr>
          <w:sz w:val="20"/>
        </w:rPr>
        <w:t xml:space="preserve">2) об осуществлении расходов, источником финансового обеспечения которых является грант в форме субсидии.</w:t>
      </w:r>
    </w:p>
    <w:p>
      <w:pPr>
        <w:pStyle w:val="0"/>
        <w:spacing w:before="200" w:lineRule="auto"/>
        <w:ind w:firstLine="540"/>
        <w:jc w:val="both"/>
      </w:pPr>
      <w:r>
        <w:rPr>
          <w:sz w:val="20"/>
        </w:rPr>
        <w:t xml:space="preserve">Отчет представляется с использованием системы "Электронный бюджет" по формам, определенным в типовой форме соглашения, утвержденной приказом Министерства финансов Российской Федерации, в виде электронных документов, подписанных усиленной квалифицированной электронной подписью.</w:t>
      </w:r>
    </w:p>
    <w:p>
      <w:pPr>
        <w:pStyle w:val="0"/>
        <w:spacing w:before="200" w:lineRule="auto"/>
        <w:ind w:firstLine="540"/>
        <w:jc w:val="both"/>
      </w:pPr>
      <w:r>
        <w:rPr>
          <w:sz w:val="20"/>
        </w:rPr>
        <w:t xml:space="preserve">4.3. К отчетам получатель гранта в форме субсидии прилагает материалы (информацию), подтверждающие достижение значений результата, а также копии документов, подтверждающих расходы, понесенные при реализации проекта, и иные документы, предусмотренные соглашением, подписанные получателем гранта в форме субсидии.</w:t>
      </w:r>
    </w:p>
    <w:p>
      <w:pPr>
        <w:pStyle w:val="0"/>
        <w:jc w:val="both"/>
      </w:pPr>
      <w:r>
        <w:rPr>
          <w:sz w:val="20"/>
        </w:rPr>
        <w:t xml:space="preserve">(в ред. </w:t>
      </w:r>
      <w:hyperlink w:history="0" r:id="rId27" w:tooltip="Постановление Правительства РС(Я) от 27.10.2025 N 444 &quot;О внесении изменений в порядок предоставления гранта в форме субсидий из государственного бюджета Республики Саха (Якутия) на реализацию комплекса мер, направленных на поддержку семей, воспитывающих детей-инвалидов в Республике Саха (Якутия), на 2025 год, утвержденный постановлением Правительства Республики Саха (Якутия) от 16 июня 2025 г. N 255&quot; {КонсультантПлюс}">
        <w:r>
          <w:rPr>
            <w:sz w:val="20"/>
            <w:color w:val="0000ff"/>
          </w:rPr>
          <w:t xml:space="preserve">постановления</w:t>
        </w:r>
      </w:hyperlink>
      <w:r>
        <w:rPr>
          <w:sz w:val="20"/>
        </w:rPr>
        <w:t xml:space="preserve"> Правительства РС(Я) от 27.10.2025 N 444)</w:t>
      </w:r>
    </w:p>
    <w:p>
      <w:pPr>
        <w:pStyle w:val="0"/>
        <w:spacing w:before="200" w:lineRule="auto"/>
        <w:ind w:firstLine="540"/>
        <w:jc w:val="both"/>
      </w:pPr>
      <w:r>
        <w:rPr>
          <w:sz w:val="20"/>
        </w:rPr>
        <w:t xml:space="preserve">Документами, подтверждающими фактически произведенные затраты, являются первичные учетные документы, принимаемые к бухгалтерскому учету, в соответствии с Федеральным </w:t>
      </w:r>
      <w:hyperlink w:history="0" r:id="rId28" w:tooltip="Федеральный закон от 06.12.2011 N 402-ФЗ (ред. от 15.12.2025) &quot;О бухгалтерском учете&quot; {КонсультантПлюс}">
        <w:r>
          <w:rPr>
            <w:sz w:val="20"/>
            <w:color w:val="0000ff"/>
          </w:rPr>
          <w:t xml:space="preserve">законом</w:t>
        </w:r>
      </w:hyperlink>
      <w:r>
        <w:rPr>
          <w:sz w:val="20"/>
        </w:rPr>
        <w:t xml:space="preserve"> от 6 декабря 2011 г. N 402-ФЗ "О бухгалтерском учете", являющиеся основанием для расходов (копии накладных, копии актов приема-передачи и т.д.), и платежные документы, подтверждающие произведенные затраты (копии платежных поручений, копии актов оказанных услуг по гражданско-правовым договорам и т.д.).</w:t>
      </w:r>
    </w:p>
    <w:p>
      <w:pPr>
        <w:pStyle w:val="0"/>
        <w:spacing w:before="200" w:lineRule="auto"/>
        <w:ind w:firstLine="540"/>
        <w:jc w:val="both"/>
      </w:pPr>
      <w:r>
        <w:rPr>
          <w:sz w:val="20"/>
        </w:rPr>
        <w:t xml:space="preserve">4.4. Министерство осуществляет проверку и принятие отчетов, указанных в </w:t>
      </w:r>
      <w:hyperlink w:history="0" w:anchor="P221" w:tooltip="4.2. Получатель гранта в форме субсидии обязан ежеквартально представлять в срок не позднее 15 календарного дня месяца, следующего за отчетным периодом, следующие отчеты:">
        <w:r>
          <w:rPr>
            <w:sz w:val="20"/>
            <w:color w:val="0000ff"/>
          </w:rPr>
          <w:t xml:space="preserve">пункте 4.2</w:t>
        </w:r>
      </w:hyperlink>
      <w:r>
        <w:rPr>
          <w:sz w:val="20"/>
        </w:rPr>
        <w:t xml:space="preserve"> настоящего порядка, в срок, не превышающий 15 рабочих дней со дня представления таких отчетов.</w:t>
      </w:r>
    </w:p>
    <w:p>
      <w:pPr>
        <w:pStyle w:val="0"/>
        <w:spacing w:before="200" w:lineRule="auto"/>
        <w:ind w:firstLine="540"/>
        <w:jc w:val="both"/>
      </w:pPr>
      <w:r>
        <w:rPr>
          <w:sz w:val="20"/>
        </w:rPr>
        <w:t xml:space="preserve">Министерство принимает отчеты, представленные участником отбора (получателем гранта в форме субсидий), при соблюдении следующих условий:</w:t>
      </w:r>
    </w:p>
    <w:p>
      <w:pPr>
        <w:pStyle w:val="0"/>
        <w:spacing w:before="200" w:lineRule="auto"/>
        <w:ind w:firstLine="540"/>
        <w:jc w:val="both"/>
      </w:pPr>
      <w:r>
        <w:rPr>
          <w:sz w:val="20"/>
        </w:rPr>
        <w:t xml:space="preserve">отчет соответствует форме, установленной приказом Министерства финансов Российской Федерации;</w:t>
      </w:r>
    </w:p>
    <w:p>
      <w:pPr>
        <w:pStyle w:val="0"/>
        <w:spacing w:before="200" w:lineRule="auto"/>
        <w:ind w:firstLine="540"/>
        <w:jc w:val="both"/>
      </w:pPr>
      <w:r>
        <w:rPr>
          <w:sz w:val="20"/>
        </w:rPr>
        <w:t xml:space="preserve">в отчете отсутствуют ошибки и несовпадения;</w:t>
      </w:r>
    </w:p>
    <w:p>
      <w:pPr>
        <w:pStyle w:val="0"/>
        <w:spacing w:before="200" w:lineRule="auto"/>
        <w:ind w:firstLine="540"/>
        <w:jc w:val="both"/>
      </w:pPr>
      <w:r>
        <w:rPr>
          <w:sz w:val="20"/>
        </w:rPr>
        <w:t xml:space="preserve">отчет заполнен получателем гранта в форме субсидии или уполномоченным им лицом;</w:t>
      </w:r>
    </w:p>
    <w:p>
      <w:pPr>
        <w:pStyle w:val="0"/>
        <w:spacing w:before="200" w:lineRule="auto"/>
        <w:ind w:firstLine="540"/>
        <w:jc w:val="both"/>
      </w:pPr>
      <w:r>
        <w:rPr>
          <w:sz w:val="20"/>
        </w:rPr>
        <w:t xml:space="preserve">отчет об осуществлении расходов, источником финансового обеспечения которых является грант в форме субсидии, соответствует целям предоставления гранта в форме субсидии, установленным </w:t>
      </w:r>
      <w:hyperlink w:history="0" w:anchor="P44" w:tooltip="1.2. Гранты в форме субсидий предоставляются в целях достижения результатов федерального проекта &quot;Модернизация сферы социального обслуживания и развитие сектора негосударственных организаций в сфере оказания социальных услуг&quot;, не входящего в состав национального проекта и являющегося структурным элементом государственной программы Российской Федерации &quot;Социальная поддержка граждан&quot;, и реализации в рамках комплекса мер, направленного на поддержку семей, воспитывающих детей-инвалидов (далее - комплекс мер)...">
        <w:r>
          <w:rPr>
            <w:sz w:val="20"/>
            <w:color w:val="0000ff"/>
          </w:rPr>
          <w:t xml:space="preserve">пунктом 1.2</w:t>
        </w:r>
      </w:hyperlink>
      <w:r>
        <w:rPr>
          <w:sz w:val="20"/>
        </w:rPr>
        <w:t xml:space="preserve"> настоящего порядка, направлениям расходования, установленным </w:t>
      </w:r>
      <w:hyperlink w:history="0" w:anchor="P182" w:tooltip="3.5. Направления затрат, источником финансового обеспечения которых являются гранты в форме субсидий:">
        <w:r>
          <w:rPr>
            <w:sz w:val="20"/>
            <w:color w:val="0000ff"/>
          </w:rPr>
          <w:t xml:space="preserve">пунктом 3.5</w:t>
        </w:r>
      </w:hyperlink>
      <w:r>
        <w:rPr>
          <w:sz w:val="20"/>
        </w:rPr>
        <w:t xml:space="preserve"> настоящего порядка, к отчету приложены документы, подтверждающие произведенные затраты;</w:t>
      </w:r>
    </w:p>
    <w:p>
      <w:pPr>
        <w:pStyle w:val="0"/>
        <w:spacing w:before="200" w:lineRule="auto"/>
        <w:ind w:firstLine="540"/>
        <w:jc w:val="both"/>
      </w:pPr>
      <w:r>
        <w:rPr>
          <w:sz w:val="20"/>
        </w:rPr>
        <w:t xml:space="preserve">отчет о достижении значения результата предоставления гранта в форме субсидии соответствует результату предоставления гранта в форме субсидии, установленному в соответствии с </w:t>
      </w:r>
      <w:hyperlink w:history="0" w:anchor="P211" w:tooltip="3.14. При реорганизации получателя гранта в форме субсидии, являющегося юридическим лицом, в форме разделения, выделения, а также при ликвидации получателя гранта в форме субсидии, являющегося юридическим лицом,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гранта в форме субсидий обязательствах, источником финансового обеспечения которых является гран...">
        <w:r>
          <w:rPr>
            <w:sz w:val="20"/>
            <w:color w:val="0000ff"/>
          </w:rPr>
          <w:t xml:space="preserve">пунктом 3.14</w:t>
        </w:r>
      </w:hyperlink>
      <w:r>
        <w:rPr>
          <w:sz w:val="20"/>
        </w:rPr>
        <w:t xml:space="preserve"> настоящего порядка, к отчету приложены документы, подтверждающие достигнутый результат предоставления субсидий.</w:t>
      </w:r>
    </w:p>
    <w:bookmarkStart w:id="235" w:name="P235"/>
    <w:bookmarkEnd w:id="235"/>
    <w:p>
      <w:pPr>
        <w:pStyle w:val="0"/>
        <w:spacing w:before="200" w:lineRule="auto"/>
        <w:ind w:firstLine="540"/>
        <w:jc w:val="both"/>
      </w:pPr>
      <w:r>
        <w:rPr>
          <w:sz w:val="20"/>
        </w:rPr>
        <w:t xml:space="preserve">При несоответствии представленных получателем гранта в форме субсидии отчета (отчетов) вышеуказанным условиям Министерство в течение 10 рабочих дней со дня окончания срока рассмотрения отчета (отчетов) направляет письмо получателю гранта в форме субсидии о необходимости доработки отчета (отчетов). Получатель гранта в форме субсидии должен повторно представить доработанный отчет в Министерство в течение 10 рабочих дней со дня получения письма Министерства о необходимости доработки отчета.</w:t>
      </w:r>
    </w:p>
    <w:p>
      <w:pPr>
        <w:pStyle w:val="0"/>
        <w:spacing w:before="200" w:lineRule="auto"/>
        <w:ind w:firstLine="540"/>
        <w:jc w:val="both"/>
      </w:pPr>
      <w:r>
        <w:rPr>
          <w:sz w:val="20"/>
        </w:rPr>
        <w:t xml:space="preserve">В случае непредставления получателем гранта в форме субсидии отчетов в порядке и в сроки, установленные </w:t>
      </w:r>
      <w:hyperlink w:history="0" w:anchor="P219" w:tooltip="4.1. Министерство осуществляет проверку соблюдения получателем гранта в форме субсидии порядка и условий предоставления гранта в форме субсидии, в том числе в части достижения результатов предоставления гранта в форме субсидии. Органы государственного финансового контроля осуществляют проверку в соответствии со статьями 268.1 и 269.2 Бюджетного кодекса Российской Федерации.">
        <w:r>
          <w:rPr>
            <w:sz w:val="20"/>
            <w:color w:val="0000ff"/>
          </w:rPr>
          <w:t xml:space="preserve">пунктом 4.1</w:t>
        </w:r>
      </w:hyperlink>
      <w:r>
        <w:rPr>
          <w:sz w:val="20"/>
        </w:rPr>
        <w:t xml:space="preserve"> и </w:t>
      </w:r>
      <w:hyperlink w:history="0" w:anchor="P235" w:tooltip="При несоответствии представленных получателем гранта в форме субсидии отчета (отчетов) вышеуказанным условиям Министерство в течение 10 рабочих дней со дня окончания срока рассмотрения отчета (отчетов) направляет письмо получателю гранта в форме субсидии о необходимости доработки отчета (отчетов). Получатель гранта в форме субсидии должен повторно представить доработанный отчет в Министерство в течение 10 рабочих дней со дня получения письма Министерства о необходимости доработки отчета.">
        <w:r>
          <w:rPr>
            <w:sz w:val="20"/>
            <w:color w:val="0000ff"/>
          </w:rPr>
          <w:t xml:space="preserve">абзацем восьмым</w:t>
        </w:r>
      </w:hyperlink>
      <w:r>
        <w:rPr>
          <w:sz w:val="20"/>
        </w:rPr>
        <w:t xml:space="preserve"> настоящего пункта, Министерство не позднее 25 числа месяца, следующего за отчетным периодом, направляет в адрес получателя гранта в форме субсидии уведомление с требованием представить Министерству отчеты о достижении значения результата предоставления гранта в форме субсидии, об осуществлении расходов, источником финансового обеспечения которых является грант в форме субсидии.</w:t>
      </w:r>
    </w:p>
    <w:p>
      <w:pPr>
        <w:pStyle w:val="0"/>
        <w:spacing w:before="200" w:lineRule="auto"/>
        <w:ind w:firstLine="540"/>
        <w:jc w:val="both"/>
      </w:pPr>
      <w:r>
        <w:rPr>
          <w:sz w:val="20"/>
        </w:rPr>
        <w:t xml:space="preserve">4.5. Оценка эффективности использования гранта в форме субсидии осуществляется Министерством путем сравнения фактически достигнутого значения и установленного в соответствующих соглашениях о предоставлении гранта в форме субсидии значения результата предоставления гранта в форме субсидии.</w:t>
      </w:r>
    </w:p>
    <w:bookmarkStart w:id="238" w:name="P238"/>
    <w:bookmarkEnd w:id="238"/>
    <w:p>
      <w:pPr>
        <w:pStyle w:val="0"/>
        <w:spacing w:before="200" w:lineRule="auto"/>
        <w:ind w:firstLine="540"/>
        <w:jc w:val="both"/>
      </w:pPr>
      <w:r>
        <w:rPr>
          <w:sz w:val="20"/>
        </w:rPr>
        <w:t xml:space="preserve">4.6. В случае нарушения условий, установленных при предоставлении гранта в форме субсидии, выявленных по фактам проведенных Министерством и (или) органом государственного финансового контроля проверок, а также в случае недостижения значений результатов, Министерство в течение трех рабочих дней со дня обнаружения указанных нарушений направляет получателю гранта в форме субсидии уведомление о возврате гранта в форме субсидии, содержащее сумму, сроки, код бюджетной классификации Российской Федерации, по которому должен быть осуществлен возврат гранта в форме субсидии, и платежные реквизиты, по которым должны быть перечислены средства.</w:t>
      </w:r>
    </w:p>
    <w:p>
      <w:pPr>
        <w:pStyle w:val="0"/>
        <w:spacing w:before="200" w:lineRule="auto"/>
        <w:ind w:firstLine="540"/>
        <w:jc w:val="both"/>
      </w:pPr>
      <w:r>
        <w:rPr>
          <w:sz w:val="20"/>
        </w:rPr>
        <w:t xml:space="preserve">Грант в форме субсидии подлежит возврату в доход государственного бюджета Республики Саха (Якутия) в течение пяти рабочих дней со дня получения получателем гранта в форме субсидии уведомления о возврате гранта в форме субсидий.</w:t>
      </w:r>
    </w:p>
    <w:p>
      <w:pPr>
        <w:pStyle w:val="0"/>
        <w:spacing w:before="200" w:lineRule="auto"/>
        <w:ind w:firstLine="540"/>
        <w:jc w:val="both"/>
      </w:pPr>
      <w:r>
        <w:rPr>
          <w:sz w:val="20"/>
        </w:rPr>
        <w:t xml:space="preserve">Если средства гранта в форме субсидии не возвращены получателем гранта в форме субсидии в государственный бюджет Республики Саха (Якутия) в установленные сроки, указанные средства подлежат взысканию Министерством в государственный бюджет Республики Саха (Якутия) в судебном порядке.</w:t>
      </w:r>
    </w:p>
    <w:bookmarkStart w:id="241" w:name="P241"/>
    <w:bookmarkEnd w:id="241"/>
    <w:p>
      <w:pPr>
        <w:pStyle w:val="0"/>
        <w:spacing w:before="200" w:lineRule="auto"/>
        <w:ind w:firstLine="540"/>
        <w:jc w:val="both"/>
      </w:pPr>
      <w:r>
        <w:rPr>
          <w:sz w:val="20"/>
        </w:rPr>
        <w:t xml:space="preserve">4.7. Если получателем гранта в форме субсидии не достигнуто значение результата предоставления субсидии, установленное </w:t>
      </w:r>
      <w:hyperlink w:history="0" w:anchor="P208" w:tooltip="3.12. Результатом предоставления гранта в форме субсидии является приобретение компьютерной техники, оргтехники, теле-, аудио-, видео-, фототехники, мультимедийного оборудования для проведения занятий с целевыми группами, а также приобретение диагностических методик, программных средств, программно-методических, видеоматериалов, электронных образовательных ресурсов в целях реализации мероприятий комплекса мер.">
        <w:r>
          <w:rPr>
            <w:sz w:val="20"/>
            <w:color w:val="0000ff"/>
          </w:rPr>
          <w:t xml:space="preserve">пунктом 3.12</w:t>
        </w:r>
      </w:hyperlink>
      <w:r>
        <w:rPr>
          <w:sz w:val="20"/>
        </w:rPr>
        <w:t xml:space="preserve"> настоящего порядка, то получатель гранта в форме субсидии возвращает сумму гранта в форме субсидии в государственный бюджет Республики Саха (Якутия) исходя из разницы между фактически достигнутым результатом и установленным значением, рассчитанную по следующей формуле:</w:t>
      </w:r>
    </w:p>
    <w:p>
      <w:pPr>
        <w:pStyle w:val="0"/>
        <w:jc w:val="both"/>
      </w:pPr>
      <w:r>
        <w:rPr>
          <w:sz w:val="20"/>
        </w:rPr>
      </w:r>
    </w:p>
    <w:p>
      <w:pPr>
        <w:pStyle w:val="0"/>
        <w:jc w:val="center"/>
      </w:pPr>
      <w:r>
        <w:rPr>
          <w:sz w:val="20"/>
        </w:rPr>
        <w:t xml:space="preserve">А = V * (1 - Dфакт/Dплан),</w:t>
      </w:r>
    </w:p>
    <w:p>
      <w:pPr>
        <w:pStyle w:val="0"/>
        <w:jc w:val="both"/>
      </w:pPr>
      <w:r>
        <w:rPr>
          <w:sz w:val="20"/>
        </w:rPr>
      </w:r>
    </w:p>
    <w:p>
      <w:pPr>
        <w:pStyle w:val="0"/>
        <w:ind w:left="540"/>
        <w:jc w:val="both"/>
      </w:pPr>
      <w:r>
        <w:rPr>
          <w:sz w:val="20"/>
        </w:rPr>
        <w:t xml:space="preserve">где:</w:t>
      </w:r>
    </w:p>
    <w:p>
      <w:pPr>
        <w:pStyle w:val="0"/>
        <w:spacing w:before="200" w:lineRule="auto"/>
        <w:ind w:firstLine="540"/>
        <w:jc w:val="both"/>
      </w:pPr>
      <w:r>
        <w:rPr>
          <w:sz w:val="20"/>
        </w:rPr>
        <w:t xml:space="preserve">А - размер гранта в форме субсидии, подлежащего возврату;</w:t>
      </w:r>
    </w:p>
    <w:p>
      <w:pPr>
        <w:pStyle w:val="0"/>
        <w:spacing w:before="200" w:lineRule="auto"/>
        <w:ind w:firstLine="540"/>
        <w:jc w:val="both"/>
      </w:pPr>
      <w:r>
        <w:rPr>
          <w:sz w:val="20"/>
        </w:rPr>
        <w:t xml:space="preserve">V - размер предоставленного гранта в форме субсидии;</w:t>
      </w:r>
    </w:p>
    <w:p>
      <w:pPr>
        <w:pStyle w:val="0"/>
        <w:spacing w:before="200" w:lineRule="auto"/>
        <w:ind w:firstLine="540"/>
        <w:jc w:val="both"/>
      </w:pPr>
      <w:r>
        <w:rPr>
          <w:sz w:val="20"/>
        </w:rPr>
        <w:t xml:space="preserve">Dфакт - значение фактически достигнутого результата;</w:t>
      </w:r>
    </w:p>
    <w:p>
      <w:pPr>
        <w:pStyle w:val="0"/>
        <w:spacing w:before="200" w:lineRule="auto"/>
        <w:ind w:firstLine="540"/>
        <w:jc w:val="both"/>
      </w:pPr>
      <w:r>
        <w:rPr>
          <w:sz w:val="20"/>
        </w:rPr>
        <w:t xml:space="preserve">Dплан - значение результата, установленного в соглашении, за исключением случаев, если исполнение оказалось невозможным вследствие обстоятельств непреодолимой силы.</w:t>
      </w:r>
    </w:p>
    <w:p>
      <w:pPr>
        <w:pStyle w:val="0"/>
        <w:spacing w:before="200" w:lineRule="auto"/>
        <w:ind w:firstLine="540"/>
        <w:jc w:val="both"/>
      </w:pPr>
      <w:r>
        <w:rPr>
          <w:sz w:val="20"/>
        </w:rPr>
        <w:t xml:space="preserve">4.8. Основанием для освобождения получателя гранта в форме субсидии от применения мер ответственности за недостижение плановых значений показателей за отчетный год является документально подтвержденное наступление обстоятельств непреодолимой силы, препятствующих исполнению обязательств по достижению плановых значений показателей за отчетный год (далее - обстоятельства непреодолимой силы).</w:t>
      </w:r>
    </w:p>
    <w:p>
      <w:pPr>
        <w:pStyle w:val="0"/>
        <w:spacing w:before="200" w:lineRule="auto"/>
        <w:ind w:firstLine="540"/>
        <w:jc w:val="both"/>
      </w:pPr>
      <w:r>
        <w:rPr>
          <w:sz w:val="20"/>
        </w:rPr>
        <w:t xml:space="preserve">К обстоятельствам непреодолимой силы относятся события, на которые стороны не могут оказывать влияние и за возникновение которых ответственности не несут (землетрясение, наводнение, лесные пожары и другие стихийные бедствия).</w:t>
      </w:r>
    </w:p>
    <w:p>
      <w:pPr>
        <w:pStyle w:val="0"/>
        <w:spacing w:before="200" w:lineRule="auto"/>
        <w:ind w:firstLine="540"/>
        <w:jc w:val="both"/>
      </w:pPr>
      <w:r>
        <w:rPr>
          <w:sz w:val="20"/>
        </w:rPr>
        <w:t xml:space="preserve">При возникновении обстоятельств непреодолимой силы получатель гранта в форме субсидии в течение пяти календарных дней должен уведомить Министерство о возникновении таких обстоятельств с приложением подтверждающих документов.</w:t>
      </w:r>
    </w:p>
    <w:p>
      <w:pPr>
        <w:pStyle w:val="0"/>
        <w:spacing w:before="200" w:lineRule="auto"/>
        <w:ind w:firstLine="540"/>
        <w:jc w:val="both"/>
      </w:pPr>
      <w:r>
        <w:rPr>
          <w:sz w:val="20"/>
        </w:rPr>
        <w:t xml:space="preserve">Решение об освобождении получателя гранта в форме субсидии от применения мер ответственности за недостижение плановых значений результатов предоставления гранта в форме субсидии за отчетный год принимается Министерством на основании документов уполномоченных органов, подтверждающих наступление обстоятельств непреодолимой силы, и документов, представленных получателями грантов в форме субсидий в сроки, установленные соглашением для представления отчета. В случае признания Министерством возникновения у получателя гранта в форме субсидии обстоятельств непреодолимой силы требования, предусмотренные </w:t>
      </w:r>
      <w:hyperlink w:history="0" w:anchor="P238" w:tooltip="4.6. В случае нарушения условий, установленных при предоставлении гранта в форме субсидии, выявленных по фактам проведенных Министерством и (или) органом государственного финансового контроля проверок, а также в случае недостижения значений результатов, Министерство в течение трех рабочих дней со дня обнаружения указанных нарушений направляет получателю гранта в форме субсидии уведомление о возврате гранта в форме субсидии, содержащее сумму, сроки, код бюджетной классификации Российской Федерации, по кот...">
        <w:r>
          <w:rPr>
            <w:sz w:val="20"/>
            <w:color w:val="0000ff"/>
          </w:rPr>
          <w:t xml:space="preserve">пунктами 4.6</w:t>
        </w:r>
      </w:hyperlink>
      <w:r>
        <w:rPr>
          <w:sz w:val="20"/>
        </w:rPr>
        <w:t xml:space="preserve"> - </w:t>
      </w:r>
      <w:hyperlink w:history="0" w:anchor="P241" w:tooltip="4.7. Если получателем гранта в форме субсидии не достигнуто значение результата предоставления субсидии, установленное пунктом 3.12 настоящего порядка, то получатель гранта в форме субсидии возвращает сумму гранта в форме субсидии в государственный бюджет Республики Саха (Якутия) исходя из разницы между фактически достигнутым результатом и установленным значением, рассчитанную по следующей формуле:">
        <w:r>
          <w:rPr>
            <w:sz w:val="20"/>
            <w:color w:val="0000ff"/>
          </w:rPr>
          <w:t xml:space="preserve">4.7</w:t>
        </w:r>
      </w:hyperlink>
      <w:r>
        <w:rPr>
          <w:sz w:val="20"/>
        </w:rPr>
        <w:t xml:space="preserve"> настоящего порядка, в отношении получателя гранта в форме субсидий не применяются.</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РС(Я) от 16.06.2025 N 255</w:t>
            <w:br/>
            <w:t>(ред. от 27.10.2025)</w:t>
            <w:br/>
            <w:t>"Об утверждении порядка предоставления гранто...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04.01.2026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249&amp;n=107585&amp;dst=100005" TargetMode = "External"/><Relationship Id="rId9" Type="http://schemas.openxmlformats.org/officeDocument/2006/relationships/hyperlink" Target="https://login.consultant.ru/link/?req=doc&amp;base=LAW&amp;n=520154&amp;dst=7461" TargetMode = "External"/><Relationship Id="rId10" Type="http://schemas.openxmlformats.org/officeDocument/2006/relationships/hyperlink" Target="https://login.consultant.ru/link/?req=doc&amp;base=LAW&amp;n=520130&amp;dst=100127" TargetMode = "External"/><Relationship Id="rId11" Type="http://schemas.openxmlformats.org/officeDocument/2006/relationships/hyperlink" Target="https://login.consultant.ru/link/?req=doc&amp;base=LAW&amp;n=522972" TargetMode = "External"/><Relationship Id="rId12" Type="http://schemas.openxmlformats.org/officeDocument/2006/relationships/hyperlink" Target="https://login.consultant.ru/link/?req=doc&amp;base=RLAW249&amp;n=107585&amp;dst=100005" TargetMode = "External"/><Relationship Id="rId13" Type="http://schemas.openxmlformats.org/officeDocument/2006/relationships/hyperlink" Target="https://login.consultant.ru/link/?req=doc&amp;base=LAW&amp;n=520154&amp;dst=103575" TargetMode = "External"/><Relationship Id="rId14" Type="http://schemas.openxmlformats.org/officeDocument/2006/relationships/hyperlink" Target="https://login.consultant.ru/link/?req=doc&amp;base=LAW&amp;n=520154&amp;dst=7617" TargetMode = "External"/><Relationship Id="rId15" Type="http://schemas.openxmlformats.org/officeDocument/2006/relationships/hyperlink" Target="https://login.consultant.ru/link/?req=doc&amp;base=LAW&amp;n=520130&amp;dst=100127" TargetMode = "External"/><Relationship Id="rId16" Type="http://schemas.openxmlformats.org/officeDocument/2006/relationships/hyperlink" Target="https://login.consultant.ru/link/?req=doc&amp;base=LAW&amp;n=522972&amp;dst=100026" TargetMode = "External"/><Relationship Id="rId17" Type="http://schemas.openxmlformats.org/officeDocument/2006/relationships/hyperlink" Target="https://login.consultant.ru/link/?req=doc&amp;base=LAW&amp;n=519888&amp;dst=2" TargetMode = "External"/><Relationship Id="rId18" Type="http://schemas.openxmlformats.org/officeDocument/2006/relationships/hyperlink" Target="https://login.consultant.ru/link/?req=doc&amp;base=RLAW249&amp;n=107585&amp;dst=100006" TargetMode = "External"/><Relationship Id="rId19" Type="http://schemas.openxmlformats.org/officeDocument/2006/relationships/hyperlink" Target="https://login.consultant.ru/link/?req=doc&amp;base=RLAW249&amp;n=107585&amp;dst=100007" TargetMode = "External"/><Relationship Id="rId20" Type="http://schemas.openxmlformats.org/officeDocument/2006/relationships/hyperlink" Target="https://login.consultant.ru/link/?req=doc&amp;base=LAW&amp;n=121087&amp;dst=100142" TargetMode = "External"/><Relationship Id="rId21" Type="http://schemas.openxmlformats.org/officeDocument/2006/relationships/hyperlink" Target="https://login.consultant.ru/link/?req=doc&amp;base=LAW&amp;n=503698" TargetMode = "External"/><Relationship Id="rId22" Type="http://schemas.openxmlformats.org/officeDocument/2006/relationships/hyperlink" Target="https://login.consultant.ru/link/?req=doc&amp;base=LAW&amp;n=520119&amp;dst=5769" TargetMode = "External"/><Relationship Id="rId23" Type="http://schemas.openxmlformats.org/officeDocument/2006/relationships/hyperlink" Target="https://login.consultant.ru/link/?req=doc&amp;base=LAW&amp;n=520154&amp;dst=3704" TargetMode = "External"/><Relationship Id="rId24" Type="http://schemas.openxmlformats.org/officeDocument/2006/relationships/hyperlink" Target="https://login.consultant.ru/link/?req=doc&amp;base=LAW&amp;n=520154&amp;dst=3722" TargetMode = "External"/><Relationship Id="rId25" Type="http://schemas.openxmlformats.org/officeDocument/2006/relationships/hyperlink" Target="https://login.consultant.ru/link/?req=doc&amp;base=LAW&amp;n=520154&amp;dst=3704" TargetMode = "External"/><Relationship Id="rId26" Type="http://schemas.openxmlformats.org/officeDocument/2006/relationships/hyperlink" Target="https://login.consultant.ru/link/?req=doc&amp;base=LAW&amp;n=520154&amp;dst=3722" TargetMode = "External"/><Relationship Id="rId27" Type="http://schemas.openxmlformats.org/officeDocument/2006/relationships/hyperlink" Target="https://login.consultant.ru/link/?req=doc&amp;base=RLAW249&amp;n=107585&amp;dst=100008" TargetMode = "External"/><Relationship Id="rId28" Type="http://schemas.openxmlformats.org/officeDocument/2006/relationships/hyperlink" Target="https://login.consultant.ru/link/?req=doc&amp;base=LAW&amp;n=521621"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РС(Я) от 16.06.2025 N 255
(ред. от 27.10.2025)
"Об утверждении порядка предоставления грантов в форме субсидий из государственного бюджета Республики Саха (Якутия) на реализацию комплекса мер, направленных на поддержку семей, воспитывающих детей-инвалидов в Республике Саха (Якутия), на 2025 год"</dc:title>
  <dcterms:created xsi:type="dcterms:W3CDTF">2026-01-04T11:22:46Z</dcterms:created>
</cp:coreProperties>
</file>