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10.10.2023 N 504</w:t>
              <w:br/>
              <w:t xml:space="preserve">"Об экспертном совете Республики Саха (Якутия) по разработке критериев снижения бедности в Республике Саха (Якутия) по направлениям государственного управления"</w:t>
              <w:br/>
              <w:t xml:space="preserve">(вместе с "Положением об экспертном совете по разработке критериев снижения бедности в Республике Саха (Якутия) по направлениям государственного управления")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октября 2023 г. N 504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РЕСПУБЛИКИ САХА (ЯКУТИЯ) ПО РАЗРАБОТКЕ</w:t>
      </w:r>
    </w:p>
    <w:p>
      <w:pPr>
        <w:pStyle w:val="2"/>
        <w:jc w:val="center"/>
      </w:pPr>
      <w:r>
        <w:rPr>
          <w:sz w:val="20"/>
        </w:rPr>
        <w:t xml:space="preserve">КРИТЕРИЕВ СНИЖЕНИЯ БЕДНОСТИ В РЕСПУБЛИКЕ САХА (ЯКУТИЯ)</w:t>
      </w:r>
    </w:p>
    <w:p>
      <w:pPr>
        <w:pStyle w:val="2"/>
        <w:jc w:val="center"/>
      </w:pPr>
      <w:r>
        <w:rPr>
          <w:sz w:val="20"/>
        </w:rPr>
        <w:t xml:space="preserve">ПО НАПРАВЛЕНИЯМ ГОСУДАРСТВЕННОГО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Главы РС(Я) от 28.09.2023 N 2 &quot;О мерах по борьбе с бедностью в Республике Саха (Якутия)&quot;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Указа Главы Республики Саха (Якутия) от 28 сентября 2023 г. N 2 "О мерах по борьбе с бедностью в Республике Саха (Якутия)"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экспертный совет Республики Саха (Якутия) по разработке критериев снижения бедности в Республике Саха (Якутия) по направлениям государственного управления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10 октября 2023 г. N 504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РАЗРАБОТКЕ КРИТЕРИЕВ СНИЖЕНИЯ</w:t>
      </w:r>
    </w:p>
    <w:p>
      <w:pPr>
        <w:pStyle w:val="2"/>
        <w:jc w:val="center"/>
      </w:pPr>
      <w:r>
        <w:rPr>
          <w:sz w:val="20"/>
        </w:rPr>
        <w:t xml:space="preserve">БЕДНОСТИ В РЕСПУБЛИКЕ САХА (ЯКУТИЯ) ПО НАПРАВЛЕНИЯМ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разработке критериев снижения бедности в Республике Саха (Якутия) по направлениям государственного управления (далее - экспертный совет) является экспертно-консультативным органом и создается в целях разработки критериев снижения бедности в Республике Саха (Якутия) по направлениям государственного управления в разрезе исполнительных органов государственной власти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(Основным законом) Республики Саха (Якутия), законами и иными нормативными правовыми актами Республики Саха (Якутия),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Экспертный совет осуществляет следующие функции (полномочия):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заслушивает представителей исполнительных органов государственной власти Республики Саха (Якутия) по совершенствованию действующих механизмов государственного управления, способствующих снижению уровня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согласовывает и корректирует предложенные исполнительными органами государственной власти Республики Саха (Якутия) механизмы государственного управления, способствующие снижению уровня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вопросам учета нуждающихся в социальной поддержке граждан, а также разработки межведомственных подходов индивидуального сопровождения нуждающихся граждан в целях преодоления трудной жизненной ситуации в связи с низкими доходами;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и согласовывает предложения по критериям снижения бедности для органов местного самоуправления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совершенствованию статистического учета показателей уровня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согласовывает ежегодный доклад о достигнутых результатах по целям </w:t>
      </w:r>
      <w:hyperlink w:history="0" r:id="rId10" w:tooltip="Указ Главы РС(Я) от 28.09.2023 N 2 &quot;О мерах по борьбе с бедностью в Республике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Саха (Якутия) от 28 сентября 2023 г. N 2 "О мерах по борьбе с бедностью в Республике Саха (Якутия)" в Совет при Главе Республики Саха (Якутия) по благополучию и устойчивому развитию не позднее 1 июня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Экспертный совет при осуществлении возложенных на него задач взаимодействует с органами государственной власти, органами местного самоуправления, подведомственными им государственными и муниципальными учреждениями, научными организациями, правительственными и межведомственными координационными и совещательными органами, общественными объединениями, другими организациями и экспертным сообществом.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Экспертный совет состоит из председателя, заместителей председателя, ответственного секретаря и экспертов, вместе именуемых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деятельность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распределяет обязанности между членами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контроль выполнения планов работы и решений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состав рабочих (проектных) групп и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Заместитель председателя экспертного совета замещает председателя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организацию деятельности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материалы для членов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повестку работы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коммуникацию с членами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действия по обеспечению работы экспертного совета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экспертного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своевременно получать полную и актуальную информацию, связанную с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лично участвовать в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по направлениям работы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предлагать кандидатуры в состав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давать заключения по вопросам, рассматриваемым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экспертного совета проводятся в соответствии с планом деятельности экспертного совета и (или)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Проект плана деятельности экспертного совета формируется ответственным секретарем экспертного совета по согласованию с членами экспертного совета и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Проект плана деятельности экспертного совета утверждается председателем экспертного совета и в обязательном порядке направляется членам экспертного совета для сведения и учета в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Необходимые материалы и проект повестки очередного заседания экспертного совета формируются ответственным секретарем по согласованию или поручению председателя и по согласованию с членами экспертного совета в срок не позднее двух рабочих дней до дня проведения такого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экспертного совета знакомятся с проектом повестки и материалами и направляют свои предложения, соответствующие особенностям конкретной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Ответственный секретарь обеспечивает обобщение направляемых членами экспертного совета предложений и готовит проект решений экспертного совета, характер которого определяется особенностями конкретной задачи.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экспертного совета оформляются в виде протоколов, которые визируются ответственным секретарем и утверждаются председателем экспертного совета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принимаются простым большинством голосов присутствующих на заседании членов экспертного совета. Каждый член экспертного совета кроме ответственного секретаря экспертного совета обладает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Допускается проведение заседаний экспертного совета в режиме удаленного доступа участников, равно как и проведение заочного голосования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Среди членов экспертного совета могут проводиться опросы, анкетирование и другие исследования, направленные на сбор экспертных оценок и иной информации, необходимой для достижения цели и решения задач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целях более глубокой проработки вопросов из числа членов экспертного совета могут формироваться временные рабочие (проектные) группы и комитеты.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Состав рабочих (проектных) групп, комитетов, их руководители определяются председателем экспертного совета по согласованию с членами экспертного совета в соответствии с характером задачи, на решение которой направлено создание такой рабочей (проектной) группы (комитета), и с учетом профессиональной специализации членов экспертного совета, включение которых планируется в состав рабочей группы или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Порядок деятельности рабочей (проектной) группы или комитета определяется их участниками самостоятельно. По итогам работы рабочей (проектной) группы (комитета) участниками готовится заключение, которое направляется ответственному секретарю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Делопроизводство экспертного совета ведется ответственным секретарем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10 октября 2023 г. N 504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РЕСПУБЛИКИ САХА (ЯКУТИЯ) ПО РАЗРАБОТКЕ</w:t>
      </w:r>
    </w:p>
    <w:p>
      <w:pPr>
        <w:pStyle w:val="2"/>
        <w:jc w:val="center"/>
      </w:pPr>
      <w:r>
        <w:rPr>
          <w:sz w:val="20"/>
        </w:rPr>
        <w:t xml:space="preserve">КРИТЕРИЕВ СНИЖЕНИЯ БЕДНОСТИ В РЕСПУБЛИКЕ САХА (ЯКУТИЯ)</w:t>
      </w:r>
    </w:p>
    <w:p>
      <w:pPr>
        <w:pStyle w:val="2"/>
        <w:jc w:val="center"/>
      </w:pPr>
      <w:r>
        <w:rPr>
          <w:sz w:val="20"/>
        </w:rPr>
        <w:t xml:space="preserve">ПО НАПРАВЛЕНИЯМ ГОСУДАРСТВЕННОГО УПРАВЛЕНИЯ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454"/>
        <w:gridCol w:w="6066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Бычков К.Е.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Правительства Республики Саха (Якутия), председатель;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 Д.А.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Саха (Якутия), заместитель председателя;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 Г.М.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Саха (Якутия), заместитель председателя;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Саха (Якутия), заместитель председателя;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Трубина А.В.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 и социального развития Республики Саха (Якутия), ответственный секретарь;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сельского хозяйства и продовольственной политики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Афанасьева Л.Н.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министра здравоохранения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Бочков Н.В.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Государственного комитета по ценовой политике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Е.А.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Гаевая И.К.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государственной статистики по Республике Саха (Якутия)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Герман М.Е.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Социального фонда Российской Федерации по Республике Саха (Якутия)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Горюшинская С.В.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Республики Саха (Якутия) по занятости населения;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Ефимов В.В.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инноваций, цифрового развития и инфокоммуникационных технологий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Долгунов Н.Н.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АКБ "Алмазэргиэнбанк"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Жондоров В.А.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финансов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Кугаевский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ректора по аналитической и экспертной деятельности федерального государственного автономного образовательного учреждения высшего образования "Северо-Восточный федеральный университет имени М.К. Аммосова"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Набережная А.Т.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Финансово-экономического института федерального государственного автономного образовательного учреждения высшего образования "Северо-Восточный федеральный университет имени М.К. Аммосова"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И.И.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государственного автономного учреждения Республики Саха (Якутия) "Центр стратегических исследований при Главе Республики Саха (Якутия)";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 Е.С.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автономной некоммерческой организации "Региональный центр компетенций в сфере производительности труда Республики Саха (Якутия)"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П.И.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экономики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В.Д.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строительства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Саввин А.А.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"Корпорация развития Республики Саха (Якутия)"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Сивцев В.М.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транспорта и дорожного хозяйства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Н.А.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министра образования и науки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Софронов В.А.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налоговой службы по Республике Саха (Якутия)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Терещенко М.В.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 и геологии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Ханды Т.Ю.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предпринимательства, торговли и туризма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Черноградский В.Н.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развитию Арктики и делам народов Севера Республики Саха (Якутия);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Шишигина А.Н.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научный сотрудник государственного бюджетного учреждения "Арктический научно-исследовательский центр Республики Саха (Якутия)".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10.10.2023 N 504</w:t>
            <w:br/>
            <w:t>"Об экспертном совете Республики Саха (Якутия) по разработке крите...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6E83807C233FE5E2DBC66D498B17A41D828A57AD99E9D801217DB55B82CA5530892DD1370107DA6C75276546EE00FEDA01097BEDFC791416B96C0Ew7O" TargetMode = "External"/>
	<Relationship Id="rId8" Type="http://schemas.openxmlformats.org/officeDocument/2006/relationships/hyperlink" Target="consultantplus://offline/ref=EF6E83807C233FE5E2DBD8605FE74BAD1681D35FAFC8B78B0F2B28ED04DB9A12618F7A936D0D06C46E752706wEO" TargetMode = "External"/>
	<Relationship Id="rId9" Type="http://schemas.openxmlformats.org/officeDocument/2006/relationships/hyperlink" Target="consultantplus://offline/ref=EF6E83807C233FE5E2DBC66D498B17A41D828A57AD9CEFD600217DB55B82CA5530892DC337590BD96D6B246D53B851B808wCO" TargetMode = "External"/>
	<Relationship Id="rId10" Type="http://schemas.openxmlformats.org/officeDocument/2006/relationships/hyperlink" Target="consultantplus://offline/ref=EF6E83807C233FE5E2DBC66D498B17A41D828A57AD99E9D801217DB55B82CA5530892DC337590BD96D6B246D53B851B808w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10.10.2023 N 504
"Об экспертном совете Республики Саха (Якутия) по разработке критериев снижения бедности в Республике Саха (Якутия) по направлениям государственного управления"
(вместе с "Положением об экспертном совете по разработке критериев снижения бедности в Республике Саха (Якутия) по направлениям государственного управления")</dc:title>
  <dcterms:created xsi:type="dcterms:W3CDTF">2023-10-31T14:48:52Z</dcterms:created>
</cp:coreProperties>
</file>