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03.12.1998 З N 49-II</w:t>
              <w:br/>
              <w:t xml:space="preserve">(ред. от 10.12.2025)</w:t>
              <w:br/>
              <w:t xml:space="preserve">"О государственной молодежной политике в Республике Саха (Якутия)"</w:t>
              <w:br/>
              <w:t xml:space="preserve">(принят постановлением ПП ГС (Ил Тумэн) РС(Я) от 08.12.1998 З N 50-II)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 декабря 1998 года</w:t>
            </w:r>
          </w:p>
        </w:tc>
        <w:tc>
          <w:tcPr>
            <w:tcW w:w="5103" w:type="dxa"/>
            <w:tcBorders>
              <w:top w:val="nil"/>
              <w:left w:val="nil"/>
              <w:bottom w:val="nil"/>
              <w:right w:val="nil"/>
            </w:tcBorders>
          </w:tcPr>
          <w:p>
            <w:pPr>
              <w:pStyle w:val="0"/>
              <w:jc w:val="right"/>
            </w:pPr>
            <w:r>
              <w:rPr>
                <w:sz w:val="20"/>
              </w:rPr>
              <w:t xml:space="preserve">З N 49-II</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 ГОСУДАРСТВЕННОЙ МОЛОДЕЖНОЙ ПОЛИТИКЕ</w:t>
      </w:r>
    </w:p>
    <w:p>
      <w:pPr>
        <w:pStyle w:val="2"/>
        <w:jc w:val="center"/>
      </w:pPr>
      <w:r>
        <w:rPr>
          <w:sz w:val="20"/>
        </w:rPr>
        <w:t xml:space="preserve">В РЕСПУБЛИКЕ САХА (ЯКУТИЯ)</w:t>
      </w:r>
    </w:p>
    <w:p>
      <w:pPr>
        <w:pStyle w:val="0"/>
        <w:jc w:val="both"/>
      </w:pPr>
      <w:r>
        <w:rPr>
          <w:sz w:val="20"/>
        </w:rPr>
      </w:r>
    </w:p>
    <w:p>
      <w:pPr>
        <w:pStyle w:val="0"/>
        <w:jc w:val="right"/>
      </w:pPr>
      <w:r>
        <w:rPr>
          <w:sz w:val="20"/>
        </w:rPr>
        <w:t xml:space="preserve">Принят </w:t>
      </w:r>
      <w:hyperlink w:history="0" r:id="rId8" w:tooltip="Постановление Палаты Представителей Государственного Собрания (Ил Тумэн) РС(Я) от 08.12.1998 З N 50-II &quot;О Законе Республики Саха (Якутия) &quot;О государственной молодежной политике в Республике Саха (Якутия)&quot; {КонсультантПлюс}">
        <w:r>
          <w:rPr>
            <w:sz w:val="20"/>
            <w:color w:val="0000ff"/>
          </w:rPr>
          <w:t xml:space="preserve">постановлением</w:t>
        </w:r>
      </w:hyperlink>
    </w:p>
    <w:p>
      <w:pPr>
        <w:pStyle w:val="0"/>
        <w:jc w:val="right"/>
      </w:pPr>
      <w:r>
        <w:rPr>
          <w:sz w:val="20"/>
        </w:rPr>
        <w:t xml:space="preserve">Палаты Представителей</w:t>
      </w:r>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08.12.1998 З N 50-II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w:t>
            </w:r>
          </w:p>
          <w:p>
            <w:pPr>
              <w:pStyle w:val="0"/>
              <w:jc w:val="center"/>
            </w:pPr>
            <w:r>
              <w:rPr>
                <w:sz w:val="20"/>
                <w:color w:val="392c69"/>
              </w:rPr>
              <w:t xml:space="preserve">от 16.06.2004 </w:t>
            </w:r>
            <w:hyperlink w:history="0" r:id="rId9" w:tooltip="Закон Республики Саха (Якутия) от 16.06.2004 149-З N 305-III &quot;О внесении изменений и дополнений в Закон Республики Саха (Якутия) &quot;О государственной молодежной политике в Республике Саха (Якутия)&quot; (принят постановлением ГС (Ил Тумэн) РС(Я) от 16.06.2004 З N 306-III) {КонсультантПлюс}">
              <w:r>
                <w:rPr>
                  <w:sz w:val="20"/>
                  <w:color w:val="0000ff"/>
                </w:rPr>
                <w:t xml:space="preserve">149-З N 305-III</w:t>
              </w:r>
            </w:hyperlink>
            <w:r>
              <w:rPr>
                <w:sz w:val="20"/>
                <w:color w:val="392c69"/>
              </w:rPr>
              <w:t xml:space="preserve">, от 07.10.2010 </w:t>
            </w:r>
            <w:hyperlink w:history="0" r:id="rId10"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852-З N 611-IV</w:t>
              </w:r>
            </w:hyperlink>
            <w:r>
              <w:rPr>
                <w:sz w:val="20"/>
                <w:color w:val="392c69"/>
              </w:rPr>
              <w:t xml:space="preserve">,</w:t>
            </w:r>
          </w:p>
          <w:p>
            <w:pPr>
              <w:pStyle w:val="0"/>
              <w:jc w:val="center"/>
            </w:pPr>
            <w:r>
              <w:rPr>
                <w:sz w:val="20"/>
                <w:color w:val="392c69"/>
              </w:rPr>
              <w:t xml:space="preserve">от 21.02.2012 </w:t>
            </w:r>
            <w:hyperlink w:history="0" r:id="rId11" w:tooltip="Закон Республики Саха (Якутия) от 21.02.2012 1025-З N 941-IV &quot;О внесении изменения в статью 2 Закона Республики Саха (Якутия) &quot;О государственной молодежной политике в Республике Саха (Якутия)&quot; (принят постановлением ГС (Ил Тумэн) РС(Я) от 21.02.2012 З N 942-IV) {КонсультантПлюс}">
              <w:r>
                <w:rPr>
                  <w:sz w:val="20"/>
                  <w:color w:val="0000ff"/>
                </w:rPr>
                <w:t xml:space="preserve">1025-З N 941-IV</w:t>
              </w:r>
            </w:hyperlink>
            <w:r>
              <w:rPr>
                <w:sz w:val="20"/>
                <w:color w:val="392c69"/>
              </w:rPr>
              <w:t xml:space="preserve">, от 02.04.2014 </w:t>
            </w:r>
            <w:hyperlink w:history="0" r:id="rId12" w:tooltip="Закон Республики Саха (Якутия) от 02.04.2014 1287-З N 12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2.04.2014 З N 130-V) {КонсультантПлюс}">
              <w:r>
                <w:rPr>
                  <w:sz w:val="20"/>
                  <w:color w:val="0000ff"/>
                </w:rPr>
                <w:t xml:space="preserve">1287-З N 129-V</w:t>
              </w:r>
            </w:hyperlink>
            <w:r>
              <w:rPr>
                <w:sz w:val="20"/>
                <w:color w:val="392c69"/>
              </w:rPr>
              <w:t xml:space="preserve">,</w:t>
            </w:r>
          </w:p>
          <w:p>
            <w:pPr>
              <w:pStyle w:val="0"/>
              <w:jc w:val="center"/>
            </w:pPr>
            <w:r>
              <w:rPr>
                <w:sz w:val="20"/>
                <w:color w:val="392c69"/>
              </w:rPr>
              <w:t xml:space="preserve">от 10.10.2014 </w:t>
            </w:r>
            <w:hyperlink w:history="0" r:id="rId13"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1357-З N 269-V</w:t>
              </w:r>
            </w:hyperlink>
            <w:r>
              <w:rPr>
                <w:sz w:val="20"/>
                <w:color w:val="392c69"/>
              </w:rPr>
              <w:t xml:space="preserve">, от 14.03.2016 </w:t>
            </w:r>
            <w:hyperlink w:history="0" r:id="rId14" w:tooltip="Закон Республики Саха (Якутия) от 14.03.2016 1607-З N 771-V (ред. от 15.06.2016) &quot;О внесении изменений в отдельные законодательные акты Республики Саха (Якутия) в связи с принятием Федерального закона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принят постановлением ГС (Ил Тумэн) РС(Я) от 14.03.2016 З N 772-V) {КонсультантПлюс}">
              <w:r>
                <w:rPr>
                  <w:sz w:val="20"/>
                  <w:color w:val="0000ff"/>
                </w:rPr>
                <w:t xml:space="preserve">1607-З N 771-V</w:t>
              </w:r>
            </w:hyperlink>
            <w:r>
              <w:rPr>
                <w:sz w:val="20"/>
                <w:color w:val="392c69"/>
              </w:rPr>
              <w:t xml:space="preserve">,</w:t>
            </w:r>
          </w:p>
          <w:p>
            <w:pPr>
              <w:pStyle w:val="0"/>
              <w:jc w:val="center"/>
            </w:pPr>
            <w:r>
              <w:rPr>
                <w:sz w:val="20"/>
                <w:color w:val="392c69"/>
              </w:rPr>
              <w:t xml:space="preserve">от 22.11.2017 </w:t>
            </w:r>
            <w:hyperlink w:history="0" r:id="rId15"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1923-З N 1403-V</w:t>
              </w:r>
            </w:hyperlink>
            <w:r>
              <w:rPr>
                <w:sz w:val="20"/>
                <w:color w:val="392c69"/>
              </w:rPr>
              <w:t xml:space="preserve">, от 21.02.2018 </w:t>
            </w:r>
            <w:hyperlink w:history="0" r:id="rId16" w:tooltip="Закон Республики Саха (Якутия) от 21.02.2018 1967-З N 1493-V &quot;О внесении изменения в статью 2 Закона Республики Саха (Якутия) &quot;О государственной молодежной политике в Республике Саха (Якутия)&quot; (принят постановлением ГС (Ил Тумэн) РС(Я) от 21.02.2018 З N 1494-V) {КонсультантПлюс}">
              <w:r>
                <w:rPr>
                  <w:sz w:val="20"/>
                  <w:color w:val="0000ff"/>
                </w:rPr>
                <w:t xml:space="preserve">1967-З N 1493-V</w:t>
              </w:r>
            </w:hyperlink>
            <w:r>
              <w:rPr>
                <w:sz w:val="20"/>
                <w:color w:val="392c69"/>
              </w:rPr>
              <w:t xml:space="preserve">,</w:t>
            </w:r>
          </w:p>
          <w:p>
            <w:pPr>
              <w:pStyle w:val="0"/>
              <w:jc w:val="center"/>
            </w:pPr>
            <w:r>
              <w:rPr>
                <w:sz w:val="20"/>
                <w:color w:val="392c69"/>
              </w:rPr>
              <w:t xml:space="preserve">от 30.11.2021 </w:t>
            </w:r>
            <w:hyperlink w:history="0" r:id="rId17"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2427-З N 765-VI</w:t>
              </w:r>
            </w:hyperlink>
            <w:r>
              <w:rPr>
                <w:sz w:val="20"/>
                <w:color w:val="392c69"/>
              </w:rPr>
              <w:t xml:space="preserve">, от 14.03.2025 </w:t>
            </w:r>
            <w:hyperlink w:history="0" r:id="rId18"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2808-З N 291-VII</w:t>
              </w:r>
            </w:hyperlink>
            <w:r>
              <w:rPr>
                <w:sz w:val="20"/>
                <w:color w:val="392c69"/>
              </w:rPr>
              <w:t xml:space="preserve">,</w:t>
            </w:r>
          </w:p>
          <w:p>
            <w:pPr>
              <w:pStyle w:val="0"/>
              <w:jc w:val="center"/>
            </w:pPr>
            <w:r>
              <w:rPr>
                <w:sz w:val="20"/>
                <w:color w:val="392c69"/>
              </w:rPr>
              <w:t xml:space="preserve">от 07.11.2025 </w:t>
            </w:r>
            <w:hyperlink w:history="0" r:id="rId19"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2884-З N 433-VII</w:t>
              </w:r>
            </w:hyperlink>
            <w:r>
              <w:rPr>
                <w:sz w:val="20"/>
                <w:color w:val="392c69"/>
              </w:rPr>
              <w:t xml:space="preserve">, от 10.12.2025 </w:t>
            </w:r>
            <w:hyperlink w:history="0" r:id="rId20" w:tooltip="Закон Республики Саха (Якутия) от 10.12.2025 2912-З N 499-VII &quot;О внесении изменений в Закон Республики Саха (Якутия) &quot;О государственной молодежной политике в Республике Саха (Якутия)&quot; (принят ГС (Ил Тумэн) РС(Я) 26.11.2025) {КонсультантПлюс}">
              <w:r>
                <w:rPr>
                  <w:sz w:val="20"/>
                  <w:color w:val="0000ff"/>
                </w:rPr>
                <w:t xml:space="preserve">2912-З N 499-VII</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определяет экономические, правовые и организационные условия государственной молодежной политики и гарантии ее осуществления в соответствии с предметами ведения Республики Саха (Якутия), исходя из общепризнанных демократических принципов государственной молодежной политики Российской Федерации, с учетом региональных и национальных особенностей Республики Саха (Якутия).</w:t>
      </w:r>
    </w:p>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Предмет регулирования</w:t>
      </w:r>
    </w:p>
    <w:p>
      <w:pPr>
        <w:pStyle w:val="0"/>
        <w:jc w:val="both"/>
      </w:pPr>
      <w:r>
        <w:rPr>
          <w:sz w:val="20"/>
        </w:rPr>
      </w:r>
    </w:p>
    <w:p>
      <w:pPr>
        <w:pStyle w:val="0"/>
        <w:ind w:firstLine="540"/>
        <w:jc w:val="both"/>
      </w:pPr>
      <w:r>
        <w:rPr>
          <w:sz w:val="20"/>
        </w:rPr>
        <w:t xml:space="preserve">Настоящий закон регулирует общественные отношения, возникающие в связи с осуществлением на территории Республики Саха (Якутия) государственной молодежной политики.</w:t>
      </w:r>
    </w:p>
    <w:p>
      <w:pPr>
        <w:pStyle w:val="0"/>
        <w:jc w:val="both"/>
      </w:pPr>
      <w:r>
        <w:rPr>
          <w:sz w:val="20"/>
        </w:rPr>
      </w:r>
    </w:p>
    <w:p>
      <w:pPr>
        <w:pStyle w:val="2"/>
        <w:outlineLvl w:val="1"/>
        <w:ind w:firstLine="540"/>
        <w:jc w:val="both"/>
      </w:pPr>
      <w:r>
        <w:rPr>
          <w:sz w:val="20"/>
        </w:rPr>
        <w:t xml:space="preserve">Статья 2. Основные понятия, используемые в настоящем законе</w:t>
      </w:r>
    </w:p>
    <w:p>
      <w:pPr>
        <w:pStyle w:val="0"/>
        <w:ind w:firstLine="540"/>
        <w:jc w:val="both"/>
      </w:pPr>
      <w:r>
        <w:rPr>
          <w:sz w:val="20"/>
        </w:rPr>
      </w:r>
    </w:p>
    <w:p>
      <w:pPr>
        <w:pStyle w:val="0"/>
        <w:ind w:firstLine="540"/>
        <w:jc w:val="both"/>
      </w:pPr>
      <w:r>
        <w:rPr>
          <w:sz w:val="20"/>
        </w:rPr>
        <w:t xml:space="preserve">(в ред. </w:t>
      </w:r>
      <w:hyperlink w:history="0" r:id="rId21"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Закона</w:t>
        </w:r>
      </w:hyperlink>
      <w:r>
        <w:rPr>
          <w:sz w:val="20"/>
        </w:rPr>
        <w:t xml:space="preserve"> РС(Я) от 30.11.2021 2427-З N 765-VI)</w:t>
      </w:r>
    </w:p>
    <w:p>
      <w:pPr>
        <w:pStyle w:val="0"/>
        <w:jc w:val="both"/>
      </w:pPr>
      <w:r>
        <w:rPr>
          <w:sz w:val="20"/>
        </w:rPr>
      </w:r>
    </w:p>
    <w:p>
      <w:pPr>
        <w:pStyle w:val="0"/>
        <w:ind w:firstLine="540"/>
        <w:jc w:val="both"/>
      </w:pPr>
      <w:r>
        <w:rPr>
          <w:sz w:val="20"/>
        </w:rPr>
        <w:t xml:space="preserve">В настоящем Законе используются следующие основные понятия:</w:t>
      </w:r>
    </w:p>
    <w:p>
      <w:pPr>
        <w:pStyle w:val="0"/>
        <w:spacing w:before="200" w:lineRule="auto"/>
        <w:ind w:firstLine="540"/>
        <w:jc w:val="both"/>
      </w:pPr>
      <w:r>
        <w:rPr>
          <w:sz w:val="20"/>
        </w:rPr>
        <w:t xml:space="preserve">1) молодежь, молодые граждане - социально-демографическая группа лиц в возрасте от 14 до 35 лет включительно (за исключением случаев, предусмотренных </w:t>
      </w:r>
      <w:hyperlink w:history="0" r:id="rId22"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от 30 декабря 2020 года N 489-ФЗ "О молодежной политике в Российской Федерации (далее - Федеральный закон "О молодежной политике в Российской Федерации), имеющих гражданство Российской Федерации;</w:t>
      </w:r>
    </w:p>
    <w:p>
      <w:pPr>
        <w:pStyle w:val="0"/>
        <w:spacing w:before="200" w:lineRule="auto"/>
        <w:ind w:firstLine="540"/>
        <w:jc w:val="both"/>
      </w:pPr>
      <w:r>
        <w:rPr>
          <w:sz w:val="20"/>
        </w:rPr>
        <w:t xml:space="preserve">2) молодая семья -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w:t>
      </w:r>
      <w:hyperlink w:history="0" r:id="rId23"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 молодежной политике в Российской Федерации);</w:t>
      </w:r>
    </w:p>
    <w:p>
      <w:pPr>
        <w:pStyle w:val="0"/>
        <w:spacing w:before="200" w:lineRule="auto"/>
        <w:ind w:firstLine="540"/>
        <w:jc w:val="both"/>
      </w:pPr>
      <w:r>
        <w:rPr>
          <w:sz w:val="20"/>
        </w:rPr>
        <w:t xml:space="preserve">2.1) студенческая семья - категория молодой семьи, в которой оба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w:t>
      </w:r>
      <w:hyperlink w:history="0" r:id="rId24"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 молодежной политике в Российской Федерации") являются обучающимися по образовательным программам среднего профессионального образования и (или) образовательным программам высшего образования;</w:t>
      </w:r>
    </w:p>
    <w:p>
      <w:pPr>
        <w:pStyle w:val="0"/>
        <w:jc w:val="both"/>
      </w:pPr>
      <w:r>
        <w:rPr>
          <w:sz w:val="20"/>
        </w:rPr>
        <w:t xml:space="preserve">(п. 2.1 введен </w:t>
      </w:r>
      <w:hyperlink w:history="0" r:id="rId25"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Законом</w:t>
        </w:r>
      </w:hyperlink>
      <w:r>
        <w:rPr>
          <w:sz w:val="20"/>
        </w:rPr>
        <w:t xml:space="preserve"> РС(Я) от 07.11.2025 2884-З N 433-VII)</w:t>
      </w:r>
    </w:p>
    <w:p>
      <w:pPr>
        <w:pStyle w:val="0"/>
        <w:spacing w:before="200" w:lineRule="auto"/>
        <w:ind w:firstLine="540"/>
        <w:jc w:val="both"/>
      </w:pPr>
      <w:r>
        <w:rPr>
          <w:sz w:val="20"/>
        </w:rPr>
        <w:t xml:space="preserve">3) молодежное общественное объединение - международное, общероссийское, межрегиональное, региональное, местное добровольное, самоуправляемое, некоммерческое формирование, созданное в установленном законом порядке молодыми гражданами, объединившимися на основе общности интересов для реализации общих целей, указанных в уставе общественного объединения;</w:t>
      </w:r>
    </w:p>
    <w:p>
      <w:pPr>
        <w:pStyle w:val="0"/>
        <w:spacing w:before="200" w:lineRule="auto"/>
        <w:ind w:firstLine="540"/>
        <w:jc w:val="both"/>
      </w:pPr>
      <w:r>
        <w:rPr>
          <w:sz w:val="20"/>
        </w:rPr>
        <w:t xml:space="preserve">4) детское общественное объединение - добровольное, самоуправляемое, некоммерческое формирование, созданное по инициативе граждан в возрасте от 8 до 18 лет, объединившихся на основе общности интересов для реализации общих целей, указанных в уставе общественного объединения;</w:t>
      </w:r>
    </w:p>
    <w:p>
      <w:pPr>
        <w:pStyle w:val="0"/>
        <w:spacing w:before="200" w:lineRule="auto"/>
        <w:ind w:firstLine="540"/>
        <w:jc w:val="both"/>
      </w:pPr>
      <w:r>
        <w:rPr>
          <w:sz w:val="20"/>
        </w:rPr>
        <w:t xml:space="preserve">5) социальная служба - организация независимо от организационно-правовых формы и формы собственности, осуществляющая деятельность по социальной и социально-психологической поддержке, оказанию социально-бытовых, социально-медицинских, психолого-педагогических, социально-педагогических, социально-правовых услуг и материальной помощи, содействию в социальной, психологической адаптации и социальной реабилитации молодых граждан, находящихся в трудной жизненной ситуации;</w:t>
      </w:r>
    </w:p>
    <w:p>
      <w:pPr>
        <w:pStyle w:val="0"/>
        <w:spacing w:before="200" w:lineRule="auto"/>
        <w:ind w:firstLine="540"/>
        <w:jc w:val="both"/>
      </w:pPr>
      <w:r>
        <w:rPr>
          <w:sz w:val="20"/>
        </w:rPr>
        <w:t xml:space="preserve">6) молодежное предпринимательство - предпринимательская деятельность граждан в возрасте до 35 лет включительно (за исключением случаев, предусмотренных </w:t>
      </w:r>
      <w:hyperlink w:history="0" r:id="rId26"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 молодежной политике в Российской Федерации), а также юридических лиц (субъектов малого и среднего предпринимательства), средний возраст штатных работников которых, а также возраст руководителя не превышает 35 лет либо в уставном (складочном) капитале которых доля вкладов лиц не старше 35 лет превышает 75 процентов;</w:t>
      </w:r>
    </w:p>
    <w:p>
      <w:pPr>
        <w:pStyle w:val="0"/>
        <w:spacing w:before="200" w:lineRule="auto"/>
        <w:ind w:firstLine="540"/>
        <w:jc w:val="both"/>
      </w:pPr>
      <w:r>
        <w:rPr>
          <w:sz w:val="20"/>
        </w:rPr>
        <w:t xml:space="preserve">7) молодежная политика -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Республики Саха (Якутия),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w:t>
      </w:r>
    </w:p>
    <w:p>
      <w:pPr>
        <w:pStyle w:val="0"/>
        <w:jc w:val="both"/>
      </w:pPr>
      <w:r>
        <w:rPr>
          <w:sz w:val="20"/>
        </w:rPr>
        <w:t xml:space="preserve">(п. 7 в ред. </w:t>
      </w:r>
      <w:hyperlink w:history="0" r:id="rId27"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8) специалист по работе с молодежью - гражданин Российской Федерации, имеющий соответствующую профессиональную квалификацию, осуществляющий трудовую деятельность в инфраструктуре молодежной политики;</w:t>
      </w:r>
    </w:p>
    <w:p>
      <w:pPr>
        <w:pStyle w:val="0"/>
        <w:spacing w:before="200" w:lineRule="auto"/>
        <w:ind w:firstLine="540"/>
        <w:jc w:val="both"/>
      </w:pPr>
      <w:r>
        <w:rPr>
          <w:sz w:val="20"/>
        </w:rPr>
        <w:t xml:space="preserve">9) молодой специалист - гражданин Российской Федерации в возрасте до 35 лет включительно (за исключением случаев, предусмотренных </w:t>
      </w:r>
      <w:hyperlink w:history="0" r:id="rId28"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 молодежной политике в Российской Федерации"),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в том числе имеющий трудовой стаж, полученный в период обучения по основным профессиональным образовательным программам и (или) по программам профессионального обучения;</w:t>
      </w:r>
    </w:p>
    <w:p>
      <w:pPr>
        <w:pStyle w:val="0"/>
        <w:jc w:val="both"/>
      </w:pPr>
      <w:r>
        <w:rPr>
          <w:sz w:val="20"/>
        </w:rPr>
        <w:t xml:space="preserve">(п. 9 в ред. </w:t>
      </w:r>
      <w:hyperlink w:history="0" r:id="rId29"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10) субъекты, осуществляющие деятельность в сфере молодежной политики, - молодежь, молодые семьи, молодежные общественные объединения, Общероссийское общественно-государственное движение детей и молодежи "Движение первых", федеральные органы государственной власти, органы государственной власти Республики Саха (Якутия), органы местного самоуправления, государственные и муниципальные учреждения, осуществляющие деятельность по реализации молодежной политики, иные организации, в том числе объединения юридических лиц, работодателей, профессиональные союзы и их объединения, органы молодежного самоуправления при органах государственной власти, органах местного самоуправления и организациях, институты гражданского общества, редакции средств массовой информации, а также граждане, в том числе индивидуальные предприниматели, осуществляющие деятельность в сфере молодежной политики;</w:t>
      </w:r>
    </w:p>
    <w:p>
      <w:pPr>
        <w:pStyle w:val="0"/>
        <w:jc w:val="both"/>
      </w:pPr>
      <w:r>
        <w:rPr>
          <w:sz w:val="20"/>
        </w:rPr>
        <w:t xml:space="preserve">(п. 10 в ред. </w:t>
      </w:r>
      <w:hyperlink w:history="0" r:id="rId30"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11) инфраструктура молодежной политики - система государственных и муниципальных учреждений, осуществляющих деятельность по реализации молодежной политики, иных организаций, в том числе используемых ими объектов недвижимого имущества, обеспечивающих возможность оказания услуг и проведения мероприятий, направленных на улучшение социально-экономического положения и развитие молодежи, поддержку молодых семей и молодежных общественных объединений, а также реализацию основных направлений молодежной политики;</w:t>
      </w:r>
    </w:p>
    <w:p>
      <w:pPr>
        <w:pStyle w:val="0"/>
        <w:jc w:val="both"/>
      </w:pPr>
      <w:r>
        <w:rPr>
          <w:sz w:val="20"/>
        </w:rPr>
        <w:t xml:space="preserve">(п. 11 в ред. </w:t>
      </w:r>
      <w:hyperlink w:history="0" r:id="rId31"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12) самореализация молодежи - применение молодыми гражданами Российской Федерации имеющихся у них способностей и приобретенных ими знаний, умений, навыков, компетенций и опыта в целях удовлетворения их потребностей в профессиональном, социальном и личном развитии;</w:t>
      </w:r>
    </w:p>
    <w:p>
      <w:pPr>
        <w:pStyle w:val="0"/>
        <w:spacing w:before="200" w:lineRule="auto"/>
        <w:ind w:firstLine="540"/>
        <w:jc w:val="both"/>
      </w:pPr>
      <w:r>
        <w:rPr>
          <w:sz w:val="20"/>
        </w:rPr>
        <w:t xml:space="preserve">13) патриотическое воспитание молодежи - 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будущими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соответствующей территории), уважения к отечественной истории и гордости за достижения Отечества и его граждан, развитию общественно значимой созидательной активности молодежи;</w:t>
      </w:r>
    </w:p>
    <w:p>
      <w:pPr>
        <w:pStyle w:val="0"/>
        <w:jc w:val="both"/>
      </w:pPr>
      <w:r>
        <w:rPr>
          <w:sz w:val="20"/>
        </w:rPr>
        <w:t xml:space="preserve">(п. 13 введен </w:t>
      </w:r>
      <w:hyperlink w:history="0" r:id="rId32"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14) духовно-нравственное воспитание молодежи - совокупность скоординированных мер, реализуемых органами публичной власти и иными субъектами, осуществляющими деятельность в сфере молодежной политики, по формированию у молодых граждан мировоззрения на основе традиционных российских духовно-нравственных ценностей в целях решения задач по их защите, сохранению и укреплению в молодежной среде, формированию у молодежи высоких нравственных качеств, уважения к историческим, национальным и иным традициям народов Российской Федерации;</w:t>
      </w:r>
    </w:p>
    <w:p>
      <w:pPr>
        <w:pStyle w:val="0"/>
        <w:jc w:val="both"/>
      </w:pPr>
      <w:r>
        <w:rPr>
          <w:sz w:val="20"/>
        </w:rPr>
        <w:t xml:space="preserve">(п. 14 введен </w:t>
      </w:r>
      <w:hyperlink w:history="0" r:id="rId33"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15) государственные и муниципальные учреждения, осуществляющие деятельность по реализации молодежной политики (далее также - учреждения молодежной политики), - учреждения, созданные Республикой Саха (Якутия) или муниципальным образованием и осуществляющие деятельность по реализации одного или нескольких основных направлений молодежной политики, предусмотренных </w:t>
      </w:r>
      <w:hyperlink w:history="0" r:id="rId34"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1 статьи 6</w:t>
        </w:r>
      </w:hyperlink>
      <w:r>
        <w:rPr>
          <w:sz w:val="20"/>
        </w:rPr>
        <w:t xml:space="preserve"> Федерального закона "О молодежной политике в Российской Федерации", в качестве основного вида деятельности в соответствии с целями, указанными в их учредительных документах;</w:t>
      </w:r>
    </w:p>
    <w:p>
      <w:pPr>
        <w:pStyle w:val="0"/>
        <w:jc w:val="both"/>
      </w:pPr>
      <w:r>
        <w:rPr>
          <w:sz w:val="20"/>
        </w:rPr>
        <w:t xml:space="preserve">(п. 15 введен </w:t>
      </w:r>
      <w:hyperlink w:history="0" r:id="rId35"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16) молодой работник - гражданин Российской Федерации в возрасте до 35 лет включительно (за исключением случаев, предусмотренных </w:t>
      </w:r>
      <w:hyperlink w:history="0" r:id="rId36" w:tooltip="Федеральный закон от 30.12.2020 N 489-ФЗ (ред. от 23.07.2025) &quot;О молодежной политике в Российской Федерации&quot; {КонсультантПлюс}">
        <w:r>
          <w:rPr>
            <w:sz w:val="20"/>
            <w:color w:val="0000ff"/>
          </w:rPr>
          <w:t xml:space="preserve">частью 3 статьи 6</w:t>
        </w:r>
      </w:hyperlink>
      <w:r>
        <w:rPr>
          <w:sz w:val="20"/>
        </w:rPr>
        <w:t xml:space="preserve"> Федерального закона "О молодежной политике в Российской Федерации"), имеющий трудовой стаж не более трех лет и не относящийся к категории "молодой специалист".</w:t>
      </w:r>
    </w:p>
    <w:p>
      <w:pPr>
        <w:pStyle w:val="0"/>
        <w:jc w:val="both"/>
      </w:pPr>
      <w:r>
        <w:rPr>
          <w:sz w:val="20"/>
        </w:rPr>
        <w:t xml:space="preserve">(п. 16 введен </w:t>
      </w:r>
      <w:hyperlink w:history="0" r:id="rId37"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jc w:val="both"/>
      </w:pPr>
      <w:r>
        <w:rPr>
          <w:sz w:val="20"/>
        </w:rPr>
      </w:r>
    </w:p>
    <w:p>
      <w:pPr>
        <w:pStyle w:val="2"/>
        <w:outlineLvl w:val="1"/>
        <w:ind w:firstLine="540"/>
        <w:jc w:val="both"/>
      </w:pPr>
      <w:r>
        <w:rPr>
          <w:sz w:val="20"/>
        </w:rPr>
        <w:t xml:space="preserve">Статья 3. Цель, принципы и основные направления государственной молодежной политики</w:t>
      </w:r>
    </w:p>
    <w:p>
      <w:pPr>
        <w:pStyle w:val="0"/>
        <w:jc w:val="both"/>
      </w:pPr>
      <w:r>
        <w:rPr>
          <w:sz w:val="20"/>
        </w:rPr>
      </w:r>
    </w:p>
    <w:p>
      <w:pPr>
        <w:pStyle w:val="0"/>
        <w:ind w:firstLine="540"/>
        <w:jc w:val="both"/>
      </w:pPr>
      <w:r>
        <w:rPr>
          <w:sz w:val="20"/>
        </w:rPr>
        <w:t xml:space="preserve">1. Целями государственной молодежной политики в Республике Саха (Якутия) являются совершенствование правовых, социально-экономических и организационных условий для успешной самореализации молодежи, направленной на раскрытие ее потенциала, содействие успешной интеграции молодежи в общество и повышению ее роли в жизни страны.</w:t>
      </w:r>
    </w:p>
    <w:p>
      <w:pPr>
        <w:pStyle w:val="0"/>
        <w:jc w:val="both"/>
      </w:pPr>
      <w:r>
        <w:rPr>
          <w:sz w:val="20"/>
        </w:rPr>
        <w:t xml:space="preserve">(часть 1 в ред. </w:t>
      </w:r>
      <w:hyperlink w:history="0" r:id="rId38"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1923-З N 1403-V)</w:t>
      </w:r>
    </w:p>
    <w:p>
      <w:pPr>
        <w:pStyle w:val="0"/>
        <w:spacing w:before="200" w:lineRule="auto"/>
        <w:ind w:firstLine="540"/>
        <w:jc w:val="both"/>
      </w:pPr>
      <w:r>
        <w:rPr>
          <w:sz w:val="20"/>
        </w:rPr>
        <w:t xml:space="preserve">2. Государственная молодежная политика в Республике Саха (Якутия) основывается на конституционных гарантиях равенства прав и свобод граждан и реализуется в соответствии со следующими принципами:</w:t>
      </w:r>
    </w:p>
    <w:p>
      <w:pPr>
        <w:pStyle w:val="0"/>
        <w:spacing w:before="200" w:lineRule="auto"/>
        <w:ind w:firstLine="540"/>
        <w:jc w:val="both"/>
      </w:pPr>
      <w:r>
        <w:rPr>
          <w:sz w:val="20"/>
        </w:rPr>
        <w:t xml:space="preserve">1) ответственность государства за соблюдение законных интересов молодежи;</w:t>
      </w:r>
    </w:p>
    <w:p>
      <w:pPr>
        <w:pStyle w:val="0"/>
        <w:spacing w:before="200" w:lineRule="auto"/>
        <w:ind w:firstLine="540"/>
        <w:jc w:val="both"/>
      </w:pPr>
      <w:r>
        <w:rPr>
          <w:sz w:val="20"/>
        </w:rPr>
        <w:t xml:space="preserve">2) уважение национального и личного достоинства молодых граждан;</w:t>
      </w:r>
    </w:p>
    <w:p>
      <w:pPr>
        <w:pStyle w:val="0"/>
        <w:spacing w:before="200" w:lineRule="auto"/>
        <w:ind w:firstLine="540"/>
        <w:jc w:val="both"/>
      </w:pPr>
      <w:r>
        <w:rPr>
          <w:sz w:val="20"/>
        </w:rPr>
        <w:t xml:space="preserve">3) ответственность молодежи за реализацию своих конституционных прав и обязанностей в сферах государственной и общественной жизни;</w:t>
      </w:r>
    </w:p>
    <w:p>
      <w:pPr>
        <w:pStyle w:val="0"/>
        <w:spacing w:before="200" w:lineRule="auto"/>
        <w:ind w:firstLine="540"/>
        <w:jc w:val="both"/>
      </w:pPr>
      <w:r>
        <w:rPr>
          <w:sz w:val="20"/>
        </w:rPr>
        <w:t xml:space="preserve">4) признание молодежи равноправным партнером в формировании и реализации государственной молодежной политики;</w:t>
      </w:r>
    </w:p>
    <w:p>
      <w:pPr>
        <w:pStyle w:val="0"/>
        <w:spacing w:before="200" w:lineRule="auto"/>
        <w:ind w:firstLine="540"/>
        <w:jc w:val="both"/>
      </w:pPr>
      <w:r>
        <w:rPr>
          <w:sz w:val="20"/>
        </w:rPr>
        <w:t xml:space="preserve">5) приоритетность государственной поддержки социально незащищенных молодых граждан;</w:t>
      </w:r>
    </w:p>
    <w:p>
      <w:pPr>
        <w:pStyle w:val="0"/>
        <w:spacing w:before="200" w:lineRule="auto"/>
        <w:ind w:firstLine="540"/>
        <w:jc w:val="both"/>
      </w:pPr>
      <w:r>
        <w:rPr>
          <w:sz w:val="20"/>
        </w:rPr>
        <w:t xml:space="preserve">6) предоставление государством базового объема услуг для духовного, культурного, социального, физического и психического развития молодежи, а также возможностей для выбора жизненного пути, образования, начала трудовой деятельности, создания семьи;</w:t>
      </w:r>
    </w:p>
    <w:p>
      <w:pPr>
        <w:pStyle w:val="0"/>
        <w:spacing w:before="200" w:lineRule="auto"/>
        <w:ind w:firstLine="540"/>
        <w:jc w:val="both"/>
      </w:pPr>
      <w:r>
        <w:rPr>
          <w:sz w:val="20"/>
        </w:rPr>
        <w:t xml:space="preserve">7) поддержка деятельности молодежных общественных объединений и организаций;</w:t>
      </w:r>
    </w:p>
    <w:p>
      <w:pPr>
        <w:pStyle w:val="0"/>
        <w:spacing w:before="200" w:lineRule="auto"/>
        <w:ind w:firstLine="540"/>
        <w:jc w:val="both"/>
      </w:pPr>
      <w:r>
        <w:rPr>
          <w:sz w:val="20"/>
        </w:rPr>
        <w:t xml:space="preserve">8) повышение эффективности использования информационных ресурсов и инфраструктуры в интересах реализации государственной молодежной политики;</w:t>
      </w:r>
    </w:p>
    <w:p>
      <w:pPr>
        <w:pStyle w:val="0"/>
        <w:spacing w:before="200" w:lineRule="auto"/>
        <w:ind w:firstLine="540"/>
        <w:jc w:val="both"/>
      </w:pPr>
      <w:r>
        <w:rPr>
          <w:sz w:val="20"/>
        </w:rPr>
        <w:t xml:space="preserve">9) укрепление механизмов правового регулирования и единства государственной молодежной политики на республиканском и муниципальном уровнях;</w:t>
      </w:r>
    </w:p>
    <w:p>
      <w:pPr>
        <w:pStyle w:val="0"/>
        <w:spacing w:before="200" w:lineRule="auto"/>
        <w:ind w:firstLine="540"/>
        <w:jc w:val="both"/>
      </w:pPr>
      <w:r>
        <w:rPr>
          <w:sz w:val="20"/>
        </w:rPr>
        <w:t xml:space="preserve">10) взаимодействие различных ведомств при реализации стратегий и программ в части, касающейся государственной молодежной политики.</w:t>
      </w:r>
    </w:p>
    <w:p>
      <w:pPr>
        <w:pStyle w:val="0"/>
        <w:jc w:val="both"/>
      </w:pPr>
      <w:r>
        <w:rPr>
          <w:sz w:val="20"/>
        </w:rPr>
        <w:t xml:space="preserve">(часть 2 в ред. </w:t>
      </w:r>
      <w:hyperlink w:history="0" r:id="rId39"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1923-З N 1403-V)</w:t>
      </w:r>
    </w:p>
    <w:p>
      <w:pPr>
        <w:pStyle w:val="0"/>
        <w:spacing w:before="200" w:lineRule="auto"/>
        <w:ind w:firstLine="540"/>
        <w:jc w:val="both"/>
      </w:pPr>
      <w:r>
        <w:rPr>
          <w:sz w:val="20"/>
        </w:rPr>
        <w:t xml:space="preserve">3. Основными направлениями государственной молодежной политики в Республике Саха (Якутия) являются:</w:t>
      </w:r>
    </w:p>
    <w:p>
      <w:pPr>
        <w:pStyle w:val="0"/>
        <w:spacing w:before="200" w:lineRule="auto"/>
        <w:ind w:firstLine="540"/>
        <w:jc w:val="both"/>
      </w:pPr>
      <w:r>
        <w:rPr>
          <w:sz w:val="20"/>
        </w:rPr>
        <w:t xml:space="preserve">1) соблюдение прав и реализация законных интересов молодых граждан;</w:t>
      </w:r>
    </w:p>
    <w:p>
      <w:pPr>
        <w:pStyle w:val="0"/>
        <w:spacing w:before="200" w:lineRule="auto"/>
        <w:ind w:firstLine="540"/>
        <w:jc w:val="both"/>
      </w:pPr>
      <w:r>
        <w:rPr>
          <w:sz w:val="20"/>
        </w:rPr>
        <w:t xml:space="preserve">2) государственная поддержка молодых граждан в сфере образования и профессиональной ориентации;</w:t>
      </w:r>
    </w:p>
    <w:p>
      <w:pPr>
        <w:pStyle w:val="0"/>
        <w:jc w:val="both"/>
      </w:pPr>
      <w:r>
        <w:rPr>
          <w:sz w:val="20"/>
        </w:rPr>
        <w:t xml:space="preserve">(в ред. </w:t>
      </w:r>
      <w:hyperlink w:history="0" r:id="rId40"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Закона</w:t>
        </w:r>
      </w:hyperlink>
      <w:r>
        <w:rPr>
          <w:sz w:val="20"/>
        </w:rPr>
        <w:t xml:space="preserve"> РС(Я) от 07.10.2010 852-З N 611-IV)</w:t>
      </w:r>
    </w:p>
    <w:p>
      <w:pPr>
        <w:pStyle w:val="0"/>
        <w:spacing w:before="200" w:lineRule="auto"/>
        <w:ind w:firstLine="540"/>
        <w:jc w:val="both"/>
      </w:pPr>
      <w:r>
        <w:rPr>
          <w:sz w:val="20"/>
        </w:rPr>
        <w:t xml:space="preserve">3) содействие в обеспечении прав и гарантий в сфере труда и занятости молодых граждан;</w:t>
      </w:r>
    </w:p>
    <w:p>
      <w:pPr>
        <w:pStyle w:val="0"/>
        <w:spacing w:before="200" w:lineRule="auto"/>
        <w:ind w:firstLine="540"/>
        <w:jc w:val="both"/>
      </w:pPr>
      <w:r>
        <w:rPr>
          <w:sz w:val="20"/>
        </w:rPr>
        <w:t xml:space="preserve">4) совершенствование мер для формирования здорового образа жизни;</w:t>
      </w:r>
    </w:p>
    <w:p>
      <w:pPr>
        <w:pStyle w:val="0"/>
        <w:spacing w:before="200" w:lineRule="auto"/>
        <w:ind w:firstLine="540"/>
        <w:jc w:val="both"/>
      </w:pPr>
      <w:r>
        <w:rPr>
          <w:sz w:val="20"/>
        </w:rPr>
        <w:t xml:space="preserve">5) социальные услуги для молодых граждан;</w:t>
      </w:r>
    </w:p>
    <w:p>
      <w:pPr>
        <w:pStyle w:val="0"/>
        <w:spacing w:before="200" w:lineRule="auto"/>
        <w:ind w:firstLine="540"/>
        <w:jc w:val="both"/>
      </w:pPr>
      <w:r>
        <w:rPr>
          <w:sz w:val="20"/>
        </w:rPr>
        <w:t xml:space="preserve">6) развитие системы социальных служб для молодежи;</w:t>
      </w:r>
    </w:p>
    <w:p>
      <w:pPr>
        <w:pStyle w:val="0"/>
        <w:spacing w:before="200" w:lineRule="auto"/>
        <w:ind w:firstLine="540"/>
        <w:jc w:val="both"/>
      </w:pPr>
      <w:r>
        <w:rPr>
          <w:sz w:val="20"/>
        </w:rPr>
        <w:t xml:space="preserve">7) содействие в обеспечении прав и гарантий в сфере труда и занятости молодых граждан;</w:t>
      </w:r>
    </w:p>
    <w:p>
      <w:pPr>
        <w:pStyle w:val="0"/>
        <w:spacing w:before="200" w:lineRule="auto"/>
        <w:ind w:firstLine="540"/>
        <w:jc w:val="both"/>
      </w:pPr>
      <w:r>
        <w:rPr>
          <w:sz w:val="20"/>
        </w:rPr>
        <w:t xml:space="preserve">8) содействие предпринимательской деятельности молодых граждан;</w:t>
      </w:r>
    </w:p>
    <w:p>
      <w:pPr>
        <w:pStyle w:val="0"/>
        <w:spacing w:before="200" w:lineRule="auto"/>
        <w:ind w:firstLine="540"/>
        <w:jc w:val="both"/>
      </w:pPr>
      <w:r>
        <w:rPr>
          <w:sz w:val="20"/>
        </w:rPr>
        <w:t xml:space="preserve">9) духовно-нравственное и патриотическое воспитание молодых граждан;</w:t>
      </w:r>
    </w:p>
    <w:p>
      <w:pPr>
        <w:pStyle w:val="0"/>
        <w:jc w:val="both"/>
      </w:pPr>
      <w:r>
        <w:rPr>
          <w:sz w:val="20"/>
        </w:rPr>
        <w:t xml:space="preserve">(в ред. </w:t>
      </w:r>
      <w:hyperlink w:history="0" r:id="rId41"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10) поддержка деятельности молодежных и детских общественных объединений;</w:t>
      </w:r>
    </w:p>
    <w:p>
      <w:pPr>
        <w:pStyle w:val="0"/>
        <w:spacing w:before="200" w:lineRule="auto"/>
        <w:ind w:firstLine="540"/>
        <w:jc w:val="both"/>
      </w:pPr>
      <w:r>
        <w:rPr>
          <w:sz w:val="20"/>
        </w:rPr>
        <w:t xml:space="preserve">11) государственная поддержка молодых семей;</w:t>
      </w:r>
    </w:p>
    <w:p>
      <w:pPr>
        <w:pStyle w:val="0"/>
        <w:spacing w:before="200" w:lineRule="auto"/>
        <w:ind w:firstLine="540"/>
        <w:jc w:val="both"/>
      </w:pPr>
      <w:r>
        <w:rPr>
          <w:sz w:val="20"/>
        </w:rPr>
        <w:t xml:space="preserve">12) развитие международного сотрудничества молодежи;</w:t>
      </w:r>
    </w:p>
    <w:p>
      <w:pPr>
        <w:pStyle w:val="0"/>
        <w:spacing w:before="200" w:lineRule="auto"/>
        <w:ind w:firstLine="540"/>
        <w:jc w:val="both"/>
      </w:pPr>
      <w:r>
        <w:rPr>
          <w:sz w:val="20"/>
        </w:rPr>
        <w:t xml:space="preserve">13) государственная поддержка талантливой молодежи;</w:t>
      </w:r>
    </w:p>
    <w:p>
      <w:pPr>
        <w:pStyle w:val="0"/>
        <w:jc w:val="both"/>
      </w:pPr>
      <w:r>
        <w:rPr>
          <w:sz w:val="20"/>
        </w:rPr>
        <w:t xml:space="preserve">(п. 13 введен </w:t>
      </w:r>
      <w:hyperlink w:history="0" r:id="rId42"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14) профилактика асоциальных явлений в молодежной среде;</w:t>
      </w:r>
    </w:p>
    <w:p>
      <w:pPr>
        <w:pStyle w:val="0"/>
        <w:jc w:val="both"/>
      </w:pPr>
      <w:r>
        <w:rPr>
          <w:sz w:val="20"/>
        </w:rPr>
        <w:t xml:space="preserve">(п. 14 введен </w:t>
      </w:r>
      <w:hyperlink w:history="0" r:id="rId43"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14.1) поддержка добровольческой (волонтерской) деятельности;</w:t>
      </w:r>
    </w:p>
    <w:p>
      <w:pPr>
        <w:pStyle w:val="0"/>
        <w:jc w:val="both"/>
      </w:pPr>
      <w:r>
        <w:rPr>
          <w:sz w:val="20"/>
        </w:rPr>
        <w:t xml:space="preserve">(п. 14.1 введен </w:t>
      </w:r>
      <w:hyperlink w:history="0" r:id="rId4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Законом</w:t>
        </w:r>
      </w:hyperlink>
      <w:r>
        <w:rPr>
          <w:sz w:val="20"/>
        </w:rPr>
        <w:t xml:space="preserve"> РС(Я) от 10.10.2014 1357-З N 269-V)</w:t>
      </w:r>
    </w:p>
    <w:p>
      <w:pPr>
        <w:pStyle w:val="0"/>
        <w:spacing w:before="200" w:lineRule="auto"/>
        <w:ind w:firstLine="540"/>
        <w:jc w:val="both"/>
      </w:pPr>
      <w:r>
        <w:rPr>
          <w:sz w:val="20"/>
        </w:rPr>
        <w:t xml:space="preserve">14.2) развитие деятельности молодежных студенческих отрядов;</w:t>
      </w:r>
    </w:p>
    <w:p>
      <w:pPr>
        <w:pStyle w:val="0"/>
        <w:jc w:val="both"/>
      </w:pPr>
      <w:r>
        <w:rPr>
          <w:sz w:val="20"/>
        </w:rPr>
        <w:t xml:space="preserve">(п. 14.2 введен </w:t>
      </w:r>
      <w:hyperlink w:history="0" r:id="rId45"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Законом</w:t>
        </w:r>
      </w:hyperlink>
      <w:r>
        <w:rPr>
          <w:sz w:val="20"/>
        </w:rPr>
        <w:t xml:space="preserve"> РС(Я) от 10.10.2014 1357-З N 269-V)</w:t>
      </w:r>
    </w:p>
    <w:p>
      <w:pPr>
        <w:pStyle w:val="0"/>
        <w:spacing w:before="200" w:lineRule="auto"/>
        <w:ind w:firstLine="540"/>
        <w:jc w:val="both"/>
      </w:pPr>
      <w:r>
        <w:rPr>
          <w:sz w:val="20"/>
        </w:rPr>
        <w:t xml:space="preserve">14.3) поддержка инновационной деятельности молодежи;</w:t>
      </w:r>
    </w:p>
    <w:p>
      <w:pPr>
        <w:pStyle w:val="0"/>
        <w:jc w:val="both"/>
      </w:pPr>
      <w:r>
        <w:rPr>
          <w:sz w:val="20"/>
        </w:rPr>
        <w:t xml:space="preserve">(п. 14.3 введен </w:t>
      </w:r>
      <w:hyperlink w:history="0" r:id="rId46"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Законом</w:t>
        </w:r>
      </w:hyperlink>
      <w:r>
        <w:rPr>
          <w:sz w:val="20"/>
        </w:rPr>
        <w:t xml:space="preserve"> РС(Я) от 10.10.2014 1357-З N 269-V)</w:t>
      </w:r>
    </w:p>
    <w:p>
      <w:pPr>
        <w:pStyle w:val="0"/>
        <w:spacing w:before="200" w:lineRule="auto"/>
        <w:ind w:firstLine="540"/>
        <w:jc w:val="both"/>
      </w:pPr>
      <w:hyperlink w:history="0" r:id="rId47"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15</w:t>
        </w:r>
      </w:hyperlink>
      <w:r>
        <w:rPr>
          <w:sz w:val="20"/>
        </w:rPr>
        <w:t xml:space="preserve">) иные направления государственной молодежной политики в соответствии с законодательством Российской Федерации, с учетом региональных и национальных особенностей Республики Саха (Якутия).</w:t>
      </w:r>
    </w:p>
    <w:p>
      <w:pPr>
        <w:pStyle w:val="0"/>
        <w:jc w:val="both"/>
      </w:pPr>
      <w:r>
        <w:rPr>
          <w:sz w:val="20"/>
        </w:rPr>
      </w:r>
    </w:p>
    <w:p>
      <w:pPr>
        <w:pStyle w:val="2"/>
        <w:outlineLvl w:val="1"/>
        <w:ind w:firstLine="540"/>
        <w:jc w:val="both"/>
      </w:pPr>
      <w:r>
        <w:rPr>
          <w:sz w:val="20"/>
        </w:rPr>
        <w:t xml:space="preserve">Статья 4. Законодательство Республики Саха (Якутия) о государственной молодежной политике</w:t>
      </w:r>
    </w:p>
    <w:p>
      <w:pPr>
        <w:pStyle w:val="0"/>
        <w:ind w:firstLine="540"/>
        <w:jc w:val="both"/>
      </w:pPr>
      <w:r>
        <w:rPr>
          <w:sz w:val="20"/>
        </w:rPr>
      </w:r>
    </w:p>
    <w:p>
      <w:pPr>
        <w:pStyle w:val="0"/>
        <w:ind w:firstLine="540"/>
        <w:jc w:val="both"/>
      </w:pPr>
      <w:r>
        <w:rPr>
          <w:sz w:val="20"/>
        </w:rPr>
        <w:t xml:space="preserve">(в ред. </w:t>
      </w:r>
      <w:hyperlink w:history="0" r:id="rId48"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Закона</w:t>
        </w:r>
      </w:hyperlink>
      <w:r>
        <w:rPr>
          <w:sz w:val="20"/>
        </w:rPr>
        <w:t xml:space="preserve"> РС(Я) от 30.11.2021 2427-З N 765-VI)</w:t>
      </w:r>
    </w:p>
    <w:p>
      <w:pPr>
        <w:pStyle w:val="0"/>
        <w:jc w:val="both"/>
      </w:pPr>
      <w:r>
        <w:rPr>
          <w:sz w:val="20"/>
        </w:rPr>
      </w:r>
    </w:p>
    <w:p>
      <w:pPr>
        <w:pStyle w:val="0"/>
        <w:ind w:firstLine="540"/>
        <w:jc w:val="both"/>
      </w:pPr>
      <w:r>
        <w:rPr>
          <w:sz w:val="20"/>
        </w:rPr>
        <w:t xml:space="preserve">Законодательство Республики Саха (Якутия) о государственной молодежной политике основывается на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Федеральном </w:t>
      </w:r>
      <w:hyperlink w:history="0" r:id="rId50" w:tooltip="Федеральный закон от 30.12.2020 N 489-ФЗ (ред. от 23.07.2025) &quot;О молодежной политике в Российской Федерации&quot; {КонсультантПлюс}">
        <w:r>
          <w:rPr>
            <w:sz w:val="20"/>
            <w:color w:val="0000ff"/>
          </w:rPr>
          <w:t xml:space="preserve">законе</w:t>
        </w:r>
      </w:hyperlink>
      <w:r>
        <w:rPr>
          <w:sz w:val="20"/>
        </w:rPr>
        <w:t xml:space="preserve"> "О молодежной политике в Российской Федерации", других федеральных законах, </w:t>
      </w:r>
      <w:hyperlink w:history="0" r:id="rId51"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06.11.2025) (Текст Конституции (Основного закона) РС(Я) утвержден Законом РС(Я) от 17.10.2002 54-З N 445-II) {КонсультантПлюс}">
        <w:r>
          <w:rPr>
            <w:sz w:val="20"/>
            <w:color w:val="0000ff"/>
          </w:rPr>
          <w:t xml:space="preserve">Конституции</w:t>
        </w:r>
      </w:hyperlink>
      <w:r>
        <w:rPr>
          <w:sz w:val="20"/>
        </w:rPr>
        <w:t xml:space="preserve"> (Основном законе) Республики Саха (Якутия) и состоит из настоящего закона, иных законов и нормативных правовых актов Республики Саха (Якутия).</w:t>
      </w:r>
    </w:p>
    <w:p>
      <w:pPr>
        <w:pStyle w:val="0"/>
        <w:jc w:val="both"/>
      </w:pPr>
      <w:r>
        <w:rPr>
          <w:sz w:val="20"/>
        </w:rPr>
      </w:r>
    </w:p>
    <w:p>
      <w:pPr>
        <w:pStyle w:val="2"/>
        <w:outlineLvl w:val="1"/>
        <w:ind w:firstLine="540"/>
        <w:jc w:val="both"/>
      </w:pPr>
      <w:r>
        <w:rPr>
          <w:sz w:val="20"/>
        </w:rPr>
        <w:t xml:space="preserve">Статья 5. Компетенция органов государственной власти Республики Саха (Якутия) в области государственной молодежной политики</w:t>
      </w:r>
    </w:p>
    <w:p>
      <w:pPr>
        <w:pStyle w:val="0"/>
        <w:jc w:val="both"/>
      </w:pPr>
      <w:r>
        <w:rPr>
          <w:sz w:val="20"/>
        </w:rPr>
      </w:r>
    </w:p>
    <w:p>
      <w:pPr>
        <w:pStyle w:val="0"/>
        <w:ind w:firstLine="540"/>
        <w:jc w:val="both"/>
      </w:pPr>
      <w:r>
        <w:rPr>
          <w:sz w:val="20"/>
        </w:rPr>
        <w:t xml:space="preserve">1. Государственную молодежную политику в Республике Саха (Якутия) осуществляют органы государственной власти Республики Саха (Якутия) в пределах своей компетенции:</w:t>
      </w:r>
    </w:p>
    <w:p>
      <w:pPr>
        <w:pStyle w:val="0"/>
        <w:spacing w:before="200" w:lineRule="auto"/>
        <w:ind w:firstLine="540"/>
        <w:jc w:val="both"/>
      </w:pPr>
      <w:r>
        <w:rPr>
          <w:sz w:val="20"/>
        </w:rPr>
        <w:t xml:space="preserve">1) Государственное Собрание (Ил Тумэн) Республики Саха (Якутия):</w:t>
      </w:r>
    </w:p>
    <w:p>
      <w:pPr>
        <w:pStyle w:val="0"/>
        <w:spacing w:before="200" w:lineRule="auto"/>
        <w:ind w:firstLine="540"/>
        <w:jc w:val="both"/>
      </w:pPr>
      <w:r>
        <w:rPr>
          <w:sz w:val="20"/>
        </w:rPr>
        <w:t xml:space="preserve">осуществляет законодательное регулирование отношений в области государственной молодежной политики в Республике Саха (Якутия);</w:t>
      </w:r>
    </w:p>
    <w:p>
      <w:pPr>
        <w:pStyle w:val="0"/>
        <w:spacing w:before="200" w:lineRule="auto"/>
        <w:ind w:firstLine="540"/>
        <w:jc w:val="both"/>
      </w:pPr>
      <w:r>
        <w:rPr>
          <w:sz w:val="20"/>
        </w:rPr>
        <w:t xml:space="preserve">осуществляет иные полномочия, определенные законодательством Российской Федерации и Республики Саха (Якутия);</w:t>
      </w:r>
    </w:p>
    <w:p>
      <w:pPr>
        <w:pStyle w:val="0"/>
        <w:jc w:val="both"/>
      </w:pPr>
      <w:r>
        <w:rPr>
          <w:sz w:val="20"/>
        </w:rPr>
        <w:t xml:space="preserve">(п. 1 в ред. </w:t>
      </w:r>
      <w:hyperlink w:history="0" r:id="rId52"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2) Правительство Республики Саха (Якутия):</w:t>
      </w:r>
    </w:p>
    <w:p>
      <w:pPr>
        <w:pStyle w:val="0"/>
        <w:spacing w:before="200" w:lineRule="auto"/>
        <w:ind w:firstLine="540"/>
        <w:jc w:val="both"/>
      </w:pPr>
      <w:r>
        <w:rPr>
          <w:sz w:val="20"/>
        </w:rPr>
        <w:t xml:space="preserve">участвует в разработке и реализации федеральных программ в области государственной молодежной политики;</w:t>
      </w:r>
    </w:p>
    <w:p>
      <w:pPr>
        <w:pStyle w:val="0"/>
        <w:spacing w:before="200" w:lineRule="auto"/>
        <w:ind w:firstLine="540"/>
        <w:jc w:val="both"/>
      </w:pPr>
      <w:r>
        <w:rPr>
          <w:sz w:val="20"/>
        </w:rPr>
        <w:t xml:space="preserve">абзац утратил силу. - </w:t>
      </w:r>
      <w:hyperlink w:history="0" r:id="rId53"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w:t>
        </w:r>
      </w:hyperlink>
      <w:r>
        <w:rPr>
          <w:sz w:val="20"/>
        </w:rPr>
        <w:t xml:space="preserve"> РС(Я) от 10.10.2014 1357-З N 269-V;</w:t>
      </w:r>
    </w:p>
    <w:p>
      <w:pPr>
        <w:pStyle w:val="0"/>
        <w:spacing w:before="200" w:lineRule="auto"/>
        <w:ind w:firstLine="540"/>
        <w:jc w:val="both"/>
      </w:pPr>
      <w:r>
        <w:rPr>
          <w:sz w:val="20"/>
        </w:rPr>
        <w:t xml:space="preserve">организовывает и обеспечивает финансирование мероприятий по реализации государственной молодежной политики за счет средств государственного бюджета Республики Саха (Якутия), внебюджетных и иных не запрещенных законодательством источников;</w:t>
      </w:r>
    </w:p>
    <w:p>
      <w:pPr>
        <w:pStyle w:val="0"/>
        <w:spacing w:before="200" w:lineRule="auto"/>
        <w:ind w:firstLine="540"/>
        <w:jc w:val="both"/>
      </w:pPr>
      <w:r>
        <w:rPr>
          <w:sz w:val="20"/>
        </w:rPr>
        <w:t xml:space="preserve">устанавливает международные и межрегиональные контакты по вопросам государственной молодежной политики;</w:t>
      </w:r>
    </w:p>
    <w:p>
      <w:pPr>
        <w:pStyle w:val="0"/>
        <w:spacing w:before="200" w:lineRule="auto"/>
        <w:ind w:firstLine="540"/>
        <w:jc w:val="both"/>
      </w:pPr>
      <w:r>
        <w:rPr>
          <w:sz w:val="20"/>
        </w:rPr>
        <w:t xml:space="preserve">определяет уполномоченный исполнительный орган Республики Саха (Якутия) в области государственной молодежной политики и координирует его деятельность;</w:t>
      </w:r>
    </w:p>
    <w:p>
      <w:pPr>
        <w:pStyle w:val="0"/>
        <w:jc w:val="both"/>
      </w:pPr>
      <w:r>
        <w:rPr>
          <w:sz w:val="20"/>
        </w:rPr>
        <w:t xml:space="preserve">(в ред. Законов РС(Я) от 10.10.2014 1357-З </w:t>
      </w:r>
      <w:hyperlink w:history="0" r:id="rId5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N 269-V</w:t>
        </w:r>
      </w:hyperlink>
      <w:r>
        <w:rPr>
          <w:sz w:val="20"/>
        </w:rPr>
        <w:t xml:space="preserve">, от 07.11.2025 </w:t>
      </w:r>
      <w:hyperlink w:history="0" r:id="rId55"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2884-З N 433-VII</w:t>
        </w:r>
      </w:hyperlink>
      <w:r>
        <w:rPr>
          <w:sz w:val="20"/>
        </w:rPr>
        <w:t xml:space="preserve">)</w:t>
      </w:r>
    </w:p>
    <w:p>
      <w:pPr>
        <w:pStyle w:val="0"/>
        <w:spacing w:before="200" w:lineRule="auto"/>
        <w:ind w:firstLine="540"/>
        <w:jc w:val="both"/>
      </w:pPr>
      <w:r>
        <w:rPr>
          <w:sz w:val="20"/>
        </w:rPr>
        <w:t xml:space="preserve">утверждает республиканский комплекс мер по патриотическому воспитанию молодежи и духовно-нравственному воспитанию молодежи с учетом положений, предусмотренных комплексом мер по патриотическому воспитанию молодежи и духовно-нравственному воспитанию молодежи в Российской Федерации, социальных потребностей молодежи, национальных традиций, республиканских, местных и этнокультурных особенностей Республики Саха (Якутия) и организует его реализацию;</w:t>
      </w:r>
    </w:p>
    <w:p>
      <w:pPr>
        <w:pStyle w:val="0"/>
        <w:jc w:val="both"/>
      </w:pPr>
      <w:r>
        <w:rPr>
          <w:sz w:val="20"/>
        </w:rPr>
        <w:t xml:space="preserve">(абзац введен </w:t>
      </w:r>
      <w:hyperlink w:history="0" r:id="rId56"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утверждает порядок межведомственного взаимодействия органов государственной власти Республики Саха (Якутия) при реализации молодежной политики;</w:t>
      </w:r>
    </w:p>
    <w:p>
      <w:pPr>
        <w:pStyle w:val="0"/>
        <w:jc w:val="both"/>
      </w:pPr>
      <w:r>
        <w:rPr>
          <w:sz w:val="20"/>
        </w:rPr>
        <w:t xml:space="preserve">(абзац введен </w:t>
      </w:r>
      <w:hyperlink w:history="0" r:id="rId57"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содействует занятости молодежи, формированию ценности труда и получению практических навыков, в том числе посредством студенческих отрядов, на территории Республики Саха (Якутия);</w:t>
      </w:r>
    </w:p>
    <w:p>
      <w:pPr>
        <w:pStyle w:val="0"/>
        <w:jc w:val="both"/>
      </w:pPr>
      <w:r>
        <w:rPr>
          <w:sz w:val="20"/>
        </w:rPr>
        <w:t xml:space="preserve">(абзац введен </w:t>
      </w:r>
      <w:hyperlink w:history="0" r:id="rId58"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готовит доклад о ходе реализации государственной молодежной политики в Республике Саха (Якутия) и представляет его в Государственное Собрание (Ил Тумэн) Республики Саха (Якутия);</w:t>
      </w:r>
    </w:p>
    <w:p>
      <w:pPr>
        <w:pStyle w:val="0"/>
        <w:jc w:val="both"/>
      </w:pPr>
      <w:r>
        <w:rPr>
          <w:sz w:val="20"/>
        </w:rPr>
        <w:t xml:space="preserve">(абзац введен </w:t>
      </w:r>
      <w:hyperlink w:history="0" r:id="rId59"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осуществляет иные полномочия, определенные законодательством Российской Федерации и Республики Саха (Якутия);</w:t>
      </w:r>
    </w:p>
    <w:p>
      <w:pPr>
        <w:pStyle w:val="0"/>
        <w:spacing w:before="200" w:lineRule="auto"/>
        <w:ind w:firstLine="540"/>
        <w:jc w:val="both"/>
      </w:pPr>
      <w:r>
        <w:rPr>
          <w:sz w:val="20"/>
        </w:rPr>
        <w:t xml:space="preserve">3) Уполномоченный исполнительный орган Республики Саха (Якутия) в области государственной молодежной политики:</w:t>
      </w:r>
    </w:p>
    <w:p>
      <w:pPr>
        <w:pStyle w:val="0"/>
        <w:jc w:val="both"/>
      </w:pPr>
      <w:r>
        <w:rPr>
          <w:sz w:val="20"/>
        </w:rPr>
        <w:t xml:space="preserve">(в ред. </w:t>
      </w:r>
      <w:hyperlink w:history="0" r:id="rId60"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участвует в определении основных направлений деятельности по реализации государственной молодежной политики в Республике Саха (Якутия);</w:t>
      </w:r>
    </w:p>
    <w:p>
      <w:pPr>
        <w:pStyle w:val="0"/>
        <w:spacing w:before="200" w:lineRule="auto"/>
        <w:ind w:firstLine="540"/>
        <w:jc w:val="both"/>
      </w:pPr>
      <w:r>
        <w:rPr>
          <w:sz w:val="20"/>
        </w:rPr>
        <w:t xml:space="preserve">разрабатывает и реализует государственные программы Республики Саха (Якутия) в области государственной молодежной политики;</w:t>
      </w:r>
    </w:p>
    <w:p>
      <w:pPr>
        <w:pStyle w:val="0"/>
        <w:spacing w:before="200" w:lineRule="auto"/>
        <w:ind w:firstLine="540"/>
        <w:jc w:val="both"/>
      </w:pPr>
      <w:r>
        <w:rPr>
          <w:sz w:val="20"/>
        </w:rPr>
        <w:t xml:space="preserve">разрабатывает и вносит в установленном порядке предложения о принятии нормативных правовых актов Российской Федерации и нормативных правовых актов Республики Саха (Якутия), регулирующих вопросы осуществления государственной молодежной политики;</w:t>
      </w:r>
    </w:p>
    <w:p>
      <w:pPr>
        <w:pStyle w:val="0"/>
        <w:spacing w:before="200" w:lineRule="auto"/>
        <w:ind w:firstLine="540"/>
        <w:jc w:val="both"/>
      </w:pPr>
      <w:r>
        <w:rPr>
          <w:sz w:val="20"/>
        </w:rPr>
        <w:t xml:space="preserve">информирует население о выполнении мероприятий, предусмотренных государственными программами Республики Саха (Якутия) в области государственной молодежной политики, а также иных мероприятий в указанной области;</w:t>
      </w:r>
    </w:p>
    <w:p>
      <w:pPr>
        <w:pStyle w:val="0"/>
        <w:spacing w:before="200" w:lineRule="auto"/>
        <w:ind w:firstLine="540"/>
        <w:jc w:val="both"/>
      </w:pPr>
      <w:r>
        <w:rPr>
          <w:sz w:val="20"/>
        </w:rPr>
        <w:t xml:space="preserve">создает с органами государственной власти в установленном законодательством порядке координационные, совещательные и экспертные органы в области осуществления государственной молодежной политики в Республике Саха (Якутия);</w:t>
      </w:r>
    </w:p>
    <w:p>
      <w:pPr>
        <w:pStyle w:val="0"/>
        <w:spacing w:before="200" w:lineRule="auto"/>
        <w:ind w:firstLine="540"/>
        <w:jc w:val="both"/>
      </w:pPr>
      <w:r>
        <w:rPr>
          <w:sz w:val="20"/>
        </w:rPr>
        <w:t xml:space="preserve">содействует развитию инфраструктуры молодежной политики, в том числе создает и обеспечивает функционирование учреждений молодежной политики, на территории Республики Саха (Якутия);</w:t>
      </w:r>
    </w:p>
    <w:p>
      <w:pPr>
        <w:pStyle w:val="0"/>
        <w:jc w:val="both"/>
      </w:pPr>
      <w:r>
        <w:rPr>
          <w:sz w:val="20"/>
        </w:rPr>
        <w:t xml:space="preserve">(в ред. </w:t>
      </w:r>
      <w:hyperlink w:history="0" r:id="rId61"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оказывает поддержку молодежной добровольческой (волонтерской) деятельности;</w:t>
      </w:r>
    </w:p>
    <w:p>
      <w:pPr>
        <w:pStyle w:val="0"/>
        <w:jc w:val="both"/>
      </w:pPr>
      <w:r>
        <w:rPr>
          <w:sz w:val="20"/>
        </w:rPr>
        <w:t xml:space="preserve">(абзац введен </w:t>
      </w:r>
      <w:hyperlink w:history="0" r:id="rId62"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Законом</w:t>
        </w:r>
      </w:hyperlink>
      <w:r>
        <w:rPr>
          <w:sz w:val="20"/>
        </w:rPr>
        <w:t xml:space="preserve"> РС(Я) от 22.11.2017 1923-З N 1403-V)</w:t>
      </w:r>
    </w:p>
    <w:p>
      <w:pPr>
        <w:pStyle w:val="0"/>
        <w:spacing w:before="200" w:lineRule="auto"/>
        <w:ind w:firstLine="540"/>
        <w:jc w:val="both"/>
      </w:pPr>
      <w:r>
        <w:rPr>
          <w:sz w:val="20"/>
        </w:rPr>
        <w:t xml:space="preserve">реализация молодежной политики на территории Республики Саха (Якутия);</w:t>
      </w:r>
    </w:p>
    <w:p>
      <w:pPr>
        <w:pStyle w:val="0"/>
        <w:jc w:val="both"/>
      </w:pPr>
      <w:r>
        <w:rPr>
          <w:sz w:val="20"/>
        </w:rPr>
        <w:t xml:space="preserve">(абзац введен </w:t>
      </w:r>
      <w:hyperlink w:history="0" r:id="rId63"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Законом</w:t>
        </w:r>
      </w:hyperlink>
      <w:r>
        <w:rPr>
          <w:sz w:val="20"/>
        </w:rPr>
        <w:t xml:space="preserve"> РС(Я) от 30.11.2021 2427-З N 765-VI)</w:t>
      </w:r>
    </w:p>
    <w:p>
      <w:pPr>
        <w:pStyle w:val="0"/>
        <w:spacing w:before="200" w:lineRule="auto"/>
        <w:ind w:firstLine="540"/>
        <w:jc w:val="both"/>
      </w:pPr>
      <w:r>
        <w:rPr>
          <w:sz w:val="20"/>
        </w:rPr>
        <w:t xml:space="preserve">разработка и реализация региональных и межмуниципальных программ по основным направлениям в сфере молодежной политики с учетом региональных социально-экономических, экологических, демографических, этнокультурных и других особенностей Республики Саха (Якутия);</w:t>
      </w:r>
    </w:p>
    <w:p>
      <w:pPr>
        <w:pStyle w:val="0"/>
        <w:jc w:val="both"/>
      </w:pPr>
      <w:r>
        <w:rPr>
          <w:sz w:val="20"/>
        </w:rPr>
        <w:t xml:space="preserve">(абзац введен </w:t>
      </w:r>
      <w:hyperlink w:history="0" r:id="rId64"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Законом</w:t>
        </w:r>
      </w:hyperlink>
      <w:r>
        <w:rPr>
          <w:sz w:val="20"/>
        </w:rPr>
        <w:t xml:space="preserve"> РС(Я) от 30.11.2021 2427-З N 765-VI)</w:t>
      </w:r>
    </w:p>
    <w:p>
      <w:pPr>
        <w:pStyle w:val="0"/>
        <w:spacing w:before="200" w:lineRule="auto"/>
        <w:ind w:firstLine="540"/>
        <w:jc w:val="both"/>
      </w:pPr>
      <w:r>
        <w:rPr>
          <w:sz w:val="20"/>
        </w:rPr>
        <w:t xml:space="preserve">организация деятельности специалистов по работе с молодежью;</w:t>
      </w:r>
    </w:p>
    <w:p>
      <w:pPr>
        <w:pStyle w:val="0"/>
        <w:jc w:val="both"/>
      </w:pPr>
      <w:r>
        <w:rPr>
          <w:sz w:val="20"/>
        </w:rPr>
        <w:t xml:space="preserve">(абзац введен </w:t>
      </w:r>
      <w:hyperlink w:history="0" r:id="rId65"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Законом</w:t>
        </w:r>
      </w:hyperlink>
      <w:r>
        <w:rPr>
          <w:sz w:val="20"/>
        </w:rPr>
        <w:t xml:space="preserve"> РС(Я) от 30.11.2021 2427-З N 765-VI)</w:t>
      </w:r>
    </w:p>
    <w:p>
      <w:pPr>
        <w:pStyle w:val="0"/>
        <w:spacing w:before="200" w:lineRule="auto"/>
        <w:ind w:firstLine="540"/>
        <w:jc w:val="both"/>
      </w:pPr>
      <w:r>
        <w:rPr>
          <w:sz w:val="20"/>
        </w:rPr>
        <w:t xml:space="preserve">организует и осуществляет мониторинг реализации молодежной политики, в том числе мониторинг эффективности патриотического воспитания молодежи и духовно-нравственного воспитания молодежи на территории Республики Саха (Якутия);</w:t>
      </w:r>
    </w:p>
    <w:p>
      <w:pPr>
        <w:pStyle w:val="0"/>
        <w:jc w:val="both"/>
      </w:pPr>
      <w:r>
        <w:rPr>
          <w:sz w:val="20"/>
        </w:rPr>
        <w:t xml:space="preserve">(в ред. </w:t>
      </w:r>
      <w:hyperlink w:history="0" r:id="rId66"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осуществляет иные полномочия, определенные законодательством Российской Федерации и Республики Саха (Якутия).</w:t>
      </w:r>
    </w:p>
    <w:p>
      <w:pPr>
        <w:pStyle w:val="0"/>
        <w:jc w:val="both"/>
      </w:pPr>
      <w:r>
        <w:rPr>
          <w:sz w:val="20"/>
        </w:rPr>
        <w:t xml:space="preserve">(п. 3 в ред. </w:t>
      </w:r>
      <w:hyperlink w:history="0" r:id="rId67"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1.1. Уполномоченный исполнительный орган Республики Саха (Якутия) в области государственной молодежной политики ежегодно в течение первого квартала текущего года вносит в Правительство Республики Саха (Якутия) доклад о ходе реализации государственной молодежной политики в Республике Саха (Якутия), содержащий:</w:t>
      </w:r>
    </w:p>
    <w:p>
      <w:pPr>
        <w:pStyle w:val="0"/>
        <w:jc w:val="both"/>
      </w:pPr>
      <w:r>
        <w:rPr>
          <w:sz w:val="20"/>
        </w:rPr>
        <w:t xml:space="preserve">(в ред. </w:t>
      </w:r>
      <w:hyperlink w:history="0" r:id="rId68"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1) информацию об условиях жизни молодежи;</w:t>
      </w:r>
    </w:p>
    <w:p>
      <w:pPr>
        <w:pStyle w:val="0"/>
        <w:spacing w:before="200" w:lineRule="auto"/>
        <w:ind w:firstLine="540"/>
        <w:jc w:val="both"/>
      </w:pPr>
      <w:r>
        <w:rPr>
          <w:sz w:val="20"/>
        </w:rPr>
        <w:t xml:space="preserve">2) анализ проблем молодых граждан, оказавшихся в трудной жизненной ситуации и нуждающихся в социальной помощи;</w:t>
      </w:r>
    </w:p>
    <w:p>
      <w:pPr>
        <w:pStyle w:val="0"/>
        <w:spacing w:before="200" w:lineRule="auto"/>
        <w:ind w:firstLine="540"/>
        <w:jc w:val="both"/>
      </w:pPr>
      <w:r>
        <w:rPr>
          <w:sz w:val="20"/>
        </w:rPr>
        <w:t xml:space="preserve">3) анализ потребностей молодежи в спектре услуг и видах поддержки;</w:t>
      </w:r>
    </w:p>
    <w:p>
      <w:pPr>
        <w:pStyle w:val="0"/>
        <w:spacing w:before="200" w:lineRule="auto"/>
        <w:ind w:firstLine="540"/>
        <w:jc w:val="both"/>
      </w:pPr>
      <w:r>
        <w:rPr>
          <w:sz w:val="20"/>
        </w:rPr>
        <w:t xml:space="preserve">4) информацию о реализации мер по поддержке молодых граждан;</w:t>
      </w:r>
    </w:p>
    <w:p>
      <w:pPr>
        <w:pStyle w:val="0"/>
        <w:spacing w:before="200" w:lineRule="auto"/>
        <w:ind w:firstLine="540"/>
        <w:jc w:val="both"/>
      </w:pPr>
      <w:r>
        <w:rPr>
          <w:sz w:val="20"/>
        </w:rPr>
        <w:t xml:space="preserve">5) анализ эффективности реализации государственной молодежной политики в Республике Саха (Якутия);</w:t>
      </w:r>
    </w:p>
    <w:p>
      <w:pPr>
        <w:pStyle w:val="0"/>
        <w:spacing w:before="200" w:lineRule="auto"/>
        <w:ind w:firstLine="540"/>
        <w:jc w:val="both"/>
      </w:pPr>
      <w:r>
        <w:rPr>
          <w:sz w:val="20"/>
        </w:rPr>
        <w:t xml:space="preserve">6) предложения по установлению и изменению минимальных социальных стандартов и нормативов Республики Саха (Якутия), закрепляющих гарантированный минимальный уровень получения молодыми гражданами социальных услуг, а также по созданию условий для дальнейшего развития государственной молодежной политики в Республике Саха (Якутия);</w:t>
      </w:r>
    </w:p>
    <w:p>
      <w:pPr>
        <w:pStyle w:val="0"/>
        <w:spacing w:before="200" w:lineRule="auto"/>
        <w:ind w:firstLine="540"/>
        <w:jc w:val="both"/>
      </w:pPr>
      <w:r>
        <w:rPr>
          <w:sz w:val="20"/>
        </w:rPr>
        <w:t xml:space="preserve">7) обоснование необходимости внесения изменений в основные направления государственной молодежной политики;</w:t>
      </w:r>
    </w:p>
    <w:p>
      <w:pPr>
        <w:pStyle w:val="0"/>
        <w:spacing w:before="200" w:lineRule="auto"/>
        <w:ind w:firstLine="540"/>
        <w:jc w:val="both"/>
      </w:pPr>
      <w:r>
        <w:rPr>
          <w:sz w:val="20"/>
        </w:rPr>
        <w:t xml:space="preserve">8) информацию о ходе реализации государственных программ Республики Саха (Якутия) в области государственной молодежной политики.</w:t>
      </w:r>
    </w:p>
    <w:p>
      <w:pPr>
        <w:pStyle w:val="0"/>
        <w:jc w:val="both"/>
      </w:pPr>
      <w:r>
        <w:rPr>
          <w:sz w:val="20"/>
        </w:rPr>
        <w:t xml:space="preserve">(часть 1.1 введена </w:t>
      </w:r>
      <w:hyperlink w:history="0" r:id="rId69"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Законом</w:t>
        </w:r>
      </w:hyperlink>
      <w:r>
        <w:rPr>
          <w:sz w:val="20"/>
        </w:rPr>
        <w:t xml:space="preserve"> РС(Я) от 10.10.2014 1357-З N 269-V)</w:t>
      </w:r>
    </w:p>
    <w:p>
      <w:pPr>
        <w:pStyle w:val="0"/>
        <w:spacing w:before="200" w:lineRule="auto"/>
        <w:ind w:firstLine="540"/>
        <w:jc w:val="both"/>
      </w:pPr>
      <w:r>
        <w:rPr>
          <w:sz w:val="20"/>
        </w:rPr>
        <w:t xml:space="preserve">Часть 2 исключена. - </w:t>
      </w:r>
      <w:hyperlink w:history="0" r:id="rId70"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w:t>
        </w:r>
      </w:hyperlink>
      <w:r>
        <w:rPr>
          <w:sz w:val="20"/>
        </w:rPr>
        <w:t xml:space="preserve"> РС(Я) от 07.10.2010 852-З N 611-IV.</w:t>
      </w:r>
    </w:p>
    <w:p>
      <w:pPr>
        <w:pStyle w:val="0"/>
        <w:spacing w:before="200" w:lineRule="auto"/>
        <w:ind w:firstLine="540"/>
        <w:jc w:val="both"/>
      </w:pPr>
      <w:hyperlink w:history="0" r:id="rId71"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2</w:t>
        </w:r>
      </w:hyperlink>
      <w:r>
        <w:rPr>
          <w:sz w:val="20"/>
        </w:rPr>
        <w:t xml:space="preserve">. Органы государственной власти Республики Саха (Якутия) вправе передавать отдельные полномочия органам местного самоуправления в порядке, предусмотренном законодательством Республики Саха (Якутия).</w:t>
      </w:r>
    </w:p>
    <w:p>
      <w:pPr>
        <w:pStyle w:val="0"/>
        <w:spacing w:before="200" w:lineRule="auto"/>
        <w:ind w:firstLine="540"/>
        <w:jc w:val="both"/>
      </w:pPr>
      <w:hyperlink w:history="0" r:id="rId72"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3</w:t>
        </w:r>
      </w:hyperlink>
      <w:r>
        <w:rPr>
          <w:sz w:val="20"/>
        </w:rPr>
        <w:t xml:space="preserve">. Органам местного самоуправления для реализации переданных им государственных полномочий в порядке, установленном законодательством Республики Саха (Якутия), передаются необходимые материальные и финансовые средства.</w:t>
      </w:r>
    </w:p>
    <w:p>
      <w:pPr>
        <w:pStyle w:val="0"/>
        <w:jc w:val="both"/>
      </w:pPr>
      <w:r>
        <w:rPr>
          <w:sz w:val="20"/>
        </w:rPr>
      </w:r>
    </w:p>
    <w:p>
      <w:pPr>
        <w:pStyle w:val="2"/>
        <w:outlineLvl w:val="1"/>
        <w:ind w:firstLine="540"/>
        <w:jc w:val="both"/>
      </w:pPr>
      <w:r>
        <w:rPr>
          <w:sz w:val="20"/>
        </w:rPr>
        <w:t xml:space="preserve">Статья 5.1. Компетенция органов местного самоуправления в области молодежной политики</w:t>
      </w:r>
    </w:p>
    <w:p>
      <w:pPr>
        <w:pStyle w:val="0"/>
        <w:ind w:firstLine="540"/>
        <w:jc w:val="both"/>
      </w:pPr>
      <w:r>
        <w:rPr>
          <w:sz w:val="20"/>
        </w:rPr>
      </w:r>
    </w:p>
    <w:p>
      <w:pPr>
        <w:pStyle w:val="0"/>
        <w:ind w:firstLine="540"/>
        <w:jc w:val="both"/>
      </w:pPr>
      <w:r>
        <w:rPr>
          <w:sz w:val="20"/>
        </w:rPr>
        <w:t xml:space="preserve">(введена </w:t>
      </w:r>
      <w:hyperlink w:history="0" r:id="rId73"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jc w:val="both"/>
      </w:pPr>
      <w:r>
        <w:rPr>
          <w:sz w:val="20"/>
        </w:rPr>
      </w:r>
    </w:p>
    <w:p>
      <w:pPr>
        <w:pStyle w:val="0"/>
        <w:ind w:firstLine="540"/>
        <w:jc w:val="both"/>
      </w:pPr>
      <w:r>
        <w:rPr>
          <w:sz w:val="20"/>
        </w:rPr>
        <w:t xml:space="preserve">К полномочиям органов местного самоуправления в области молодежной политики относятся:</w:t>
      </w:r>
    </w:p>
    <w:p>
      <w:pPr>
        <w:pStyle w:val="0"/>
        <w:spacing w:before="200" w:lineRule="auto"/>
        <w:ind w:firstLine="540"/>
        <w:jc w:val="both"/>
      </w:pPr>
      <w:r>
        <w:rPr>
          <w:sz w:val="20"/>
        </w:rPr>
        <w:t xml:space="preserve">1) участие в реализации молодежной политики;</w:t>
      </w:r>
    </w:p>
    <w:p>
      <w:pPr>
        <w:pStyle w:val="0"/>
        <w:spacing w:before="200" w:lineRule="auto"/>
        <w:ind w:firstLine="540"/>
        <w:jc w:val="both"/>
      </w:pPr>
      <w:r>
        <w:rPr>
          <w:sz w:val="20"/>
        </w:rPr>
        <w:t xml:space="preserve">2) разработка и реализация мер по обеспечению и защите прав и законных интересов молодежи на территории муниципального образования;</w:t>
      </w:r>
    </w:p>
    <w:p>
      <w:pPr>
        <w:pStyle w:val="0"/>
        <w:spacing w:before="200" w:lineRule="auto"/>
        <w:ind w:firstLine="540"/>
        <w:jc w:val="both"/>
      </w:pPr>
      <w:r>
        <w:rPr>
          <w:sz w:val="20"/>
        </w:rPr>
        <w:t xml:space="preserve">3) содействие развитию инфраструктуры молодежной политики, в том числе создание и обеспечение функционирования муниципальных учреждений молодежной политики на территории муниципального образования;</w:t>
      </w:r>
    </w:p>
    <w:p>
      <w:pPr>
        <w:pStyle w:val="0"/>
        <w:spacing w:before="200" w:lineRule="auto"/>
        <w:ind w:firstLine="540"/>
        <w:jc w:val="both"/>
      </w:pPr>
      <w:r>
        <w:rPr>
          <w:sz w:val="20"/>
        </w:rPr>
        <w:t xml:space="preserve">4) организация и проведение мероприятий по работе с молодежью на территории муниципального образования;</w:t>
      </w:r>
    </w:p>
    <w:p>
      <w:pPr>
        <w:pStyle w:val="0"/>
        <w:spacing w:before="200" w:lineRule="auto"/>
        <w:ind w:firstLine="540"/>
        <w:jc w:val="both"/>
      </w:pPr>
      <w:r>
        <w:rPr>
          <w:sz w:val="20"/>
        </w:rPr>
        <w:t xml:space="preserve">5) разработка и реализация муниципальных программ по основным направлениям молодежной политики;</w:t>
      </w:r>
    </w:p>
    <w:p>
      <w:pPr>
        <w:pStyle w:val="0"/>
        <w:spacing w:before="200" w:lineRule="auto"/>
        <w:ind w:firstLine="540"/>
        <w:jc w:val="both"/>
      </w:pPr>
      <w:r>
        <w:rPr>
          <w:sz w:val="20"/>
        </w:rPr>
        <w:t xml:space="preserve">6) содействие реализации выдвигаемых инициатив, в том числе инициативных проектов, молодежи муниципального образования;</w:t>
      </w:r>
    </w:p>
    <w:p>
      <w:pPr>
        <w:pStyle w:val="0"/>
        <w:spacing w:before="200" w:lineRule="auto"/>
        <w:ind w:firstLine="540"/>
        <w:jc w:val="both"/>
      </w:pPr>
      <w:r>
        <w:rPr>
          <w:sz w:val="20"/>
        </w:rPr>
        <w:t xml:space="preserve">7) 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Республике Саха (Якутия), на территории муниципального образования;</w:t>
      </w:r>
    </w:p>
    <w:p>
      <w:pPr>
        <w:pStyle w:val="0"/>
        <w:spacing w:before="200" w:lineRule="auto"/>
        <w:ind w:firstLine="540"/>
        <w:jc w:val="both"/>
      </w:pPr>
      <w:r>
        <w:rPr>
          <w:sz w:val="20"/>
        </w:rPr>
        <w:t xml:space="preserve">8) иные полномочия в сфере реализации прав молодежи, определенные федеральными законами.</w:t>
      </w:r>
    </w:p>
    <w:p>
      <w:pPr>
        <w:pStyle w:val="0"/>
        <w:jc w:val="both"/>
      </w:pPr>
      <w:r>
        <w:rPr>
          <w:sz w:val="20"/>
        </w:rPr>
      </w:r>
    </w:p>
    <w:p>
      <w:pPr>
        <w:pStyle w:val="2"/>
        <w:outlineLvl w:val="1"/>
        <w:ind w:firstLine="540"/>
        <w:jc w:val="both"/>
      </w:pPr>
      <w:r>
        <w:rPr>
          <w:sz w:val="20"/>
        </w:rPr>
        <w:t xml:space="preserve">Статья 6. Участие органов местного самоуправления в реализации государственной молодежной политики</w:t>
      </w:r>
    </w:p>
    <w:p>
      <w:pPr>
        <w:pStyle w:val="0"/>
        <w:jc w:val="both"/>
      </w:pPr>
      <w:r>
        <w:rPr>
          <w:sz w:val="20"/>
        </w:rPr>
      </w:r>
    </w:p>
    <w:p>
      <w:pPr>
        <w:pStyle w:val="0"/>
        <w:ind w:firstLine="540"/>
        <w:jc w:val="both"/>
      </w:pPr>
      <w:r>
        <w:rPr>
          <w:sz w:val="20"/>
        </w:rPr>
        <w:t xml:space="preserve">1. Органы местного самоуправления на территории Республики Саха (Якутия) в своей деятельности по реализации государственной молодежной политики основываются на положениях, определяемых законодательством Российской Федерации и Республики Саха (Якутия) о местном самоуправлении и настоящим законом. Определяемые законодательством Российской Федерации меры, принимаемые органами местного самоуправления в пределах их компетенции и направленные на реализацию государственной молодежной политики, не должны предусматривать мероприятий, противоречащих целям и основным направлениям государственной молодежной политики в Российской Федерации.</w:t>
      </w:r>
    </w:p>
    <w:p>
      <w:pPr>
        <w:pStyle w:val="0"/>
        <w:spacing w:before="200" w:lineRule="auto"/>
        <w:ind w:firstLine="540"/>
        <w:jc w:val="both"/>
      </w:pPr>
      <w:r>
        <w:rPr>
          <w:sz w:val="20"/>
        </w:rPr>
        <w:t xml:space="preserve">2. Органы местного самоуправления могут реализовывать отдельные государственные полномочия в области государственной молодежной политики в порядке, определяемом законом Республики Саха (Якутия) о наделении органов местного самоуправления государственными полномочиями в области государственной молодежной политики.</w:t>
      </w:r>
    </w:p>
    <w:p>
      <w:pPr>
        <w:pStyle w:val="0"/>
        <w:jc w:val="both"/>
      </w:pPr>
      <w:r>
        <w:rPr>
          <w:sz w:val="20"/>
        </w:rPr>
      </w:r>
    </w:p>
    <w:p>
      <w:pPr>
        <w:pStyle w:val="2"/>
        <w:outlineLvl w:val="1"/>
        <w:ind w:firstLine="540"/>
        <w:jc w:val="both"/>
      </w:pPr>
      <w:r>
        <w:rPr>
          <w:sz w:val="20"/>
        </w:rPr>
        <w:t xml:space="preserve">Статья 7. Участие молодых граждан, детских и молодежных общественных объединений в формировании и реализации государственной молодежной политики</w:t>
      </w:r>
    </w:p>
    <w:p>
      <w:pPr>
        <w:pStyle w:val="0"/>
        <w:jc w:val="both"/>
      </w:pPr>
      <w:r>
        <w:rPr>
          <w:sz w:val="20"/>
        </w:rPr>
        <w:t xml:space="preserve">(в ред. </w:t>
      </w:r>
      <w:hyperlink w:history="0" r:id="rId7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jc w:val="both"/>
      </w:pPr>
      <w:r>
        <w:rPr>
          <w:sz w:val="20"/>
        </w:rPr>
      </w:r>
    </w:p>
    <w:p>
      <w:pPr>
        <w:pStyle w:val="0"/>
        <w:ind w:firstLine="540"/>
        <w:jc w:val="both"/>
      </w:pPr>
      <w:r>
        <w:rPr>
          <w:sz w:val="20"/>
        </w:rPr>
        <w:t xml:space="preserve">1. Молодые граждане, а также молодежные и детские общественные объединения участвуют в формировании и реализации государственной молодежной политики в формах, предусмотренных Федеральным </w:t>
      </w:r>
      <w:hyperlink w:history="0" r:id="rId75" w:tooltip="Федеральный закон от 30.12.2020 N 489-ФЗ (ред. от 23.07.2025) &quot;О молодежной политике в Российской Федерации&quot; {КонсультантПлюс}">
        <w:r>
          <w:rPr>
            <w:sz w:val="20"/>
            <w:color w:val="0000ff"/>
          </w:rPr>
          <w:t xml:space="preserve">законом</w:t>
        </w:r>
      </w:hyperlink>
      <w:r>
        <w:rPr>
          <w:sz w:val="20"/>
        </w:rPr>
        <w:t xml:space="preserve"> "О молодежной политике в Российской Федерации", настоящим Законом, иными нормативными правовыми актами Российской Федерации и Республики Саха (Якутия).</w:t>
      </w:r>
    </w:p>
    <w:p>
      <w:pPr>
        <w:pStyle w:val="0"/>
        <w:jc w:val="both"/>
      </w:pPr>
      <w:r>
        <w:rPr>
          <w:sz w:val="20"/>
        </w:rPr>
        <w:t xml:space="preserve">(часть 1 в ред. </w:t>
      </w:r>
      <w:hyperlink w:history="0" r:id="rId76" w:tooltip="Закон Республики Саха (Якутия) от 30.11.2021 2427-З N 765-VI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30.11.2021 З N 766-VI) {КонсультантПлюс}">
        <w:r>
          <w:rPr>
            <w:sz w:val="20"/>
            <w:color w:val="0000ff"/>
          </w:rPr>
          <w:t xml:space="preserve">Закона</w:t>
        </w:r>
      </w:hyperlink>
      <w:r>
        <w:rPr>
          <w:sz w:val="20"/>
        </w:rPr>
        <w:t xml:space="preserve"> РС(Я) от 30.11.2021 2427-З N 765-VI)</w:t>
      </w:r>
    </w:p>
    <w:p>
      <w:pPr>
        <w:pStyle w:val="0"/>
        <w:spacing w:before="200" w:lineRule="auto"/>
        <w:ind w:firstLine="540"/>
        <w:jc w:val="both"/>
      </w:pPr>
      <w:r>
        <w:rPr>
          <w:sz w:val="20"/>
        </w:rPr>
        <w:t xml:space="preserve">2. Молодые граждане, а также молодежные и детские общественные объединения участвуют в реализации государственной молодежной политики на основе признания равенства участников правоотношений, имущественной самостоятельности, неприкосновенности собственности, свободы договора и других общепризнанных принципах.</w:t>
      </w:r>
    </w:p>
    <w:p>
      <w:pPr>
        <w:pStyle w:val="0"/>
        <w:jc w:val="both"/>
      </w:pPr>
      <w:r>
        <w:rPr>
          <w:sz w:val="20"/>
        </w:rPr>
        <w:t xml:space="preserve">(в ред. </w:t>
      </w:r>
      <w:hyperlink w:history="0" r:id="rId77"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jc w:val="both"/>
      </w:pPr>
      <w:r>
        <w:rPr>
          <w:sz w:val="20"/>
        </w:rPr>
      </w:r>
    </w:p>
    <w:p>
      <w:pPr>
        <w:pStyle w:val="2"/>
        <w:outlineLvl w:val="0"/>
        <w:jc w:val="center"/>
      </w:pPr>
      <w:r>
        <w:rPr>
          <w:sz w:val="20"/>
        </w:rPr>
        <w:t xml:space="preserve">Глава 2. ОСНОВНЫЕ НАПРАВЛЕНИЯ ГОСУДАРСТВЕННОЙ</w:t>
      </w:r>
    </w:p>
    <w:p>
      <w:pPr>
        <w:pStyle w:val="2"/>
        <w:jc w:val="center"/>
      </w:pPr>
      <w:r>
        <w:rPr>
          <w:sz w:val="20"/>
        </w:rPr>
        <w:t xml:space="preserve">МОЛОДЕЖНОЙ ПОЛИТИКИ</w:t>
      </w:r>
    </w:p>
    <w:p>
      <w:pPr>
        <w:pStyle w:val="0"/>
        <w:jc w:val="both"/>
      </w:pPr>
      <w:r>
        <w:rPr>
          <w:sz w:val="20"/>
        </w:rPr>
      </w:r>
    </w:p>
    <w:p>
      <w:pPr>
        <w:pStyle w:val="2"/>
        <w:outlineLvl w:val="1"/>
        <w:ind w:firstLine="540"/>
        <w:jc w:val="both"/>
      </w:pPr>
      <w:r>
        <w:rPr>
          <w:sz w:val="20"/>
        </w:rPr>
        <w:t xml:space="preserve">Статья 8. Соблюдение прав и реализация законных интересов молодых граждан</w:t>
      </w:r>
    </w:p>
    <w:p>
      <w:pPr>
        <w:pStyle w:val="0"/>
        <w:jc w:val="both"/>
      </w:pPr>
      <w:r>
        <w:rPr>
          <w:sz w:val="20"/>
        </w:rPr>
      </w:r>
    </w:p>
    <w:p>
      <w:pPr>
        <w:pStyle w:val="0"/>
        <w:ind w:firstLine="540"/>
        <w:jc w:val="both"/>
      </w:pPr>
      <w:r>
        <w:rPr>
          <w:sz w:val="20"/>
        </w:rPr>
        <w:t xml:space="preserve">В области соблюдения прав и реализации законных интересов молодежи в Республике Саха (Якутия) создается нормативная правовая база государственной молодежной политики, осуществляется широкое внедрение программно-целевого подхода в организации действий органов государственной власти по реализации государственной молодежной политики, поддержке молодежных общественных объединений.</w:t>
      </w:r>
    </w:p>
    <w:p>
      <w:pPr>
        <w:pStyle w:val="0"/>
        <w:jc w:val="both"/>
      </w:pPr>
      <w:r>
        <w:rPr>
          <w:sz w:val="20"/>
        </w:rPr>
      </w:r>
    </w:p>
    <w:p>
      <w:pPr>
        <w:pStyle w:val="2"/>
        <w:outlineLvl w:val="1"/>
        <w:ind w:firstLine="540"/>
        <w:jc w:val="both"/>
      </w:pPr>
      <w:r>
        <w:rPr>
          <w:sz w:val="20"/>
        </w:rPr>
        <w:t xml:space="preserve">Статья 9. Государственная поддержка молодых граждан в сфере образования</w:t>
      </w:r>
    </w:p>
    <w:p>
      <w:pPr>
        <w:pStyle w:val="0"/>
        <w:jc w:val="both"/>
      </w:pPr>
      <w:r>
        <w:rPr>
          <w:sz w:val="20"/>
        </w:rPr>
      </w:r>
    </w:p>
    <w:p>
      <w:pPr>
        <w:pStyle w:val="0"/>
        <w:ind w:firstLine="540"/>
        <w:jc w:val="both"/>
      </w:pPr>
      <w:r>
        <w:rPr>
          <w:sz w:val="20"/>
        </w:rPr>
        <w:t xml:space="preserve">1. Органы государственной власти Республики Саха (Якутия), а также органы местного самоуправления в пределах своих полномочий:</w:t>
      </w:r>
    </w:p>
    <w:p>
      <w:pPr>
        <w:pStyle w:val="0"/>
        <w:spacing w:before="200" w:lineRule="auto"/>
        <w:ind w:firstLine="540"/>
        <w:jc w:val="both"/>
      </w:pPr>
      <w:r>
        <w:rPr>
          <w:sz w:val="20"/>
        </w:rPr>
        <w:t xml:space="preserve">1) устанавливают дополнительные меры социальной поддержки лицам, обучающимся в аспирантуре по программе подготовки научно-педагогических кадров, а также обучающимся в организациях высшего образования, профессиональных образовательных и общеобразовательных организациях;</w:t>
      </w:r>
    </w:p>
    <w:p>
      <w:pPr>
        <w:pStyle w:val="0"/>
        <w:jc w:val="both"/>
      </w:pPr>
      <w:r>
        <w:rPr>
          <w:sz w:val="20"/>
        </w:rPr>
        <w:t xml:space="preserve">(п. 1 в ред. </w:t>
      </w:r>
      <w:hyperlink w:history="0" r:id="rId78"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2) разрабатывают государственные программы Республики Саха (Якутия) по поддержке студенчества и обучающейся молодежи и муниципальные программы по поддержке студенчества и обучающейся молодежи;</w:t>
      </w:r>
    </w:p>
    <w:p>
      <w:pPr>
        <w:pStyle w:val="0"/>
        <w:jc w:val="both"/>
      </w:pPr>
      <w:r>
        <w:rPr>
          <w:sz w:val="20"/>
        </w:rPr>
        <w:t xml:space="preserve">(в ред. Законов РС(Я) от 02.04.2014 </w:t>
      </w:r>
      <w:hyperlink w:history="0" r:id="rId79" w:tooltip="Закон Республики Саха (Якутия) от 02.04.2014 1287-З N 12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2.04.2014 З N 130-V) {КонсультантПлюс}">
        <w:r>
          <w:rPr>
            <w:sz w:val="20"/>
            <w:color w:val="0000ff"/>
          </w:rPr>
          <w:t xml:space="preserve">1287-З N 129-V</w:t>
        </w:r>
      </w:hyperlink>
      <w:r>
        <w:rPr>
          <w:sz w:val="20"/>
        </w:rPr>
        <w:t xml:space="preserve">, от 10.10.2014 </w:t>
      </w:r>
      <w:hyperlink w:history="0" r:id="rId80"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1357-З N 269-V</w:t>
        </w:r>
      </w:hyperlink>
      <w:r>
        <w:rPr>
          <w:sz w:val="20"/>
        </w:rPr>
        <w:t xml:space="preserve">)</w:t>
      </w:r>
    </w:p>
    <w:p>
      <w:pPr>
        <w:pStyle w:val="0"/>
        <w:spacing w:before="200" w:lineRule="auto"/>
        <w:ind w:firstLine="540"/>
        <w:jc w:val="both"/>
      </w:pPr>
      <w:r>
        <w:rPr>
          <w:sz w:val="20"/>
        </w:rPr>
        <w:t xml:space="preserve">3) создают условия для предоставления срочных, среднесрочных, долгосрочных кредитов на оплату обучения из соответствующих бюджетов в соответствии с законодательством Российской Федерации, Республики Саха (Якутия) и нормативными правовыми актами органов местного самоуправления;</w:t>
      </w:r>
    </w:p>
    <w:p>
      <w:pPr>
        <w:pStyle w:val="0"/>
        <w:spacing w:before="200" w:lineRule="auto"/>
        <w:ind w:firstLine="540"/>
        <w:jc w:val="both"/>
      </w:pPr>
      <w:r>
        <w:rPr>
          <w:sz w:val="20"/>
        </w:rPr>
        <w:t xml:space="preserve">4) поддерживают различные формы воспитательной работы в специальных учебно-воспитательных учреждениях открытого и закрытого типа, организациях дополнительного образования, детско-подростковых и молодежных клубах по месту жительства.</w:t>
      </w:r>
    </w:p>
    <w:p>
      <w:pPr>
        <w:pStyle w:val="0"/>
        <w:jc w:val="both"/>
      </w:pPr>
      <w:r>
        <w:rPr>
          <w:sz w:val="20"/>
        </w:rPr>
        <w:t xml:space="preserve">(в ред. Законов РС(Я) от 02.04.2014 </w:t>
      </w:r>
      <w:hyperlink w:history="0" r:id="rId81" w:tooltip="Закон Республики Саха (Якутия) от 02.04.2014 1287-З N 12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2.04.2014 З N 130-V) {КонсультантПлюс}">
        <w:r>
          <w:rPr>
            <w:sz w:val="20"/>
            <w:color w:val="0000ff"/>
          </w:rPr>
          <w:t xml:space="preserve">1287-З N 129-V</w:t>
        </w:r>
      </w:hyperlink>
      <w:r>
        <w:rPr>
          <w:sz w:val="20"/>
        </w:rPr>
        <w:t xml:space="preserve">, от 10.10.2014 </w:t>
      </w:r>
      <w:hyperlink w:history="0" r:id="rId82"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1357-З N 269-V</w:t>
        </w:r>
      </w:hyperlink>
      <w:r>
        <w:rPr>
          <w:sz w:val="20"/>
        </w:rPr>
        <w:t xml:space="preserve">)</w:t>
      </w:r>
    </w:p>
    <w:p>
      <w:pPr>
        <w:pStyle w:val="0"/>
        <w:spacing w:before="200" w:lineRule="auto"/>
        <w:ind w:firstLine="540"/>
        <w:jc w:val="both"/>
      </w:pPr>
      <w:r>
        <w:rPr>
          <w:sz w:val="20"/>
        </w:rPr>
        <w:t xml:space="preserve">2. Приоритетными являются меры по содействию образованию молодых граждан, проживающих в сельской местности, из числа коренных малочисленных народов Севера, а также меры по поддержке талантливых молодых граждан.</w:t>
      </w:r>
    </w:p>
    <w:p>
      <w:pPr>
        <w:pStyle w:val="0"/>
        <w:spacing w:before="200" w:lineRule="auto"/>
        <w:ind w:firstLine="540"/>
        <w:jc w:val="both"/>
      </w:pPr>
      <w:r>
        <w:rPr>
          <w:sz w:val="20"/>
        </w:rPr>
        <w:t xml:space="preserve">Часть 3 утратила силу. - </w:t>
      </w:r>
      <w:hyperlink w:history="0" r:id="rId83"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w:t>
        </w:r>
      </w:hyperlink>
      <w:r>
        <w:rPr>
          <w:sz w:val="20"/>
        </w:rPr>
        <w:t xml:space="preserve"> РС(Я) от 10.10.2014 1357-З N 269-V.</w:t>
      </w:r>
    </w:p>
    <w:p>
      <w:pPr>
        <w:pStyle w:val="0"/>
        <w:jc w:val="both"/>
      </w:pPr>
      <w:r>
        <w:rPr>
          <w:sz w:val="20"/>
        </w:rPr>
      </w:r>
    </w:p>
    <w:p>
      <w:pPr>
        <w:pStyle w:val="2"/>
        <w:outlineLvl w:val="1"/>
        <w:ind w:firstLine="540"/>
        <w:jc w:val="both"/>
      </w:pPr>
      <w:r>
        <w:rPr>
          <w:sz w:val="20"/>
        </w:rPr>
        <w:t xml:space="preserve">Статья 10. Совершенствование мер по формированию здорового образа жизни</w:t>
      </w:r>
    </w:p>
    <w:p>
      <w:pPr>
        <w:pStyle w:val="0"/>
        <w:jc w:val="both"/>
      </w:pPr>
      <w:r>
        <w:rPr>
          <w:sz w:val="20"/>
        </w:rPr>
      </w:r>
    </w:p>
    <w:p>
      <w:pPr>
        <w:pStyle w:val="0"/>
        <w:ind w:firstLine="540"/>
        <w:jc w:val="both"/>
      </w:pPr>
      <w:r>
        <w:rPr>
          <w:sz w:val="20"/>
        </w:rPr>
        <w:t xml:space="preserve">1. В области охраны здоровья молодежи приоритетными являются меры, способствующие развитию среди молодых граждан ценностей и навыков здорового образа жизни, профилактике и снижению заболеваемости, в том числе социально обусловленных заболеваний.</w:t>
      </w:r>
    </w:p>
    <w:p>
      <w:pPr>
        <w:pStyle w:val="0"/>
        <w:spacing w:before="200" w:lineRule="auto"/>
        <w:ind w:firstLine="540"/>
        <w:jc w:val="both"/>
      </w:pPr>
      <w:r>
        <w:rPr>
          <w:sz w:val="20"/>
        </w:rPr>
        <w:t xml:space="preserve">2. Республика Саха (Якутия) гарантирует право и обеспечивает возможность молодым гражданам заниматься физической культурой и спортом для укрепления и сохранения здоровья, осуществляет физкультурно-спортивное воспитание, стимулирует и поощряет создание и развитие государственных и негосударственных физкультурно-спортивных учреждений.</w:t>
      </w:r>
    </w:p>
    <w:p>
      <w:pPr>
        <w:pStyle w:val="0"/>
        <w:spacing w:before="200" w:lineRule="auto"/>
        <w:ind w:firstLine="540"/>
        <w:jc w:val="both"/>
      </w:pPr>
      <w:r>
        <w:rPr>
          <w:sz w:val="20"/>
        </w:rPr>
        <w:t xml:space="preserve">3. Основными задачами государственной молодежной политики в области укрепления здоровья, физического развития и здорового образа жизни молодых граждан являются:</w:t>
      </w:r>
    </w:p>
    <w:p>
      <w:pPr>
        <w:pStyle w:val="0"/>
        <w:spacing w:before="200" w:lineRule="auto"/>
        <w:ind w:firstLine="540"/>
        <w:jc w:val="both"/>
      </w:pPr>
      <w:r>
        <w:rPr>
          <w:sz w:val="20"/>
        </w:rPr>
        <w:t xml:space="preserve">1) формирование здорового образа жизни;</w:t>
      </w:r>
    </w:p>
    <w:p>
      <w:pPr>
        <w:pStyle w:val="0"/>
        <w:spacing w:before="200" w:lineRule="auto"/>
        <w:ind w:firstLine="540"/>
        <w:jc w:val="both"/>
      </w:pPr>
      <w:r>
        <w:rPr>
          <w:sz w:val="20"/>
        </w:rPr>
        <w:t xml:space="preserve">2) пропаганда и поддержка развития массового спорта и оздоровительной физической подготовки среди молодых граждан;</w:t>
      </w:r>
    </w:p>
    <w:p>
      <w:pPr>
        <w:pStyle w:val="0"/>
        <w:spacing w:before="200" w:lineRule="auto"/>
        <w:ind w:firstLine="540"/>
        <w:jc w:val="both"/>
      </w:pPr>
      <w:r>
        <w:rPr>
          <w:sz w:val="20"/>
        </w:rPr>
        <w:t xml:space="preserve">3) поддержка молодежных инициатив и организаций, осуществляющих деятельность по пропаганде здорового образа жизни;</w:t>
      </w:r>
    </w:p>
    <w:p>
      <w:pPr>
        <w:pStyle w:val="0"/>
        <w:spacing w:before="200" w:lineRule="auto"/>
        <w:ind w:firstLine="540"/>
        <w:jc w:val="both"/>
      </w:pPr>
      <w:r>
        <w:rPr>
          <w:sz w:val="20"/>
        </w:rPr>
        <w:t xml:space="preserve">4) комплексное решение задач государственной политики по предупреждению и профилактике правонарушений и преступности среди молодежи;</w:t>
      </w:r>
    </w:p>
    <w:p>
      <w:pPr>
        <w:pStyle w:val="0"/>
        <w:spacing w:before="200" w:lineRule="auto"/>
        <w:ind w:firstLine="540"/>
        <w:jc w:val="both"/>
      </w:pPr>
      <w:r>
        <w:rPr>
          <w:sz w:val="20"/>
        </w:rPr>
        <w:t xml:space="preserve">5) развитие сети профилактической, реабилитационной и психологической службы для молодежи;</w:t>
      </w:r>
    </w:p>
    <w:p>
      <w:pPr>
        <w:pStyle w:val="0"/>
        <w:spacing w:before="200" w:lineRule="auto"/>
        <w:ind w:firstLine="540"/>
        <w:jc w:val="both"/>
      </w:pPr>
      <w:r>
        <w:rPr>
          <w:sz w:val="20"/>
        </w:rPr>
        <w:t xml:space="preserve">6) развитие системы молодежного и семейного отдыха;</w:t>
      </w:r>
    </w:p>
    <w:p>
      <w:pPr>
        <w:pStyle w:val="0"/>
        <w:spacing w:before="200" w:lineRule="auto"/>
        <w:ind w:firstLine="540"/>
        <w:jc w:val="both"/>
      </w:pPr>
      <w:r>
        <w:rPr>
          <w:sz w:val="20"/>
        </w:rPr>
        <w:t xml:space="preserve">7) развитие системы экологического воспитания и образования молодежи;</w:t>
      </w:r>
    </w:p>
    <w:p>
      <w:pPr>
        <w:pStyle w:val="0"/>
        <w:spacing w:before="200" w:lineRule="auto"/>
        <w:ind w:firstLine="540"/>
        <w:jc w:val="both"/>
      </w:pPr>
      <w:r>
        <w:rPr>
          <w:sz w:val="20"/>
        </w:rPr>
        <w:t xml:space="preserve">8) развитие художественного творчества среди молодежи.</w:t>
      </w:r>
    </w:p>
    <w:p>
      <w:pPr>
        <w:pStyle w:val="0"/>
        <w:spacing w:before="200" w:lineRule="auto"/>
        <w:ind w:firstLine="540"/>
        <w:jc w:val="both"/>
      </w:pPr>
      <w:r>
        <w:rPr>
          <w:sz w:val="20"/>
        </w:rPr>
        <w:t xml:space="preserve">Для реализации указанных задач привлекаются общественные объединения, включая спортивные общества, молодежные и детские общественные объединения.</w:t>
      </w:r>
    </w:p>
    <w:p>
      <w:pPr>
        <w:pStyle w:val="0"/>
        <w:jc w:val="both"/>
      </w:pPr>
      <w:r>
        <w:rPr>
          <w:sz w:val="20"/>
        </w:rPr>
      </w:r>
    </w:p>
    <w:p>
      <w:pPr>
        <w:pStyle w:val="2"/>
        <w:outlineLvl w:val="1"/>
        <w:ind w:firstLine="540"/>
        <w:jc w:val="both"/>
      </w:pPr>
      <w:r>
        <w:rPr>
          <w:sz w:val="20"/>
        </w:rPr>
        <w:t xml:space="preserve">Статья 11. Социальные услуги для молодых граждан</w:t>
      </w:r>
    </w:p>
    <w:p>
      <w:pPr>
        <w:pStyle w:val="0"/>
        <w:jc w:val="both"/>
      </w:pPr>
      <w:r>
        <w:rPr>
          <w:sz w:val="20"/>
        </w:rPr>
      </w:r>
    </w:p>
    <w:p>
      <w:pPr>
        <w:pStyle w:val="0"/>
        <w:ind w:firstLine="540"/>
        <w:jc w:val="both"/>
      </w:pPr>
      <w:r>
        <w:rPr>
          <w:sz w:val="20"/>
        </w:rPr>
        <w:t xml:space="preserve">1. В Республике Саха (Якутия) молодым гражданам предоставляются социальные услуги в соответствии с законодательством Российской Федерации и Республики Саха (Якутия).</w:t>
      </w:r>
    </w:p>
    <w:bookmarkStart w:id="238" w:name="P238"/>
    <w:bookmarkEnd w:id="238"/>
    <w:p>
      <w:pPr>
        <w:pStyle w:val="0"/>
        <w:spacing w:before="200" w:lineRule="auto"/>
        <w:ind w:firstLine="540"/>
        <w:jc w:val="both"/>
      </w:pPr>
      <w:r>
        <w:rPr>
          <w:sz w:val="20"/>
        </w:rPr>
        <w:t xml:space="preserve">2. К социальным услугам для молодых граждан относятся:</w:t>
      </w:r>
    </w:p>
    <w:p>
      <w:pPr>
        <w:pStyle w:val="0"/>
        <w:spacing w:before="200" w:lineRule="auto"/>
        <w:ind w:firstLine="540"/>
        <w:jc w:val="both"/>
      </w:pPr>
      <w:r>
        <w:rPr>
          <w:sz w:val="20"/>
        </w:rPr>
        <w:t xml:space="preserve">1) информирование молодых граждан об их правах и обязанностях, о возможностях для образования, выбора жизненного пути, трудоустройства, духовного и физического развития, оказания медицинской помощи, социальной защиты, организации отдыха, оздоровления, реабилитации, для преодоления трудной жизненной ситуации;</w:t>
      </w:r>
    </w:p>
    <w:p>
      <w:pPr>
        <w:pStyle w:val="0"/>
        <w:spacing w:before="200" w:lineRule="auto"/>
        <w:ind w:firstLine="540"/>
        <w:jc w:val="both"/>
      </w:pPr>
      <w:r>
        <w:rPr>
          <w:sz w:val="20"/>
        </w:rPr>
        <w:t xml:space="preserve">2) консультирование молодых граждан, их родителей или лиц, их заменяющих, оказание психологической, педагогической, наркологической, медицинской, юридической и иной помощи;</w:t>
      </w:r>
    </w:p>
    <w:p>
      <w:pPr>
        <w:pStyle w:val="0"/>
        <w:spacing w:before="200" w:lineRule="auto"/>
        <w:ind w:firstLine="540"/>
        <w:jc w:val="both"/>
      </w:pPr>
      <w:r>
        <w:rPr>
          <w:sz w:val="20"/>
        </w:rPr>
        <w:t xml:space="preserve">3) социальная помощь молодым семьям и их социальное обслуживание;</w:t>
      </w:r>
    </w:p>
    <w:p>
      <w:pPr>
        <w:pStyle w:val="0"/>
        <w:spacing w:before="200" w:lineRule="auto"/>
        <w:ind w:firstLine="540"/>
        <w:jc w:val="both"/>
      </w:pPr>
      <w:r>
        <w:rPr>
          <w:sz w:val="20"/>
        </w:rPr>
        <w:t xml:space="preserve">4) оказание социальной и психологической помощи в адаптации и реабилитации молодых граждан, оказавшихся в особо неблагоприятных жизненных условиях;</w:t>
      </w:r>
    </w:p>
    <w:p>
      <w:pPr>
        <w:pStyle w:val="0"/>
        <w:spacing w:before="200" w:lineRule="auto"/>
        <w:ind w:firstLine="540"/>
        <w:jc w:val="both"/>
      </w:pPr>
      <w:r>
        <w:rPr>
          <w:sz w:val="20"/>
        </w:rPr>
        <w:t xml:space="preserve">5) оказание правовой, психологической, наркологической и другой помощи;</w:t>
      </w:r>
    </w:p>
    <w:p>
      <w:pPr>
        <w:pStyle w:val="0"/>
        <w:spacing w:before="200" w:lineRule="auto"/>
        <w:ind w:firstLine="540"/>
        <w:jc w:val="both"/>
      </w:pPr>
      <w:r>
        <w:rPr>
          <w:sz w:val="20"/>
        </w:rPr>
        <w:t xml:space="preserve">6) помощь молодым гражданам, оказавшимся в трудной жизненной ситуации, инвалидам, детям-сиротам и детям, оставшимся без попечения родителей, безнадзорным несовершеннолетним;</w:t>
      </w:r>
    </w:p>
    <w:p>
      <w:pPr>
        <w:pStyle w:val="0"/>
        <w:jc w:val="both"/>
      </w:pPr>
      <w:r>
        <w:rPr>
          <w:sz w:val="20"/>
        </w:rPr>
        <w:t xml:space="preserve">(в ред. </w:t>
      </w:r>
      <w:hyperlink w:history="0" r:id="rId8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7) социальная работа в специализированных учебно-воспитательных учреждениях для несовершеннолетних правонарушителей;</w:t>
      </w:r>
    </w:p>
    <w:p>
      <w:pPr>
        <w:pStyle w:val="0"/>
        <w:spacing w:before="200" w:lineRule="auto"/>
        <w:ind w:firstLine="540"/>
        <w:jc w:val="both"/>
      </w:pPr>
      <w:r>
        <w:rPr>
          <w:sz w:val="20"/>
        </w:rPr>
        <w:t xml:space="preserve">8) другие социальные услуги, предусмотренные законодательством.</w:t>
      </w:r>
    </w:p>
    <w:p>
      <w:pPr>
        <w:pStyle w:val="0"/>
        <w:spacing w:before="200" w:lineRule="auto"/>
        <w:ind w:firstLine="540"/>
        <w:jc w:val="both"/>
      </w:pPr>
      <w:r>
        <w:rPr>
          <w:sz w:val="20"/>
        </w:rPr>
        <w:t xml:space="preserve">3. Социальные услуги для молодых граждан предоставляются социальными службами либо иными учреждениями, которые вправе вести такую деятельность.</w:t>
      </w:r>
    </w:p>
    <w:p>
      <w:pPr>
        <w:pStyle w:val="0"/>
        <w:jc w:val="both"/>
      </w:pPr>
      <w:r>
        <w:rPr>
          <w:sz w:val="20"/>
        </w:rPr>
      </w:r>
    </w:p>
    <w:p>
      <w:pPr>
        <w:pStyle w:val="2"/>
        <w:outlineLvl w:val="1"/>
        <w:ind w:firstLine="540"/>
        <w:jc w:val="both"/>
      </w:pPr>
      <w:r>
        <w:rPr>
          <w:sz w:val="20"/>
        </w:rPr>
        <w:t xml:space="preserve">Статья 12. Развитие системы социальных служб для молодежи</w:t>
      </w:r>
    </w:p>
    <w:p>
      <w:pPr>
        <w:pStyle w:val="0"/>
        <w:jc w:val="both"/>
      </w:pPr>
      <w:r>
        <w:rPr>
          <w:sz w:val="20"/>
        </w:rPr>
      </w:r>
    </w:p>
    <w:p>
      <w:pPr>
        <w:pStyle w:val="0"/>
        <w:ind w:firstLine="540"/>
        <w:jc w:val="both"/>
      </w:pPr>
      <w:r>
        <w:rPr>
          <w:sz w:val="20"/>
        </w:rPr>
        <w:t xml:space="preserve">1. Социальными службами для молодежи являются организации независимо от форм собственности, осуществляющие деятельность по социальной и социально-психологической поддержке, оказанию социально-бытовых, социально-медицинских, социально-педагогических, психолого-педагогических, социально-правовых услуг и материальной помощи.</w:t>
      </w:r>
    </w:p>
    <w:p>
      <w:pPr>
        <w:pStyle w:val="0"/>
        <w:spacing w:before="200" w:lineRule="auto"/>
        <w:ind w:firstLine="540"/>
        <w:jc w:val="both"/>
      </w:pPr>
      <w:r>
        <w:rPr>
          <w:sz w:val="20"/>
        </w:rPr>
        <w:t xml:space="preserve">К организациям социального обслуживания, ведущим работу с молодежью, относятся:</w:t>
      </w:r>
    </w:p>
    <w:p>
      <w:pPr>
        <w:pStyle w:val="0"/>
        <w:jc w:val="both"/>
      </w:pPr>
      <w:r>
        <w:rPr>
          <w:sz w:val="20"/>
        </w:rPr>
        <w:t xml:space="preserve">(в ред. </w:t>
      </w:r>
      <w:hyperlink w:history="0" r:id="rId85" w:tooltip="Закон Республики Саха (Якутия) от 14.03.2016 1607-З N 771-V (ред. от 15.06.2016) &quot;О внесении изменений в отдельные законодательные акты Республики Саха (Якутия) в связи с принятием Федерального закона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принят постановлением ГС (Ил Тумэн) РС(Я) от 14.03.2016 З N 772-V) {КонсультантПлюс}">
        <w:r>
          <w:rPr>
            <w:sz w:val="20"/>
            <w:color w:val="0000ff"/>
          </w:rPr>
          <w:t xml:space="preserve">Закона</w:t>
        </w:r>
      </w:hyperlink>
      <w:r>
        <w:rPr>
          <w:sz w:val="20"/>
        </w:rPr>
        <w:t xml:space="preserve"> РС(Я) от 14.03.2016 1607-З N 771-V)</w:t>
      </w:r>
    </w:p>
    <w:p>
      <w:pPr>
        <w:pStyle w:val="0"/>
        <w:spacing w:before="200" w:lineRule="auto"/>
        <w:ind w:firstLine="540"/>
        <w:jc w:val="both"/>
      </w:pPr>
      <w:r>
        <w:rPr>
          <w:sz w:val="20"/>
        </w:rPr>
        <w:t xml:space="preserve">1) комплексный центр социального обслуживания молодежи;</w:t>
      </w:r>
    </w:p>
    <w:p>
      <w:pPr>
        <w:pStyle w:val="0"/>
        <w:spacing w:before="200" w:lineRule="auto"/>
        <w:ind w:firstLine="540"/>
        <w:jc w:val="both"/>
      </w:pPr>
      <w:r>
        <w:rPr>
          <w:sz w:val="20"/>
        </w:rPr>
        <w:t xml:space="preserve">2) центр социально-психологической поддержки молодежи;</w:t>
      </w:r>
    </w:p>
    <w:p>
      <w:pPr>
        <w:pStyle w:val="0"/>
        <w:spacing w:before="200" w:lineRule="auto"/>
        <w:ind w:firstLine="540"/>
        <w:jc w:val="both"/>
      </w:pPr>
      <w:r>
        <w:rPr>
          <w:sz w:val="20"/>
        </w:rPr>
        <w:t xml:space="preserve">3) социальная служба для молодежи;</w:t>
      </w:r>
    </w:p>
    <w:p>
      <w:pPr>
        <w:pStyle w:val="0"/>
        <w:spacing w:before="200" w:lineRule="auto"/>
        <w:ind w:firstLine="540"/>
        <w:jc w:val="both"/>
      </w:pPr>
      <w:r>
        <w:rPr>
          <w:sz w:val="20"/>
        </w:rPr>
        <w:t xml:space="preserve">4) социальный центр для молодежи;</w:t>
      </w:r>
    </w:p>
    <w:p>
      <w:pPr>
        <w:pStyle w:val="0"/>
        <w:spacing w:before="200" w:lineRule="auto"/>
        <w:ind w:firstLine="540"/>
        <w:jc w:val="both"/>
      </w:pPr>
      <w:r>
        <w:rPr>
          <w:sz w:val="20"/>
        </w:rPr>
        <w:t xml:space="preserve">5) центр социальной поддержки молодежи;</w:t>
      </w:r>
    </w:p>
    <w:p>
      <w:pPr>
        <w:pStyle w:val="0"/>
        <w:spacing w:before="200" w:lineRule="auto"/>
        <w:ind w:firstLine="540"/>
        <w:jc w:val="both"/>
      </w:pPr>
      <w:r>
        <w:rPr>
          <w:sz w:val="20"/>
        </w:rPr>
        <w:t xml:space="preserve">6) центр экстренной психологической помощи молодежи по телефону;</w:t>
      </w:r>
    </w:p>
    <w:p>
      <w:pPr>
        <w:pStyle w:val="0"/>
        <w:spacing w:before="200" w:lineRule="auto"/>
        <w:ind w:firstLine="540"/>
        <w:jc w:val="both"/>
      </w:pPr>
      <w:r>
        <w:rPr>
          <w:sz w:val="20"/>
        </w:rPr>
        <w:t xml:space="preserve">7) молодежный центр планирования семьи;</w:t>
      </w:r>
    </w:p>
    <w:p>
      <w:pPr>
        <w:pStyle w:val="0"/>
        <w:spacing w:before="200" w:lineRule="auto"/>
        <w:ind w:firstLine="540"/>
        <w:jc w:val="both"/>
      </w:pPr>
      <w:r>
        <w:rPr>
          <w:sz w:val="20"/>
        </w:rPr>
        <w:t xml:space="preserve">8) центр правовой помощи молодежи;</w:t>
      </w:r>
    </w:p>
    <w:p>
      <w:pPr>
        <w:pStyle w:val="0"/>
        <w:spacing w:before="200" w:lineRule="auto"/>
        <w:ind w:firstLine="540"/>
        <w:jc w:val="both"/>
      </w:pPr>
      <w:r>
        <w:rPr>
          <w:sz w:val="20"/>
        </w:rPr>
        <w:t xml:space="preserve">9) центр информации для молодежи;</w:t>
      </w:r>
    </w:p>
    <w:p>
      <w:pPr>
        <w:pStyle w:val="0"/>
        <w:spacing w:before="200" w:lineRule="auto"/>
        <w:ind w:firstLine="540"/>
        <w:jc w:val="both"/>
      </w:pPr>
      <w:r>
        <w:rPr>
          <w:sz w:val="20"/>
        </w:rPr>
        <w:t xml:space="preserve">10) подростково-молодежный клуб;</w:t>
      </w:r>
    </w:p>
    <w:p>
      <w:pPr>
        <w:pStyle w:val="0"/>
        <w:spacing w:before="200" w:lineRule="auto"/>
        <w:ind w:firstLine="540"/>
        <w:jc w:val="both"/>
      </w:pPr>
      <w:r>
        <w:rPr>
          <w:sz w:val="20"/>
        </w:rPr>
        <w:t xml:space="preserve">11) комплекс социально-досуговых центров для детей и молодежи;</w:t>
      </w:r>
    </w:p>
    <w:p>
      <w:pPr>
        <w:pStyle w:val="0"/>
        <w:spacing w:before="200" w:lineRule="auto"/>
        <w:ind w:firstLine="540"/>
        <w:jc w:val="both"/>
      </w:pPr>
      <w:r>
        <w:rPr>
          <w:sz w:val="20"/>
        </w:rPr>
        <w:t xml:space="preserve">12) клуб для детей, подростков и молодежи;</w:t>
      </w:r>
    </w:p>
    <w:p>
      <w:pPr>
        <w:pStyle w:val="0"/>
        <w:spacing w:before="200" w:lineRule="auto"/>
        <w:ind w:firstLine="540"/>
        <w:jc w:val="both"/>
      </w:pPr>
      <w:r>
        <w:rPr>
          <w:sz w:val="20"/>
        </w:rPr>
        <w:t xml:space="preserve">13) центр по работе с детьми, подростками и молодежью;</w:t>
      </w:r>
    </w:p>
    <w:p>
      <w:pPr>
        <w:pStyle w:val="0"/>
        <w:spacing w:before="200" w:lineRule="auto"/>
        <w:ind w:firstLine="540"/>
        <w:jc w:val="both"/>
      </w:pPr>
      <w:r>
        <w:rPr>
          <w:sz w:val="20"/>
        </w:rPr>
        <w:t xml:space="preserve">14) молодежный центр;</w:t>
      </w:r>
    </w:p>
    <w:p>
      <w:pPr>
        <w:pStyle w:val="0"/>
        <w:spacing w:before="200" w:lineRule="auto"/>
        <w:ind w:firstLine="540"/>
        <w:jc w:val="both"/>
      </w:pPr>
      <w:r>
        <w:rPr>
          <w:sz w:val="20"/>
        </w:rPr>
        <w:t xml:space="preserve">15) оздоровительно-образовательная организация;</w:t>
      </w:r>
    </w:p>
    <w:p>
      <w:pPr>
        <w:pStyle w:val="0"/>
        <w:jc w:val="both"/>
      </w:pPr>
      <w:r>
        <w:rPr>
          <w:sz w:val="20"/>
        </w:rPr>
        <w:t xml:space="preserve">(п. 15 в ред. </w:t>
      </w:r>
      <w:hyperlink w:history="0" r:id="rId86" w:tooltip="Закон Республики Саха (Якутия) от 02.04.2014 1287-З N 12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2.04.2014 З N 130-V) {КонсультантПлюс}">
        <w:r>
          <w:rPr>
            <w:sz w:val="20"/>
            <w:color w:val="0000ff"/>
          </w:rPr>
          <w:t xml:space="preserve">Закона</w:t>
        </w:r>
      </w:hyperlink>
      <w:r>
        <w:rPr>
          <w:sz w:val="20"/>
        </w:rPr>
        <w:t xml:space="preserve"> РС(Я) от 02.04.2014 1287-З N 129-V)</w:t>
      </w:r>
    </w:p>
    <w:p>
      <w:pPr>
        <w:pStyle w:val="0"/>
        <w:spacing w:before="200" w:lineRule="auto"/>
        <w:ind w:firstLine="540"/>
        <w:jc w:val="both"/>
      </w:pPr>
      <w:r>
        <w:rPr>
          <w:sz w:val="20"/>
        </w:rPr>
        <w:t xml:space="preserve">16) молодежная биржа труда;</w:t>
      </w:r>
    </w:p>
    <w:p>
      <w:pPr>
        <w:pStyle w:val="0"/>
        <w:spacing w:before="200" w:lineRule="auto"/>
        <w:ind w:firstLine="540"/>
        <w:jc w:val="both"/>
      </w:pPr>
      <w:r>
        <w:rPr>
          <w:sz w:val="20"/>
        </w:rPr>
        <w:t xml:space="preserve">17) центр по профориентации и трудоустройству молодежи;</w:t>
      </w:r>
    </w:p>
    <w:p>
      <w:pPr>
        <w:pStyle w:val="0"/>
        <w:spacing w:before="200" w:lineRule="auto"/>
        <w:ind w:firstLine="540"/>
        <w:jc w:val="both"/>
      </w:pPr>
      <w:r>
        <w:rPr>
          <w:sz w:val="20"/>
        </w:rPr>
        <w:t xml:space="preserve">18) молодежный бизнес-инкубатор;</w:t>
      </w:r>
    </w:p>
    <w:p>
      <w:pPr>
        <w:pStyle w:val="0"/>
        <w:spacing w:before="200" w:lineRule="auto"/>
        <w:ind w:firstLine="540"/>
        <w:jc w:val="both"/>
      </w:pPr>
      <w:r>
        <w:rPr>
          <w:sz w:val="20"/>
        </w:rPr>
        <w:t xml:space="preserve">19) центр молодежного предпринимательства;</w:t>
      </w:r>
    </w:p>
    <w:p>
      <w:pPr>
        <w:pStyle w:val="0"/>
        <w:spacing w:before="200" w:lineRule="auto"/>
        <w:ind w:firstLine="540"/>
        <w:jc w:val="both"/>
      </w:pPr>
      <w:r>
        <w:rPr>
          <w:sz w:val="20"/>
        </w:rPr>
        <w:t xml:space="preserve">20) агентство сезонной занятости и информационного обеспечения молодежи;</w:t>
      </w:r>
    </w:p>
    <w:p>
      <w:pPr>
        <w:pStyle w:val="0"/>
        <w:spacing w:before="200" w:lineRule="auto"/>
        <w:ind w:firstLine="540"/>
        <w:jc w:val="both"/>
      </w:pPr>
      <w:r>
        <w:rPr>
          <w:sz w:val="20"/>
        </w:rPr>
        <w:t xml:space="preserve">21) центр гражданского и патриотического воспитания детей и молодежи;</w:t>
      </w:r>
    </w:p>
    <w:p>
      <w:pPr>
        <w:pStyle w:val="0"/>
        <w:spacing w:before="200" w:lineRule="auto"/>
        <w:ind w:firstLine="540"/>
        <w:jc w:val="both"/>
      </w:pPr>
      <w:r>
        <w:rPr>
          <w:sz w:val="20"/>
        </w:rPr>
        <w:t xml:space="preserve">22) центр развития физической культуры детей и молодежи;</w:t>
      </w:r>
    </w:p>
    <w:p>
      <w:pPr>
        <w:pStyle w:val="0"/>
        <w:spacing w:before="200" w:lineRule="auto"/>
        <w:ind w:firstLine="540"/>
        <w:jc w:val="both"/>
      </w:pPr>
      <w:r>
        <w:rPr>
          <w:sz w:val="20"/>
        </w:rPr>
        <w:t xml:space="preserve">22.1) комитет родителей солдат и матросов Республики Саха (Якутия);</w:t>
      </w:r>
    </w:p>
    <w:p>
      <w:pPr>
        <w:pStyle w:val="0"/>
        <w:jc w:val="both"/>
      </w:pPr>
      <w:r>
        <w:rPr>
          <w:sz w:val="20"/>
        </w:rPr>
        <w:t xml:space="preserve">(п. 22.1 введен </w:t>
      </w:r>
      <w:hyperlink w:history="0" r:id="rId87"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Законом</w:t>
        </w:r>
      </w:hyperlink>
      <w:r>
        <w:rPr>
          <w:sz w:val="20"/>
        </w:rPr>
        <w:t xml:space="preserve"> РС(Я) от 10.10.2014 1357-З N 269-V)</w:t>
      </w:r>
    </w:p>
    <w:p>
      <w:pPr>
        <w:pStyle w:val="0"/>
        <w:spacing w:before="200" w:lineRule="auto"/>
        <w:ind w:firstLine="540"/>
        <w:jc w:val="both"/>
      </w:pPr>
      <w:r>
        <w:rPr>
          <w:sz w:val="20"/>
        </w:rPr>
        <w:t xml:space="preserve">23) иные учреждения, предоставляющие социальные услуги молодежи.</w:t>
      </w:r>
    </w:p>
    <w:p>
      <w:pPr>
        <w:pStyle w:val="0"/>
        <w:spacing w:before="200" w:lineRule="auto"/>
        <w:ind w:firstLine="540"/>
        <w:jc w:val="both"/>
      </w:pPr>
      <w:r>
        <w:rPr>
          <w:sz w:val="20"/>
        </w:rPr>
        <w:t xml:space="preserve">2. Социальные службы для молодежи осуществляют услуги в соответствии с </w:t>
      </w:r>
      <w:hyperlink w:history="0" w:anchor="P238" w:tooltip="2. К социальным услугам для молодых граждан относятся:">
        <w:r>
          <w:rPr>
            <w:sz w:val="20"/>
            <w:color w:val="0000ff"/>
          </w:rPr>
          <w:t xml:space="preserve">частью 2</w:t>
        </w:r>
      </w:hyperlink>
      <w:r>
        <w:rPr>
          <w:sz w:val="20"/>
        </w:rPr>
        <w:t xml:space="preserve"> статьи 11 настоящего закона.</w:t>
      </w:r>
    </w:p>
    <w:p>
      <w:pPr>
        <w:pStyle w:val="0"/>
        <w:spacing w:before="200" w:lineRule="auto"/>
        <w:ind w:firstLine="540"/>
        <w:jc w:val="both"/>
      </w:pPr>
      <w:r>
        <w:rPr>
          <w:sz w:val="20"/>
        </w:rPr>
        <w:t xml:space="preserve">Часть 3 утратила силу. - </w:t>
      </w:r>
      <w:hyperlink w:history="0" r:id="rId88" w:tooltip="Закон Республики Саха (Якутия) от 10.12.2025 2912-З N 499-VII &quot;О внесении изменений в Закон Республики Саха (Якутия) &quot;О государственной молодежной политике в Республике Саха (Якутия)&quot; (принят ГС (Ил Тумэн) РС(Я) 26.11.2025) {КонсультантПлюс}">
        <w:r>
          <w:rPr>
            <w:sz w:val="20"/>
            <w:color w:val="0000ff"/>
          </w:rPr>
          <w:t xml:space="preserve">Закон</w:t>
        </w:r>
      </w:hyperlink>
      <w:r>
        <w:rPr>
          <w:sz w:val="20"/>
        </w:rPr>
        <w:t xml:space="preserve"> РС(Я) от 10.12.2025 2912-З N 499-VII.</w:t>
      </w:r>
    </w:p>
    <w:p>
      <w:pPr>
        <w:pStyle w:val="0"/>
        <w:spacing w:before="200" w:lineRule="auto"/>
        <w:ind w:firstLine="540"/>
        <w:jc w:val="both"/>
      </w:pPr>
      <w:r>
        <w:rPr>
          <w:sz w:val="20"/>
        </w:rPr>
        <w:t xml:space="preserve">4. С целью координации деятельности государственных и негосударственных организаций и учреждений соответствующие структуры органов местного самоуправления по делам молодежи способствуют образованию в населенных пунктах на территории их действия молодежных центров (некоммерческих организаций), оказывающих молодым гражданам комплекс социальных услуг по их духовному, культурному и физическому развитию.</w:t>
      </w:r>
    </w:p>
    <w:p>
      <w:pPr>
        <w:pStyle w:val="0"/>
        <w:spacing w:before="200" w:lineRule="auto"/>
        <w:ind w:firstLine="540"/>
        <w:jc w:val="both"/>
      </w:pPr>
      <w:r>
        <w:rPr>
          <w:sz w:val="20"/>
        </w:rPr>
        <w:t xml:space="preserve">5. К деятельности социальных служб для молодежи в качестве социальных работников допускаются лица, которые по своим личным качествам соответствуют установленным требованиям, имеют соответствующее образование и профессиональную подготовку, согласно трудовому законодательству Российской Федерации.</w:t>
      </w:r>
    </w:p>
    <w:p>
      <w:pPr>
        <w:pStyle w:val="0"/>
        <w:spacing w:before="200" w:lineRule="auto"/>
        <w:ind w:firstLine="540"/>
        <w:jc w:val="both"/>
      </w:pPr>
      <w:r>
        <w:rPr>
          <w:sz w:val="20"/>
        </w:rPr>
        <w:t xml:space="preserve">6. Гарантии и льготы работникам государственной системы социальных служб для молодежи определяются исполнительными органами Республики Саха (Якутия) в соответствии с их полномочиями.</w:t>
      </w:r>
    </w:p>
    <w:p>
      <w:pPr>
        <w:pStyle w:val="0"/>
        <w:jc w:val="both"/>
      </w:pPr>
      <w:r>
        <w:rPr>
          <w:sz w:val="20"/>
        </w:rPr>
        <w:t xml:space="preserve">(в ред. </w:t>
      </w:r>
      <w:hyperlink w:history="0" r:id="rId89"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7. Не допускается перепрофилирование государственных и муниципальных организаций социального обслуживания, ведущих работу с молодежью.</w:t>
      </w:r>
    </w:p>
    <w:p>
      <w:pPr>
        <w:pStyle w:val="0"/>
        <w:jc w:val="both"/>
      </w:pPr>
      <w:r>
        <w:rPr>
          <w:sz w:val="20"/>
        </w:rPr>
        <w:t xml:space="preserve">(в ред. </w:t>
      </w:r>
      <w:hyperlink w:history="0" r:id="rId90" w:tooltip="Закон Республики Саха (Якутия) от 14.03.2016 1607-З N 771-V (ред. от 15.06.2016) &quot;О внесении изменений в отдельные законодательные акты Республики Саха (Якутия) в связи с принятием Федерального закона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принят постановлением ГС (Ил Тумэн) РС(Я) от 14.03.2016 З N 772-V) {КонсультантПлюс}">
        <w:r>
          <w:rPr>
            <w:sz w:val="20"/>
            <w:color w:val="0000ff"/>
          </w:rPr>
          <w:t xml:space="preserve">Закона</w:t>
        </w:r>
      </w:hyperlink>
      <w:r>
        <w:rPr>
          <w:sz w:val="20"/>
        </w:rPr>
        <w:t xml:space="preserve"> РС(Я) от 14.03.2016 1607-З N 771-V)</w:t>
      </w:r>
    </w:p>
    <w:p>
      <w:pPr>
        <w:pStyle w:val="0"/>
        <w:jc w:val="both"/>
      </w:pPr>
      <w:r>
        <w:rPr>
          <w:sz w:val="20"/>
        </w:rPr>
      </w:r>
    </w:p>
    <w:p>
      <w:pPr>
        <w:pStyle w:val="2"/>
        <w:outlineLvl w:val="1"/>
        <w:ind w:firstLine="540"/>
        <w:jc w:val="both"/>
      </w:pPr>
      <w:r>
        <w:rPr>
          <w:sz w:val="20"/>
        </w:rPr>
        <w:t xml:space="preserve">Статья 13. Содействие в обеспечении прав и гарантий в сфере труда и занятости молодых граждан</w:t>
      </w:r>
    </w:p>
    <w:p>
      <w:pPr>
        <w:pStyle w:val="0"/>
        <w:jc w:val="both"/>
      </w:pPr>
      <w:r>
        <w:rPr>
          <w:sz w:val="20"/>
        </w:rPr>
      </w:r>
    </w:p>
    <w:p>
      <w:pPr>
        <w:pStyle w:val="0"/>
        <w:ind w:firstLine="540"/>
        <w:jc w:val="both"/>
      </w:pPr>
      <w:r>
        <w:rPr>
          <w:sz w:val="20"/>
        </w:rPr>
        <w:t xml:space="preserve">1. В Республике Саха (Якутия) занятость молодежи обеспечивается посредством:</w:t>
      </w:r>
    </w:p>
    <w:p>
      <w:pPr>
        <w:pStyle w:val="0"/>
        <w:spacing w:before="200" w:lineRule="auto"/>
        <w:ind w:firstLine="540"/>
        <w:jc w:val="both"/>
      </w:pPr>
      <w:r>
        <w:rPr>
          <w:sz w:val="20"/>
        </w:rPr>
        <w:t xml:space="preserve">создания дополнительных рабочих мест, специализированных ученических мест для несовершеннолетних;</w:t>
      </w:r>
    </w:p>
    <w:p>
      <w:pPr>
        <w:pStyle w:val="0"/>
        <w:spacing w:before="200" w:lineRule="auto"/>
        <w:ind w:firstLine="540"/>
        <w:jc w:val="both"/>
      </w:pPr>
      <w:r>
        <w:rPr>
          <w:sz w:val="20"/>
        </w:rPr>
        <w:t xml:space="preserve">установления в соответствии с законодательством квот приема на работу выпускников общеобразовательных организаций и профессиональных образовательных организаций, а также лиц моложе 18 лет, особо нуждающихся в социальной защите;</w:t>
      </w:r>
    </w:p>
    <w:p>
      <w:pPr>
        <w:pStyle w:val="0"/>
        <w:jc w:val="both"/>
      </w:pPr>
      <w:r>
        <w:rPr>
          <w:sz w:val="20"/>
        </w:rPr>
        <w:t xml:space="preserve">(в ред. Законов РС(Я) от 02.04.2014 </w:t>
      </w:r>
      <w:hyperlink w:history="0" r:id="rId91" w:tooltip="Закон Республики Саха (Якутия) от 02.04.2014 1287-З N 12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2.04.2014 З N 130-V) {КонсультантПлюс}">
        <w:r>
          <w:rPr>
            <w:sz w:val="20"/>
            <w:color w:val="0000ff"/>
          </w:rPr>
          <w:t xml:space="preserve">1287-З N 129-V</w:t>
        </w:r>
      </w:hyperlink>
      <w:r>
        <w:rPr>
          <w:sz w:val="20"/>
        </w:rPr>
        <w:t xml:space="preserve">, от 10.10.2014 </w:t>
      </w:r>
      <w:hyperlink w:history="0" r:id="rId92"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1357-З N 269-V</w:t>
        </w:r>
      </w:hyperlink>
      <w:r>
        <w:rPr>
          <w:sz w:val="20"/>
        </w:rPr>
        <w:t xml:space="preserve">)</w:t>
      </w:r>
    </w:p>
    <w:p>
      <w:pPr>
        <w:pStyle w:val="0"/>
        <w:spacing w:before="200" w:lineRule="auto"/>
        <w:ind w:firstLine="540"/>
        <w:jc w:val="both"/>
      </w:pPr>
      <w:r>
        <w:rPr>
          <w:sz w:val="20"/>
        </w:rPr>
        <w:t xml:space="preserve">предоставления бесплатных профориентационных услуг и информации о свободных рабочих местах и вакансиях, помощи государственной службы занятости в подборе подходящей работы и трудоустройстве;</w:t>
      </w:r>
    </w:p>
    <w:p>
      <w:pPr>
        <w:pStyle w:val="0"/>
        <w:spacing w:before="200" w:lineRule="auto"/>
        <w:ind w:firstLine="540"/>
        <w:jc w:val="both"/>
      </w:pPr>
      <w:r>
        <w:rPr>
          <w:sz w:val="20"/>
        </w:rPr>
        <w:t xml:space="preserve">поддержки деятельности негосударственных организаций, содействующих занятости молодежи;</w:t>
      </w:r>
    </w:p>
    <w:p>
      <w:pPr>
        <w:pStyle w:val="0"/>
        <w:spacing w:before="200" w:lineRule="auto"/>
        <w:ind w:firstLine="540"/>
        <w:jc w:val="both"/>
      </w:pPr>
      <w:r>
        <w:rPr>
          <w:sz w:val="20"/>
        </w:rPr>
        <w:t xml:space="preserve">привлечения молодежи к временным, сезонным и общественным работам;</w:t>
      </w:r>
    </w:p>
    <w:p>
      <w:pPr>
        <w:pStyle w:val="0"/>
        <w:jc w:val="both"/>
      </w:pPr>
      <w:r>
        <w:rPr>
          <w:sz w:val="20"/>
        </w:rPr>
        <w:t xml:space="preserve">(в ред. </w:t>
      </w:r>
      <w:hyperlink w:history="0" r:id="rId93"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оказания консультативно-методической, информационной и юридической помощи молодым гражданам.</w:t>
      </w:r>
    </w:p>
    <w:p>
      <w:pPr>
        <w:pStyle w:val="0"/>
        <w:spacing w:before="200" w:lineRule="auto"/>
        <w:ind w:firstLine="540"/>
        <w:jc w:val="both"/>
      </w:pPr>
      <w:r>
        <w:rPr>
          <w:sz w:val="20"/>
        </w:rPr>
        <w:t xml:space="preserve">2. Органы государственной власти Республики Саха (Якутия) и органы местного самоуправления оказывают содействие организациям в их деятельности по созданию рабочих мест для молодежи.</w:t>
      </w:r>
    </w:p>
    <w:p>
      <w:pPr>
        <w:pStyle w:val="0"/>
        <w:jc w:val="both"/>
      </w:pPr>
      <w:r>
        <w:rPr>
          <w:sz w:val="20"/>
        </w:rPr>
        <w:t xml:space="preserve">(в ред. </w:t>
      </w:r>
      <w:hyperlink w:history="0" r:id="rId9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Органы государственной власти Республики Саха (Якутия) в пределах своих полномочий:</w:t>
      </w:r>
    </w:p>
    <w:p>
      <w:pPr>
        <w:pStyle w:val="0"/>
        <w:jc w:val="both"/>
      </w:pPr>
      <w:r>
        <w:rPr>
          <w:sz w:val="20"/>
        </w:rPr>
        <w:t xml:space="preserve">(абзац введен </w:t>
      </w:r>
      <w:hyperlink w:history="0" r:id="rId95"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оказывают молодым специалистам социальную и психологическую помощь при устройстве на работу;</w:t>
      </w:r>
    </w:p>
    <w:p>
      <w:pPr>
        <w:pStyle w:val="0"/>
        <w:jc w:val="both"/>
      </w:pPr>
      <w:r>
        <w:rPr>
          <w:sz w:val="20"/>
        </w:rPr>
        <w:t xml:space="preserve">(абзац введен </w:t>
      </w:r>
      <w:hyperlink w:history="0" r:id="rId96"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создают условия для предоставления молодым специалистам срочных, среднесрочных кредитов на приобретение жилья;</w:t>
      </w:r>
    </w:p>
    <w:p>
      <w:pPr>
        <w:pStyle w:val="0"/>
        <w:jc w:val="both"/>
      </w:pPr>
      <w:r>
        <w:rPr>
          <w:sz w:val="20"/>
        </w:rPr>
        <w:t xml:space="preserve">(абзац введен </w:t>
      </w:r>
      <w:hyperlink w:history="0" r:id="rId97"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направляют молодых специалистов на повышение квалификации на основе договоров;</w:t>
      </w:r>
    </w:p>
    <w:p>
      <w:pPr>
        <w:pStyle w:val="0"/>
        <w:jc w:val="both"/>
      </w:pPr>
      <w:r>
        <w:rPr>
          <w:sz w:val="20"/>
        </w:rPr>
        <w:t xml:space="preserve">(абзац введен </w:t>
      </w:r>
      <w:hyperlink w:history="0" r:id="rId98"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осуществляют мероприятия по реализации программ по обеспечению жильем молодых специалистов и молодых семей.</w:t>
      </w:r>
    </w:p>
    <w:p>
      <w:pPr>
        <w:pStyle w:val="0"/>
        <w:jc w:val="both"/>
      </w:pPr>
      <w:r>
        <w:rPr>
          <w:sz w:val="20"/>
        </w:rPr>
        <w:t xml:space="preserve">(абзац введен </w:t>
      </w:r>
      <w:hyperlink w:history="0" r:id="rId99"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3. При формировании программ занятости населения учитывается специфика профессиональной подготовки молодежи и предусматриваются специальные разделы (подпрограммы), отражающие политику трудоустройства по отношению к молодым гражданам.</w:t>
      </w:r>
    </w:p>
    <w:p>
      <w:pPr>
        <w:pStyle w:val="0"/>
        <w:spacing w:before="200" w:lineRule="auto"/>
        <w:ind w:firstLine="540"/>
        <w:jc w:val="both"/>
      </w:pPr>
      <w:r>
        <w:rPr>
          <w:sz w:val="20"/>
        </w:rPr>
        <w:t xml:space="preserve">4. В целях стимулирования деятельности по созданию дополнительных рабочих мест для молодежи организациям, создающим дополнительные рабочие места, могут предоставляться льготы по налогообложению в соответствии с законодательством Российской Федерации и Республики Саха (Якутия).</w:t>
      </w:r>
    </w:p>
    <w:p>
      <w:pPr>
        <w:pStyle w:val="0"/>
        <w:spacing w:before="200" w:lineRule="auto"/>
        <w:ind w:firstLine="540"/>
        <w:jc w:val="both"/>
      </w:pPr>
      <w:r>
        <w:rPr>
          <w:sz w:val="20"/>
        </w:rPr>
        <w:t xml:space="preserve">5. В целях содействия трудоустройству молодых специалистов в профессиональных образовательных организациях и образовательных организациях высшего образования могут быть организованы службы содействия трудоустройству.</w:t>
      </w:r>
    </w:p>
    <w:p>
      <w:pPr>
        <w:pStyle w:val="0"/>
        <w:jc w:val="both"/>
      </w:pPr>
      <w:r>
        <w:rPr>
          <w:sz w:val="20"/>
        </w:rPr>
        <w:t xml:space="preserve">(в ред. </w:t>
      </w:r>
      <w:hyperlink w:history="0" r:id="rId100"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jc w:val="both"/>
      </w:pPr>
      <w:r>
        <w:rPr>
          <w:sz w:val="20"/>
        </w:rPr>
      </w:r>
    </w:p>
    <w:p>
      <w:pPr>
        <w:pStyle w:val="2"/>
        <w:outlineLvl w:val="1"/>
        <w:ind w:firstLine="540"/>
        <w:jc w:val="both"/>
      </w:pPr>
      <w:r>
        <w:rPr>
          <w:sz w:val="20"/>
        </w:rPr>
        <w:t xml:space="preserve">Статья 14. Содействие молодежному предпринимательству</w:t>
      </w:r>
    </w:p>
    <w:p>
      <w:pPr>
        <w:pStyle w:val="0"/>
        <w:jc w:val="both"/>
      </w:pPr>
      <w:r>
        <w:rPr>
          <w:sz w:val="20"/>
        </w:rPr>
      </w:r>
    </w:p>
    <w:p>
      <w:pPr>
        <w:pStyle w:val="0"/>
        <w:ind w:firstLine="540"/>
        <w:jc w:val="both"/>
      </w:pPr>
      <w:r>
        <w:rPr>
          <w:sz w:val="20"/>
        </w:rPr>
        <w:t xml:space="preserve">1. В Республике Саха (Якутия) устанавливается система мер по социально-экономической, организационной, правовой поддержке молодежного предпринимательства.</w:t>
      </w:r>
    </w:p>
    <w:p>
      <w:pPr>
        <w:pStyle w:val="0"/>
        <w:spacing w:before="200" w:lineRule="auto"/>
        <w:ind w:firstLine="540"/>
        <w:jc w:val="both"/>
      </w:pPr>
      <w:r>
        <w:rPr>
          <w:sz w:val="20"/>
        </w:rPr>
        <w:t xml:space="preserve">Части 2 и 3 утратили силу. - </w:t>
      </w:r>
      <w:hyperlink w:history="0" r:id="rId101" w:tooltip="Закон Республики Саха (Якутия) от 10.12.2025 2912-З N 499-VII &quot;О внесении изменений в Закон Республики Саха (Якутия) &quot;О государственной молодежной политике в Республике Саха (Якутия)&quot; (принят ГС (Ил Тумэн) РС(Я) 26.11.2025) {КонсультантПлюс}">
        <w:r>
          <w:rPr>
            <w:sz w:val="20"/>
            <w:color w:val="0000ff"/>
          </w:rPr>
          <w:t xml:space="preserve">Закон</w:t>
        </w:r>
      </w:hyperlink>
      <w:r>
        <w:rPr>
          <w:sz w:val="20"/>
        </w:rPr>
        <w:t xml:space="preserve"> РС(Я) от 10.12.2025 2912-З N 499-VII.</w:t>
      </w:r>
    </w:p>
    <w:p>
      <w:pPr>
        <w:pStyle w:val="0"/>
        <w:spacing w:before="200" w:lineRule="auto"/>
        <w:ind w:firstLine="540"/>
        <w:jc w:val="both"/>
      </w:pPr>
      <w:r>
        <w:rPr>
          <w:sz w:val="20"/>
        </w:rPr>
        <w:t xml:space="preserve">4. Исполнительные органы Республики Саха (Якутия) оказывают молодежному предпринимательству информационную, консультационную, образовательную и финансово-кредитную поддержку через созданную инфраструктуру поддержки малого предпринимательства.</w:t>
      </w:r>
    </w:p>
    <w:p>
      <w:pPr>
        <w:pStyle w:val="0"/>
        <w:jc w:val="both"/>
      </w:pPr>
      <w:r>
        <w:rPr>
          <w:sz w:val="20"/>
        </w:rPr>
        <w:t xml:space="preserve">(в ред. </w:t>
      </w:r>
      <w:hyperlink w:history="0" r:id="rId102"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jc w:val="both"/>
      </w:pPr>
      <w:r>
        <w:rPr>
          <w:sz w:val="20"/>
        </w:rPr>
      </w:r>
    </w:p>
    <w:p>
      <w:pPr>
        <w:pStyle w:val="2"/>
        <w:outlineLvl w:val="1"/>
        <w:ind w:firstLine="540"/>
        <w:jc w:val="both"/>
      </w:pPr>
      <w:r>
        <w:rPr>
          <w:sz w:val="20"/>
        </w:rPr>
        <w:t xml:space="preserve">Статья 15. Духовно-нравственное и патриотическое воспитание молодых граждан</w:t>
      </w:r>
    </w:p>
    <w:p>
      <w:pPr>
        <w:pStyle w:val="0"/>
        <w:jc w:val="both"/>
      </w:pPr>
      <w:r>
        <w:rPr>
          <w:sz w:val="20"/>
        </w:rPr>
        <w:t xml:space="preserve">(в ред. </w:t>
      </w:r>
      <w:hyperlink w:history="0" r:id="rId103"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jc w:val="both"/>
      </w:pPr>
      <w:r>
        <w:rPr>
          <w:sz w:val="20"/>
        </w:rPr>
      </w:r>
    </w:p>
    <w:p>
      <w:pPr>
        <w:pStyle w:val="0"/>
        <w:ind w:firstLine="540"/>
        <w:jc w:val="both"/>
      </w:pPr>
      <w:r>
        <w:rPr>
          <w:sz w:val="20"/>
        </w:rPr>
        <w:t xml:space="preserve">1. Духовно-нравственное и патриотическое воспитание молодых граждан - систематическая и целенаправленная деятельность органов государственной власти и органов местного самоуправления, общественных объединений по формированию у граждан высокого духовно-нравственного и патриотического сознания, чувства верности своему Отечеству, готовности к выполнению гражданского долга и конституционных обязанностей Родины.</w:t>
      </w:r>
    </w:p>
    <w:p>
      <w:pPr>
        <w:pStyle w:val="0"/>
        <w:jc w:val="both"/>
      </w:pPr>
      <w:r>
        <w:rPr>
          <w:sz w:val="20"/>
        </w:rPr>
        <w:t xml:space="preserve">(в ред. </w:t>
      </w:r>
      <w:hyperlink w:history="0" r:id="rId104"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2. Органы государственной власти и органы местного самоуправления осуществляют работу по духовно-нравственному и патриотическому воспитанию через систему мер, предусмотренных государственными программами Республики Саха (Якутия) и муниципальными программами.</w:t>
      </w:r>
    </w:p>
    <w:p>
      <w:pPr>
        <w:pStyle w:val="0"/>
        <w:jc w:val="both"/>
      </w:pPr>
      <w:r>
        <w:rPr>
          <w:sz w:val="20"/>
        </w:rPr>
        <w:t xml:space="preserve">(в ред. Законов РС(Я) от 22.11.2017 </w:t>
      </w:r>
      <w:hyperlink w:history="0" r:id="rId105"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1923-З N 1403-V</w:t>
        </w:r>
      </w:hyperlink>
      <w:r>
        <w:rPr>
          <w:sz w:val="20"/>
        </w:rPr>
        <w:t xml:space="preserve">, от 14.03.2025 </w:t>
      </w:r>
      <w:hyperlink w:history="0" r:id="rId106"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2808-З N 291-VII</w:t>
        </w:r>
      </w:hyperlink>
      <w:r>
        <w:rPr>
          <w:sz w:val="20"/>
        </w:rPr>
        <w:t xml:space="preserve">)</w:t>
      </w:r>
    </w:p>
    <w:p>
      <w:pPr>
        <w:pStyle w:val="0"/>
        <w:spacing w:before="200" w:lineRule="auto"/>
        <w:ind w:firstLine="540"/>
        <w:jc w:val="both"/>
      </w:pPr>
      <w:r>
        <w:rPr>
          <w:sz w:val="20"/>
        </w:rPr>
        <w:t xml:space="preserve">3. Органы государственной власти и органы местного самоуправления в целях духовно-нравственного и патриотического воспитания молодых граждан:</w:t>
      </w:r>
    </w:p>
    <w:p>
      <w:pPr>
        <w:pStyle w:val="0"/>
        <w:jc w:val="both"/>
      </w:pPr>
      <w:r>
        <w:rPr>
          <w:sz w:val="20"/>
        </w:rPr>
        <w:t xml:space="preserve">(в ред. </w:t>
      </w:r>
      <w:hyperlink w:history="0" r:id="rId107"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1) разрабатывают и реализуют государственные программы Республики Саха (Якутия) и муниципальные программы;</w:t>
      </w:r>
    </w:p>
    <w:p>
      <w:pPr>
        <w:pStyle w:val="0"/>
        <w:jc w:val="both"/>
      </w:pPr>
      <w:r>
        <w:rPr>
          <w:sz w:val="20"/>
        </w:rPr>
        <w:t xml:space="preserve">(п. 1 в ред. </w:t>
      </w:r>
      <w:hyperlink w:history="0" r:id="rId108"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N 1923-З N 1403-V)</w:t>
      </w:r>
    </w:p>
    <w:p>
      <w:pPr>
        <w:pStyle w:val="0"/>
        <w:spacing w:before="200" w:lineRule="auto"/>
        <w:ind w:firstLine="540"/>
        <w:jc w:val="both"/>
      </w:pPr>
      <w:r>
        <w:rPr>
          <w:sz w:val="20"/>
        </w:rPr>
        <w:t xml:space="preserve">2) поддерживают деятельность существующих и способствуют созданию новых объединений, клубов, учреждений и организаций, ведущих работу с детьми и молодежью по духовно-нравственному и патриотическому воспитанию;</w:t>
      </w:r>
    </w:p>
    <w:p>
      <w:pPr>
        <w:pStyle w:val="0"/>
        <w:jc w:val="both"/>
      </w:pPr>
      <w:r>
        <w:rPr>
          <w:sz w:val="20"/>
        </w:rPr>
        <w:t xml:space="preserve">(в ред. </w:t>
      </w:r>
      <w:hyperlink w:history="0" r:id="rId109"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3) учреждают гранты для поддержки программ по духовно-нравственному и патриотическому воспитанию молодежи;</w:t>
      </w:r>
    </w:p>
    <w:p>
      <w:pPr>
        <w:pStyle w:val="0"/>
        <w:jc w:val="both"/>
      </w:pPr>
      <w:r>
        <w:rPr>
          <w:sz w:val="20"/>
        </w:rPr>
        <w:t xml:space="preserve">(в ред. </w:t>
      </w:r>
      <w:hyperlink w:history="0" r:id="rId110"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spacing w:before="200" w:lineRule="auto"/>
        <w:ind w:firstLine="540"/>
        <w:jc w:val="both"/>
      </w:pPr>
      <w:r>
        <w:rPr>
          <w:sz w:val="20"/>
        </w:rPr>
        <w:t xml:space="preserve">4) содействуют деятельности центров патриотического воспитания молодежи, военно-патриотических объединений (клубов), историко-краеведческих и поисковых организаций, общественно-государственных и общественных объединений, уполномоченных на проведение поисковой работы, осуществляемой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а также иных некоммерческих организаций и общественных объединений, осуществляющих деятельность в сфере патриотического воспитания молодежи и духовно-нравственного воспитания молодежи;</w:t>
      </w:r>
    </w:p>
    <w:p>
      <w:pPr>
        <w:pStyle w:val="0"/>
        <w:jc w:val="both"/>
      </w:pPr>
      <w:r>
        <w:rPr>
          <w:sz w:val="20"/>
        </w:rPr>
        <w:t xml:space="preserve">(п. 4 введен </w:t>
      </w:r>
      <w:hyperlink w:history="0" r:id="rId111"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5) осуществляют мониторинг эффективности патриотического воспитания молодежи и духовно-нравственного воспитания молодежи;</w:t>
      </w:r>
    </w:p>
    <w:p>
      <w:pPr>
        <w:pStyle w:val="0"/>
        <w:jc w:val="both"/>
      </w:pPr>
      <w:r>
        <w:rPr>
          <w:sz w:val="20"/>
        </w:rPr>
        <w:t xml:space="preserve">(п. 5 введен </w:t>
      </w:r>
      <w:hyperlink w:history="0" r:id="rId112"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spacing w:before="200" w:lineRule="auto"/>
        <w:ind w:firstLine="540"/>
        <w:jc w:val="both"/>
      </w:pPr>
      <w:r>
        <w:rPr>
          <w:sz w:val="20"/>
        </w:rPr>
        <w:t xml:space="preserve">6) осуществляют иные меры, предусмотренные законодательством Российской Федерации, законодательством Республики Саха (Якутия), муниципальными правовыми актами.</w:t>
      </w:r>
    </w:p>
    <w:p>
      <w:pPr>
        <w:pStyle w:val="0"/>
        <w:jc w:val="both"/>
      </w:pPr>
      <w:r>
        <w:rPr>
          <w:sz w:val="20"/>
        </w:rPr>
        <w:t xml:space="preserve">(п. 6 введен </w:t>
      </w:r>
      <w:hyperlink w:history="0" r:id="rId113"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Законом</w:t>
        </w:r>
      </w:hyperlink>
      <w:r>
        <w:rPr>
          <w:sz w:val="20"/>
        </w:rPr>
        <w:t xml:space="preserve"> РС(Я) от 14.03.2025 2808-З N 291-VII)</w:t>
      </w:r>
    </w:p>
    <w:p>
      <w:pPr>
        <w:pStyle w:val="0"/>
        <w:jc w:val="both"/>
      </w:pPr>
      <w:r>
        <w:rPr>
          <w:sz w:val="20"/>
        </w:rPr>
      </w:r>
    </w:p>
    <w:p>
      <w:pPr>
        <w:pStyle w:val="2"/>
        <w:outlineLvl w:val="1"/>
        <w:ind w:firstLine="540"/>
        <w:jc w:val="both"/>
      </w:pPr>
      <w:r>
        <w:rPr>
          <w:sz w:val="20"/>
        </w:rPr>
        <w:t xml:space="preserve">Статья 16. Поддержка деятельности молодежных и детских общественных объединений</w:t>
      </w:r>
    </w:p>
    <w:p>
      <w:pPr>
        <w:pStyle w:val="0"/>
        <w:jc w:val="both"/>
      </w:pPr>
      <w:r>
        <w:rPr>
          <w:sz w:val="20"/>
        </w:rPr>
      </w:r>
    </w:p>
    <w:p>
      <w:pPr>
        <w:pStyle w:val="0"/>
        <w:ind w:firstLine="540"/>
        <w:jc w:val="both"/>
      </w:pPr>
      <w:r>
        <w:rPr>
          <w:sz w:val="20"/>
        </w:rPr>
        <w:t xml:space="preserve">1. В Республике Саха (Якутия) признается и поощряется создание и деятельность различных молодежных и детских общественных объединений.</w:t>
      </w:r>
    </w:p>
    <w:p>
      <w:pPr>
        <w:pStyle w:val="0"/>
        <w:spacing w:before="200" w:lineRule="auto"/>
        <w:ind w:firstLine="540"/>
        <w:jc w:val="both"/>
      </w:pPr>
      <w:r>
        <w:rPr>
          <w:sz w:val="20"/>
        </w:rPr>
        <w:t xml:space="preserve">2. Исполнительные органы Республики Саха (Якутия) информируют молодежные и детские общественные объединения о планируемых и реализуемых мероприятиях в области государственной молодежной политики.</w:t>
      </w:r>
    </w:p>
    <w:p>
      <w:pPr>
        <w:pStyle w:val="0"/>
        <w:jc w:val="both"/>
      </w:pPr>
      <w:r>
        <w:rPr>
          <w:sz w:val="20"/>
        </w:rPr>
        <w:t xml:space="preserve">(в ред. </w:t>
      </w:r>
      <w:hyperlink w:history="0" r:id="rId114"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3. По запросам молодежных и детских общественных объединений уполномоченный исполнительный орган Республики Саха (Якутия) в области государственной молодежной политики организует подготовку и переподготовку кадров указанных объединений в пределах бюджетных ассигнований, выделяемых на эти цели.</w:t>
      </w:r>
    </w:p>
    <w:p>
      <w:pPr>
        <w:pStyle w:val="0"/>
        <w:jc w:val="both"/>
      </w:pPr>
      <w:r>
        <w:rPr>
          <w:sz w:val="20"/>
        </w:rPr>
        <w:t xml:space="preserve">(в ред. Законов РС(Я) от 10.10.2014 1357-З </w:t>
      </w:r>
      <w:hyperlink w:history="0" r:id="rId115"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N 269-V</w:t>
        </w:r>
      </w:hyperlink>
      <w:r>
        <w:rPr>
          <w:sz w:val="20"/>
        </w:rPr>
        <w:t xml:space="preserve">, от 07.11.2025 </w:t>
      </w:r>
      <w:hyperlink w:history="0" r:id="rId116"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2884-З N 433-VII</w:t>
        </w:r>
      </w:hyperlink>
      <w:r>
        <w:rPr>
          <w:sz w:val="20"/>
        </w:rPr>
        <w:t xml:space="preserve">)</w:t>
      </w:r>
    </w:p>
    <w:p>
      <w:pPr>
        <w:pStyle w:val="0"/>
        <w:spacing w:before="200" w:lineRule="auto"/>
        <w:ind w:firstLine="540"/>
        <w:jc w:val="both"/>
      </w:pPr>
      <w:r>
        <w:rPr>
          <w:sz w:val="20"/>
        </w:rPr>
        <w:t xml:space="preserve">4. Молодежные и детские общественные объединения пользуются налоговыми льготами, установленными налоговым законодательством.</w:t>
      </w:r>
    </w:p>
    <w:p>
      <w:pPr>
        <w:pStyle w:val="0"/>
        <w:spacing w:before="200" w:lineRule="auto"/>
        <w:ind w:firstLine="540"/>
        <w:jc w:val="both"/>
      </w:pPr>
      <w:r>
        <w:rPr>
          <w:sz w:val="20"/>
        </w:rPr>
        <w:t xml:space="preserve">5. Исполнительные органы Республики Саха (Якутия) могут в определяемом ими порядке устанавливать льготы молодежным и детским общественным объединениям при пользовании имеющимся в распоряжении указанных органов имуществом.</w:t>
      </w:r>
    </w:p>
    <w:p>
      <w:pPr>
        <w:pStyle w:val="0"/>
        <w:jc w:val="both"/>
      </w:pPr>
      <w:r>
        <w:rPr>
          <w:sz w:val="20"/>
        </w:rPr>
        <w:t xml:space="preserve">(в ред. </w:t>
      </w:r>
      <w:hyperlink w:history="0" r:id="rId117"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6. Расходы государственных предприятий, учреждений и организаций, связанные с безвозмездным либо на льготных условиях предоставлением в пользование молодежным и детским общественным объединениям зданий, помещений, сооружений, оборудования и иного имущества, возмещаются исполнительными органами Республики Саха (Якутия) в пределах бюджетных ассигнований, выделяемых на поддержку молодежных и детских общественных объединений.</w:t>
      </w:r>
    </w:p>
    <w:p>
      <w:pPr>
        <w:pStyle w:val="0"/>
        <w:jc w:val="both"/>
      </w:pPr>
      <w:r>
        <w:rPr>
          <w:sz w:val="20"/>
        </w:rPr>
        <w:t xml:space="preserve">(в ред. Законов РС(Я) от 10.10.2014 1357-З </w:t>
      </w:r>
      <w:hyperlink w:history="0" r:id="rId118"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N 269-V</w:t>
        </w:r>
      </w:hyperlink>
      <w:r>
        <w:rPr>
          <w:sz w:val="20"/>
        </w:rPr>
        <w:t xml:space="preserve">, от 07.11.2025 </w:t>
      </w:r>
      <w:hyperlink w:history="0" r:id="rId119"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2884-З N 433-VII</w:t>
        </w:r>
      </w:hyperlink>
      <w:r>
        <w:rPr>
          <w:sz w:val="20"/>
        </w:rPr>
        <w:t xml:space="preserve">)</w:t>
      </w:r>
    </w:p>
    <w:p>
      <w:pPr>
        <w:pStyle w:val="0"/>
        <w:spacing w:before="200" w:lineRule="auto"/>
        <w:ind w:firstLine="540"/>
        <w:jc w:val="both"/>
      </w:pPr>
      <w:r>
        <w:rPr>
          <w:sz w:val="20"/>
        </w:rPr>
        <w:t xml:space="preserve">7. Исполнительные органы Республики Саха (Якутия) могут привлекать молодежные и детские общественные объединения к выполнению государственного заказа на создание социальных служб, информационных, инновационных центров и центров досуга для детей и молодежи, на разработку и реализацию проектов (программ) по организации социальной работы, дополнительного образования, деятельности в сфере культуры, здравоохранения, экологии, деятельности по предупреждению беспризорности и правонарушений среди детей и молодежи, а также на научные исследования и осуществление иных видов деятельности, являющихся приоритетными при реализации государственной молодежной политики.</w:t>
      </w:r>
    </w:p>
    <w:p>
      <w:pPr>
        <w:pStyle w:val="0"/>
        <w:jc w:val="both"/>
      </w:pPr>
      <w:r>
        <w:rPr>
          <w:sz w:val="20"/>
        </w:rPr>
        <w:t xml:space="preserve">(в ред. </w:t>
      </w:r>
      <w:hyperlink w:history="0" r:id="rId120"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jc w:val="both"/>
      </w:pPr>
      <w:r>
        <w:rPr>
          <w:sz w:val="20"/>
        </w:rPr>
      </w:r>
    </w:p>
    <w:p>
      <w:pPr>
        <w:pStyle w:val="2"/>
        <w:outlineLvl w:val="1"/>
        <w:ind w:firstLine="540"/>
        <w:jc w:val="both"/>
      </w:pPr>
      <w:r>
        <w:rPr>
          <w:sz w:val="20"/>
        </w:rPr>
        <w:t xml:space="preserve">Статья 17. Государственная поддержка молодых семей</w:t>
      </w:r>
    </w:p>
    <w:p>
      <w:pPr>
        <w:pStyle w:val="0"/>
        <w:ind w:firstLine="540"/>
        <w:jc w:val="both"/>
      </w:pPr>
      <w:r>
        <w:rPr>
          <w:sz w:val="20"/>
        </w:rPr>
      </w:r>
    </w:p>
    <w:p>
      <w:pPr>
        <w:pStyle w:val="0"/>
        <w:ind w:firstLine="540"/>
        <w:jc w:val="both"/>
      </w:pPr>
      <w:r>
        <w:rPr>
          <w:sz w:val="20"/>
        </w:rPr>
        <w:t xml:space="preserve">(в ред. </w:t>
      </w:r>
      <w:hyperlink w:history="0" r:id="rId121"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1923-З N 1403-V)</w:t>
      </w:r>
    </w:p>
    <w:p>
      <w:pPr>
        <w:pStyle w:val="0"/>
        <w:jc w:val="both"/>
      </w:pPr>
      <w:r>
        <w:rPr>
          <w:sz w:val="20"/>
        </w:rPr>
      </w:r>
    </w:p>
    <w:p>
      <w:pPr>
        <w:pStyle w:val="0"/>
        <w:ind w:firstLine="540"/>
        <w:jc w:val="both"/>
      </w:pPr>
      <w:r>
        <w:rPr>
          <w:sz w:val="20"/>
        </w:rPr>
        <w:t xml:space="preserve">Государственная поддержка молодых семей осуществляется в рамках реализации отдельных государственных программ Республики Саха (Якутия), муниципальных программ и в соответствии с законодательством Республики Саха (Якутия).</w:t>
      </w:r>
    </w:p>
    <w:p>
      <w:pPr>
        <w:pStyle w:val="0"/>
        <w:spacing w:before="200" w:lineRule="auto"/>
        <w:ind w:firstLine="540"/>
        <w:jc w:val="both"/>
      </w:pPr>
      <w:r>
        <w:rPr>
          <w:sz w:val="20"/>
        </w:rPr>
        <w:t xml:space="preserve">Молодой семье, в том числе студенческой семье, меры государственной поддержки, предусмотренные законодательством Российской Федерации, оказываются вне зависимости от оказания мер государственной поддержки молодым гражданам - членам указанной молодой семьи, в том числе студенческой семьи.</w:t>
      </w:r>
    </w:p>
    <w:p>
      <w:pPr>
        <w:pStyle w:val="0"/>
        <w:jc w:val="both"/>
      </w:pPr>
      <w:r>
        <w:rPr>
          <w:sz w:val="20"/>
        </w:rPr>
        <w:t xml:space="preserve">(абзац введен </w:t>
      </w:r>
      <w:hyperlink w:history="0" r:id="rId122"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Законом</w:t>
        </w:r>
      </w:hyperlink>
      <w:r>
        <w:rPr>
          <w:sz w:val="20"/>
        </w:rPr>
        <w:t xml:space="preserve"> РС(Я) от 07.11.2025 2884-З N 433-VII)</w:t>
      </w:r>
    </w:p>
    <w:p>
      <w:pPr>
        <w:pStyle w:val="0"/>
        <w:jc w:val="both"/>
      </w:pPr>
      <w:r>
        <w:rPr>
          <w:sz w:val="20"/>
        </w:rPr>
      </w:r>
    </w:p>
    <w:p>
      <w:pPr>
        <w:pStyle w:val="2"/>
        <w:outlineLvl w:val="1"/>
        <w:ind w:firstLine="540"/>
        <w:jc w:val="both"/>
      </w:pPr>
      <w:r>
        <w:rPr>
          <w:sz w:val="20"/>
        </w:rPr>
        <w:t xml:space="preserve">Статья 18. Информационное обеспечение в области государственной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123"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jc w:val="both"/>
      </w:pPr>
      <w:r>
        <w:rPr>
          <w:sz w:val="20"/>
        </w:rPr>
      </w:r>
    </w:p>
    <w:p>
      <w:pPr>
        <w:pStyle w:val="0"/>
        <w:ind w:firstLine="540"/>
        <w:jc w:val="both"/>
      </w:pPr>
      <w:r>
        <w:rPr>
          <w:sz w:val="20"/>
        </w:rPr>
        <w:t xml:space="preserve">1. Уполномоченный исполнительный орган Республики Саха (Якутия) в области государственной молодежной политики совместно с исполнительными органами, органами местного самоуправления осуществляет информационное обеспечение реализации государственной молодежной политики в Республике Саха (Якутия).</w:t>
      </w:r>
    </w:p>
    <w:p>
      <w:pPr>
        <w:pStyle w:val="0"/>
        <w:jc w:val="both"/>
      </w:pPr>
      <w:r>
        <w:rPr>
          <w:sz w:val="20"/>
        </w:rPr>
        <w:t xml:space="preserve">(в ред. </w:t>
      </w:r>
      <w:hyperlink w:history="0" r:id="rId124"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2. Для информационного обеспечения деятельности уполномоченного исполнительного органа Республики Саха (Якутия) в области государственной молодежной политики, а также для обеспечения доступа граждан и организаций к информации о его деятельности на официальном информационном портале Республики Саха (Якутия) в информационно-телекоммуникационной сети "Интернет" создается информационная страница.</w:t>
      </w:r>
    </w:p>
    <w:p>
      <w:pPr>
        <w:pStyle w:val="0"/>
        <w:jc w:val="both"/>
      </w:pPr>
      <w:r>
        <w:rPr>
          <w:sz w:val="20"/>
        </w:rPr>
        <w:t xml:space="preserve">(в ред. </w:t>
      </w:r>
      <w:hyperlink w:history="0" r:id="rId125"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3. Средствами информационного обеспечения в области государственной молодежной политики являются печатные издания, видеоматериалы, информационно-телекоммуникационная сеть "Интернет".</w:t>
      </w:r>
    </w:p>
    <w:p>
      <w:pPr>
        <w:pStyle w:val="0"/>
        <w:jc w:val="both"/>
      </w:pPr>
      <w:r>
        <w:rPr>
          <w:sz w:val="20"/>
        </w:rPr>
      </w:r>
    </w:p>
    <w:p>
      <w:pPr>
        <w:pStyle w:val="2"/>
        <w:outlineLvl w:val="1"/>
        <w:ind w:firstLine="540"/>
        <w:jc w:val="both"/>
      </w:pPr>
      <w:r>
        <w:rPr>
          <w:sz w:val="20"/>
        </w:rPr>
        <w:t xml:space="preserve">Статья 18.1. Мониторинг реализации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126" w:tooltip="Закон Республики Саха (Якутия) от 14.03.2025 2808-З N 291-VII &quot;О внесении изменений в Закон Республики Саха (Якутия) &quot;О государственной молодежной политике в Республике Саха (Якутия)&quot; (принят ГС (Ил Тумэн) РС(Я) 26.02.2025) {КонсультантПлюс}">
        <w:r>
          <w:rPr>
            <w:sz w:val="20"/>
            <w:color w:val="0000ff"/>
          </w:rPr>
          <w:t xml:space="preserve">Закона</w:t>
        </w:r>
      </w:hyperlink>
      <w:r>
        <w:rPr>
          <w:sz w:val="20"/>
        </w:rPr>
        <w:t xml:space="preserve"> РС(Я) от 14.03.2025 2808-З N 291-VII)</w:t>
      </w:r>
    </w:p>
    <w:p>
      <w:pPr>
        <w:pStyle w:val="0"/>
        <w:jc w:val="both"/>
      </w:pPr>
      <w:r>
        <w:rPr>
          <w:sz w:val="20"/>
        </w:rPr>
      </w:r>
    </w:p>
    <w:p>
      <w:pPr>
        <w:pStyle w:val="0"/>
        <w:ind w:firstLine="540"/>
        <w:jc w:val="both"/>
      </w:pPr>
      <w:r>
        <w:rPr>
          <w:sz w:val="20"/>
        </w:rPr>
        <w:t xml:space="preserve">1. Мониторинг реализации молодежной политики на территории Республики Саха (Якутия) представляет собой систематическую, комплексную и плановую деятельность по сбору, обобщению, анализу и оценке информации о положении молодежи, молодых семей и молодежных общественных объединений в Республике Саха (Якутия), деятельности учреждений молодежной политики, Общероссийского общественно-государственного движения детей и молодежи "Движение первых", об участии молодежи в общественно полезной деятельности в области образования, просвещения, науки, культуры, искусства, здравоохранения, физической культуры и спорта, о занятости и безработице в молодежной среде, об обеспечении межнационального (межэтнического) и межконфессионального согласия в молодежной среде, о предотвращении формирования экстремистских молодежных общественных объединений, проявлений идеологий экстремизма, агрессивного национализма в деятельности таких объединений, о формировании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о формировании устойчивости к их пропаганде в целях подготовки доклада о положении молодежи в Республике Саха (Якутия).</w:t>
      </w:r>
    </w:p>
    <w:p>
      <w:pPr>
        <w:pStyle w:val="0"/>
        <w:spacing w:before="200" w:lineRule="auto"/>
        <w:ind w:firstLine="540"/>
        <w:jc w:val="both"/>
      </w:pPr>
      <w:r>
        <w:rPr>
          <w:sz w:val="20"/>
        </w:rPr>
        <w:t xml:space="preserve">2. Организация мониторинга реализации молодежной политики на территории Республики Саха (Якутия) и подготовка доклада осуществляются исполнительным органом Республики Саха (Якутия) в области государственной молодежной политики.</w:t>
      </w:r>
    </w:p>
    <w:p>
      <w:pPr>
        <w:pStyle w:val="0"/>
        <w:spacing w:before="200" w:lineRule="auto"/>
        <w:ind w:firstLine="540"/>
        <w:jc w:val="both"/>
      </w:pPr>
      <w:r>
        <w:rPr>
          <w:sz w:val="20"/>
        </w:rPr>
        <w:t xml:space="preserve">3. Доклад о положении молодежи в Республике Саха (Якутия), подготовленный на основании данных, полученных по результатам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Республике Саха (Якутия), доводится до сведения органов государственной власти Республики Саха (Якутия), органов местного самоуправления, учреждений молодежной политики и иных субъектов, осуществляющих деятельность в сфере молодежной политики, и подлежит размещению на официальном сайте исполнительного органа Республики Саха (Якутия) в области государственной молодежной политики, уполномоченного на его подготовку.</w:t>
      </w:r>
    </w:p>
    <w:p>
      <w:pPr>
        <w:pStyle w:val="0"/>
        <w:jc w:val="both"/>
      </w:pPr>
      <w:r>
        <w:rPr>
          <w:sz w:val="20"/>
        </w:rPr>
      </w:r>
    </w:p>
    <w:p>
      <w:pPr>
        <w:pStyle w:val="2"/>
        <w:outlineLvl w:val="0"/>
        <w:jc w:val="center"/>
      </w:pPr>
      <w:r>
        <w:rPr>
          <w:sz w:val="20"/>
        </w:rPr>
        <w:t xml:space="preserve">Глава 3. ОРГАНИЗАЦИОННОЕ И ФИНАНСОВОЕ ОБЕСПЕЧЕНИЕ</w:t>
      </w:r>
    </w:p>
    <w:p>
      <w:pPr>
        <w:pStyle w:val="2"/>
        <w:jc w:val="center"/>
      </w:pPr>
      <w:r>
        <w:rPr>
          <w:sz w:val="20"/>
        </w:rPr>
        <w:t xml:space="preserve">ГОСУДАРСТВЕННОЙ МОЛОДЕЖНОЙ ПОЛИТИКИ</w:t>
      </w:r>
    </w:p>
    <w:p>
      <w:pPr>
        <w:pStyle w:val="0"/>
        <w:jc w:val="both"/>
      </w:pPr>
      <w:r>
        <w:rPr>
          <w:sz w:val="20"/>
        </w:rPr>
      </w:r>
    </w:p>
    <w:p>
      <w:pPr>
        <w:pStyle w:val="2"/>
        <w:outlineLvl w:val="1"/>
        <w:ind w:firstLine="540"/>
        <w:jc w:val="both"/>
      </w:pPr>
      <w:r>
        <w:rPr>
          <w:sz w:val="20"/>
        </w:rPr>
        <w:t xml:space="preserve">Статья 19. Организационное обеспечение государственной молодежной политики</w:t>
      </w:r>
    </w:p>
    <w:p>
      <w:pPr>
        <w:pStyle w:val="0"/>
        <w:jc w:val="both"/>
      </w:pPr>
      <w:r>
        <w:rPr>
          <w:sz w:val="20"/>
        </w:rPr>
      </w:r>
    </w:p>
    <w:p>
      <w:pPr>
        <w:pStyle w:val="0"/>
        <w:ind w:firstLine="540"/>
        <w:jc w:val="both"/>
      </w:pPr>
      <w:r>
        <w:rPr>
          <w:sz w:val="20"/>
        </w:rPr>
        <w:t xml:space="preserve">1. В систему организационного обеспечения государственной молодежной политики в Республике Саха (Якутия) входят:</w:t>
      </w:r>
    </w:p>
    <w:p>
      <w:pPr>
        <w:pStyle w:val="0"/>
        <w:spacing w:before="200" w:lineRule="auto"/>
        <w:ind w:firstLine="540"/>
        <w:jc w:val="both"/>
      </w:pPr>
      <w:r>
        <w:rPr>
          <w:sz w:val="20"/>
        </w:rPr>
        <w:t xml:space="preserve">1) органы государственной власти Республики Саха (Якутия);</w:t>
      </w:r>
    </w:p>
    <w:p>
      <w:pPr>
        <w:pStyle w:val="0"/>
        <w:spacing w:before="200" w:lineRule="auto"/>
        <w:ind w:firstLine="540"/>
        <w:jc w:val="both"/>
      </w:pPr>
      <w:r>
        <w:rPr>
          <w:sz w:val="20"/>
        </w:rPr>
        <w:t xml:space="preserve">2) социальные службы для молодежи;</w:t>
      </w:r>
    </w:p>
    <w:p>
      <w:pPr>
        <w:pStyle w:val="0"/>
        <w:spacing w:before="200" w:lineRule="auto"/>
        <w:ind w:firstLine="540"/>
        <w:jc w:val="both"/>
      </w:pPr>
      <w:r>
        <w:rPr>
          <w:sz w:val="20"/>
        </w:rPr>
        <w:t xml:space="preserve">3) молодежные общественные объединения;</w:t>
      </w:r>
    </w:p>
    <w:p>
      <w:pPr>
        <w:pStyle w:val="0"/>
        <w:spacing w:before="200" w:lineRule="auto"/>
        <w:ind w:firstLine="540"/>
        <w:jc w:val="both"/>
      </w:pPr>
      <w:r>
        <w:rPr>
          <w:sz w:val="20"/>
        </w:rPr>
        <w:t xml:space="preserve">4) утратил силу. - </w:t>
      </w:r>
      <w:hyperlink w:history="0" r:id="rId127"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w:t>
        </w:r>
      </w:hyperlink>
      <w:r>
        <w:rPr>
          <w:sz w:val="20"/>
        </w:rPr>
        <w:t xml:space="preserve"> РС(Я) от 10.10.2014 1357-З N 269-V.</w:t>
      </w:r>
    </w:p>
    <w:p>
      <w:pPr>
        <w:pStyle w:val="0"/>
        <w:spacing w:before="200" w:lineRule="auto"/>
        <w:ind w:firstLine="540"/>
        <w:jc w:val="both"/>
      </w:pPr>
      <w:r>
        <w:rPr>
          <w:sz w:val="20"/>
        </w:rPr>
        <w:t xml:space="preserve">Часть 2 утратила силу. - </w:t>
      </w:r>
      <w:hyperlink w:history="0" r:id="rId128"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w:t>
        </w:r>
      </w:hyperlink>
      <w:r>
        <w:rPr>
          <w:sz w:val="20"/>
        </w:rPr>
        <w:t xml:space="preserve"> РС(Я) от 10.10.2014 1357-З N 269-V.</w:t>
      </w:r>
    </w:p>
    <w:p>
      <w:pPr>
        <w:pStyle w:val="0"/>
        <w:spacing w:before="200" w:lineRule="auto"/>
        <w:ind w:firstLine="540"/>
        <w:jc w:val="both"/>
      </w:pPr>
      <w:r>
        <w:rPr>
          <w:sz w:val="20"/>
        </w:rPr>
        <w:t xml:space="preserve">3. Органы государственной власти Республики Саха (Якутия) осуществляют необходимые мероприятия по подготовке, переподготовке, повышению квалификации специалистов по работе с молодежью.</w:t>
      </w:r>
    </w:p>
    <w:p>
      <w:pPr>
        <w:pStyle w:val="0"/>
        <w:jc w:val="both"/>
      </w:pPr>
      <w:r>
        <w:rPr>
          <w:sz w:val="20"/>
        </w:rPr>
        <w:t xml:space="preserve">(в ред. </w:t>
      </w:r>
      <w:hyperlink w:history="0" r:id="rId129"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1923-З N 1403-V)</w:t>
      </w:r>
    </w:p>
    <w:p>
      <w:pPr>
        <w:pStyle w:val="0"/>
        <w:spacing w:before="200" w:lineRule="auto"/>
        <w:ind w:firstLine="540"/>
        <w:jc w:val="both"/>
      </w:pPr>
      <w:r>
        <w:rPr>
          <w:sz w:val="20"/>
        </w:rPr>
        <w:t xml:space="preserve">4. При осуществлении государственной молодежной политики в Республике Саха (Якутия) министерства и ведомства Республики Саха (Якутия) основывают свою деятельность на договорном сотрудничестве и взаимодействии с органами местного самоуправления.</w:t>
      </w:r>
    </w:p>
    <w:p>
      <w:pPr>
        <w:pStyle w:val="0"/>
        <w:spacing w:before="200" w:lineRule="auto"/>
        <w:ind w:firstLine="540"/>
        <w:jc w:val="both"/>
      </w:pPr>
      <w:r>
        <w:rPr>
          <w:sz w:val="20"/>
        </w:rPr>
        <w:t xml:space="preserve">5. Молодежные структуры взаимодействуют с органами государственной власти, органами местного самоуправления, общественными организациями по вопросам профилактики правонарушений и безнадзорности, формирования здорового образа жизни, патриотического воспитания, поддержки талантливой молодежи.</w:t>
      </w:r>
    </w:p>
    <w:p>
      <w:pPr>
        <w:pStyle w:val="0"/>
        <w:jc w:val="both"/>
      </w:pPr>
      <w:r>
        <w:rPr>
          <w:sz w:val="20"/>
        </w:rPr>
        <w:t xml:space="preserve">(часть 5 введена </w:t>
      </w:r>
      <w:hyperlink w:history="0" r:id="rId130"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spacing w:before="200" w:lineRule="auto"/>
        <w:ind w:firstLine="540"/>
        <w:jc w:val="both"/>
      </w:pPr>
      <w:r>
        <w:rPr>
          <w:sz w:val="20"/>
        </w:rPr>
        <w:t xml:space="preserve">6. Органы государственной власти Республики Саха (Якутия) в соответствии с законодательством могут оказывать органам местного самоуправления методическую и организационную помощь в реализации государственной молодежной политики в Республике Саха (Якутия).</w:t>
      </w:r>
    </w:p>
    <w:p>
      <w:pPr>
        <w:pStyle w:val="0"/>
        <w:jc w:val="both"/>
      </w:pPr>
      <w:r>
        <w:rPr>
          <w:sz w:val="20"/>
        </w:rPr>
        <w:t xml:space="preserve">(часть 6 введена </w:t>
      </w:r>
      <w:hyperlink w:history="0" r:id="rId131" w:tooltip="Закон Республики Саха (Якутия) от 07.10.2010 852-З N 611-I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07.10.2010 З N 612-IV) {КонсультантПлюс}">
        <w:r>
          <w:rPr>
            <w:sz w:val="20"/>
            <w:color w:val="0000ff"/>
          </w:rPr>
          <w:t xml:space="preserve">Законом</w:t>
        </w:r>
      </w:hyperlink>
      <w:r>
        <w:rPr>
          <w:sz w:val="20"/>
        </w:rPr>
        <w:t xml:space="preserve"> РС(Я) от 07.10.2010 852-З N 611-IV)</w:t>
      </w:r>
    </w:p>
    <w:p>
      <w:pPr>
        <w:pStyle w:val="0"/>
        <w:jc w:val="both"/>
      </w:pPr>
      <w:r>
        <w:rPr>
          <w:sz w:val="20"/>
        </w:rPr>
      </w:r>
    </w:p>
    <w:p>
      <w:pPr>
        <w:pStyle w:val="2"/>
        <w:outlineLvl w:val="1"/>
        <w:ind w:firstLine="540"/>
        <w:jc w:val="both"/>
      </w:pPr>
      <w:r>
        <w:rPr>
          <w:sz w:val="20"/>
        </w:rPr>
        <w:t xml:space="preserve">Статья 20. Финансирование государственной молодежной политики</w:t>
      </w:r>
    </w:p>
    <w:p>
      <w:pPr>
        <w:pStyle w:val="0"/>
        <w:jc w:val="both"/>
      </w:pPr>
      <w:r>
        <w:rPr>
          <w:sz w:val="20"/>
        </w:rPr>
      </w:r>
    </w:p>
    <w:p>
      <w:pPr>
        <w:pStyle w:val="0"/>
        <w:ind w:firstLine="540"/>
        <w:jc w:val="both"/>
      </w:pPr>
      <w:r>
        <w:rPr>
          <w:sz w:val="20"/>
        </w:rPr>
        <w:t xml:space="preserve">1. Финансирование государственной молодежной политики осуществляется за счет средств государственного бюджета Республики Саха (Якутия), местных бюджетов, внебюджетных и иных не запрещенных законом источников.</w:t>
      </w:r>
    </w:p>
    <w:p>
      <w:pPr>
        <w:pStyle w:val="0"/>
        <w:jc w:val="both"/>
      </w:pPr>
      <w:r>
        <w:rPr>
          <w:sz w:val="20"/>
        </w:rPr>
        <w:t xml:space="preserve">(в ред. </w:t>
      </w:r>
      <w:hyperlink w:history="0" r:id="rId132"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Закона</w:t>
        </w:r>
      </w:hyperlink>
      <w:r>
        <w:rPr>
          <w:sz w:val="20"/>
        </w:rPr>
        <w:t xml:space="preserve"> РС(Я) от 22.11.2017 1923-З N 1403-V)</w:t>
      </w:r>
    </w:p>
    <w:p>
      <w:pPr>
        <w:pStyle w:val="0"/>
        <w:spacing w:before="200" w:lineRule="auto"/>
        <w:ind w:firstLine="540"/>
        <w:jc w:val="both"/>
      </w:pPr>
      <w:r>
        <w:rPr>
          <w:sz w:val="20"/>
        </w:rPr>
        <w:t xml:space="preserve">Органы местного самоуправления вправе финансировать мероприятия по осуществлению государственной молодежной политике за счет средств местных бюджетов.</w:t>
      </w:r>
    </w:p>
    <w:p>
      <w:pPr>
        <w:pStyle w:val="0"/>
        <w:spacing w:before="200" w:lineRule="auto"/>
        <w:ind w:firstLine="540"/>
        <w:jc w:val="both"/>
      </w:pPr>
      <w:r>
        <w:rPr>
          <w:sz w:val="20"/>
        </w:rPr>
        <w:t xml:space="preserve">2. Утратила силу. - </w:t>
      </w:r>
      <w:hyperlink w:history="0" r:id="rId133"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w:t>
        </w:r>
      </w:hyperlink>
      <w:r>
        <w:rPr>
          <w:sz w:val="20"/>
        </w:rPr>
        <w:t xml:space="preserve"> РС(Я) от 22.11.2017 1923-З N 1403-V.</w:t>
      </w:r>
    </w:p>
    <w:p>
      <w:pPr>
        <w:pStyle w:val="0"/>
        <w:spacing w:before="200" w:lineRule="auto"/>
        <w:ind w:firstLine="540"/>
        <w:jc w:val="both"/>
      </w:pPr>
      <w:r>
        <w:rPr>
          <w:sz w:val="20"/>
        </w:rPr>
        <w:t xml:space="preserve">3. Органы государственной власти и органы местного самоуправления вправе обеспечивать ежегодное выделение финансовых средств на реализацию государственных программ Республики Саха (Якутия) в области государственной молодежной политики и муниципальных программ в области государственной молодежной политики.</w:t>
      </w:r>
    </w:p>
    <w:p>
      <w:pPr>
        <w:pStyle w:val="0"/>
        <w:jc w:val="both"/>
      </w:pPr>
      <w:r>
        <w:rPr>
          <w:sz w:val="20"/>
        </w:rPr>
        <w:t xml:space="preserve">(в ред. </w:t>
      </w:r>
      <w:hyperlink w:history="0" r:id="rId134" w:tooltip="Закон Республики Саха (Якутия) от 10.10.2014 1357-З N 269-V &quot;О внесении изменений в Закон Республики Саха (Якутия) &quot;О государственной молодежной политике в Республике Саха (Якутия)&quot; (принят постановлением ГС (Ил Тумэн) РС(Я) от 10.10.2014 З N 270-V) {КонсультантПлюс}">
        <w:r>
          <w:rPr>
            <w:sz w:val="20"/>
            <w:color w:val="0000ff"/>
          </w:rPr>
          <w:t xml:space="preserve">Закона</w:t>
        </w:r>
      </w:hyperlink>
      <w:r>
        <w:rPr>
          <w:sz w:val="20"/>
        </w:rPr>
        <w:t xml:space="preserve"> РС(Я) от 10.10.2014 1357-З N 269-V)</w:t>
      </w:r>
    </w:p>
    <w:p>
      <w:pPr>
        <w:pStyle w:val="0"/>
        <w:spacing w:before="200" w:lineRule="auto"/>
        <w:ind w:firstLine="540"/>
        <w:jc w:val="both"/>
      </w:pPr>
      <w:r>
        <w:rPr>
          <w:sz w:val="20"/>
        </w:rPr>
        <w:t xml:space="preserve">С целью привлечения инвестиций в реализацию государственной молодежной политики законодательные (представительные) органы государственной власти и органы местного самоуправления вправе предоставлять налоговые льготы предприятиям, учреждениям, организациям независимо от форм собственности и организационно-правовых форм, вкладывающим свои средства в реализацию молодежных программ, принятых соответствующими органами государственной власти и органами местного самоуправления.</w:t>
      </w:r>
    </w:p>
    <w:p>
      <w:pPr>
        <w:pStyle w:val="0"/>
        <w:spacing w:before="200" w:lineRule="auto"/>
        <w:ind w:firstLine="540"/>
        <w:jc w:val="both"/>
      </w:pPr>
      <w:r>
        <w:rPr>
          <w:sz w:val="20"/>
        </w:rPr>
        <w:t xml:space="preserve">Уполномоченный исполнительный орган по вопросам молодежной политики, учреждения, ведущие работу с детьми и молодежью, молодежные и детские общественные объединения вправе привлекать дополнительные финансовые ресурсы за счет предоставления услуг, а также за счет добровольных пожертвований и целевых взносов юридических и физических лиц.</w:t>
      </w:r>
    </w:p>
    <w:p>
      <w:pPr>
        <w:pStyle w:val="0"/>
        <w:jc w:val="both"/>
      </w:pPr>
      <w:r>
        <w:rPr>
          <w:sz w:val="20"/>
        </w:rPr>
        <w:t xml:space="preserve">(в ред. </w:t>
      </w:r>
      <w:hyperlink w:history="0" r:id="rId135"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Абзац утратил силу. - </w:t>
      </w:r>
      <w:hyperlink w:history="0" r:id="rId136" w:tooltip="Закон Республики Саха (Якутия) от 22.11.2017 1923-З N 1403-V &quot;О внесении изменений в Закон Республики Саха (Якутия) &quot;О государственной молодежной политике в Республике Саха (Якутия)&quot; и статью 2.2 Закона Республики Саха (Якутия) &quot;Об охране семьи, материнства, отцовства и детства в Республике Саха (Якутия)&quot; (принят постановлением ГС (Ил Тумэн) РС(Я) от 22.11.2017 З N 1404-V) {КонсультантПлюс}">
        <w:r>
          <w:rPr>
            <w:sz w:val="20"/>
            <w:color w:val="0000ff"/>
          </w:rPr>
          <w:t xml:space="preserve">Закон</w:t>
        </w:r>
      </w:hyperlink>
      <w:r>
        <w:rPr>
          <w:sz w:val="20"/>
        </w:rPr>
        <w:t xml:space="preserve"> РС(Я) от 22.11.2017 1923-З N 1403-V.</w:t>
      </w:r>
    </w:p>
    <w:bookmarkStart w:id="419" w:name="P419"/>
    <w:bookmarkEnd w:id="419"/>
    <w:p>
      <w:pPr>
        <w:pStyle w:val="0"/>
        <w:spacing w:before="200" w:lineRule="auto"/>
        <w:ind w:firstLine="540"/>
        <w:jc w:val="both"/>
      </w:pPr>
      <w:r>
        <w:rPr>
          <w:sz w:val="20"/>
        </w:rPr>
        <w:t xml:space="preserve">4. В государственном бюджете Республики Саха (Якутия) предусматриваются расходы на:</w:t>
      </w:r>
    </w:p>
    <w:p>
      <w:pPr>
        <w:pStyle w:val="0"/>
        <w:spacing w:before="200" w:lineRule="auto"/>
        <w:ind w:firstLine="540"/>
        <w:jc w:val="both"/>
      </w:pPr>
      <w:r>
        <w:rPr>
          <w:sz w:val="20"/>
        </w:rPr>
        <w:t xml:space="preserve">1) финансирование мероприятий по осуществлению программ в области молодежной политики;</w:t>
      </w:r>
    </w:p>
    <w:p>
      <w:pPr>
        <w:pStyle w:val="0"/>
        <w:spacing w:before="200" w:lineRule="auto"/>
        <w:ind w:firstLine="540"/>
        <w:jc w:val="both"/>
      </w:pPr>
      <w:r>
        <w:rPr>
          <w:sz w:val="20"/>
        </w:rPr>
        <w:t xml:space="preserve">2) строительство, содержание, капитальный и текущий ремонт объектов, находящихся в оперативном управлении уполномоченного исполнительного органа по молодежной политике;</w:t>
      </w:r>
    </w:p>
    <w:p>
      <w:pPr>
        <w:pStyle w:val="0"/>
        <w:jc w:val="both"/>
      </w:pPr>
      <w:r>
        <w:rPr>
          <w:sz w:val="20"/>
        </w:rPr>
        <w:t xml:space="preserve">(в ред. </w:t>
      </w:r>
      <w:hyperlink w:history="0" r:id="rId137"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3) содержание и оплату труда работников подведомственных учреждений, ведущих работу с детьми и молодежью;</w:t>
      </w:r>
    </w:p>
    <w:p>
      <w:pPr>
        <w:pStyle w:val="0"/>
        <w:spacing w:before="200" w:lineRule="auto"/>
        <w:ind w:firstLine="540"/>
        <w:jc w:val="both"/>
      </w:pPr>
      <w:r>
        <w:rPr>
          <w:sz w:val="20"/>
        </w:rPr>
        <w:t xml:space="preserve">4) приобретение оборудования и инвентаря для учреждений, ведущих работу с детьми и молодежью;</w:t>
      </w:r>
    </w:p>
    <w:p>
      <w:pPr>
        <w:pStyle w:val="0"/>
        <w:spacing w:before="200" w:lineRule="auto"/>
        <w:ind w:firstLine="540"/>
        <w:jc w:val="both"/>
      </w:pPr>
      <w:r>
        <w:rPr>
          <w:sz w:val="20"/>
        </w:rPr>
        <w:t xml:space="preserve">5) финансовую поддержку молодежных и детских общественных объединений;</w:t>
      </w:r>
    </w:p>
    <w:p>
      <w:pPr>
        <w:pStyle w:val="0"/>
        <w:spacing w:before="200" w:lineRule="auto"/>
        <w:ind w:firstLine="540"/>
        <w:jc w:val="both"/>
      </w:pPr>
      <w:r>
        <w:rPr>
          <w:sz w:val="20"/>
        </w:rPr>
        <w:t xml:space="preserve">6) проведение научных, социологических и иных исследований в области молодежной политики;</w:t>
      </w:r>
    </w:p>
    <w:p>
      <w:pPr>
        <w:pStyle w:val="0"/>
        <w:spacing w:before="200" w:lineRule="auto"/>
        <w:ind w:firstLine="540"/>
        <w:jc w:val="both"/>
      </w:pPr>
      <w:r>
        <w:rPr>
          <w:sz w:val="20"/>
        </w:rPr>
        <w:t xml:space="preserve">7) обучение и переподготовку кадров;</w:t>
      </w:r>
    </w:p>
    <w:p>
      <w:pPr>
        <w:pStyle w:val="0"/>
        <w:spacing w:before="200" w:lineRule="auto"/>
        <w:ind w:firstLine="540"/>
        <w:jc w:val="both"/>
      </w:pPr>
      <w:r>
        <w:rPr>
          <w:sz w:val="20"/>
        </w:rPr>
        <w:t xml:space="preserve">8) межрегиональные и международные связи в области молодежной политики;</w:t>
      </w:r>
    </w:p>
    <w:p>
      <w:pPr>
        <w:pStyle w:val="0"/>
        <w:spacing w:before="200" w:lineRule="auto"/>
        <w:ind w:firstLine="540"/>
        <w:jc w:val="both"/>
      </w:pPr>
      <w:r>
        <w:rPr>
          <w:sz w:val="20"/>
        </w:rPr>
        <w:t xml:space="preserve">9) содержание и оплату труда уполномоченных представителей исполнительных органов Республики Саха (Якутия) по реализации молодежной политики в муниципальных образованиях Республики Саха (Якутия);</w:t>
      </w:r>
    </w:p>
    <w:p>
      <w:pPr>
        <w:pStyle w:val="0"/>
        <w:jc w:val="both"/>
      </w:pPr>
      <w:r>
        <w:rPr>
          <w:sz w:val="20"/>
        </w:rPr>
        <w:t xml:space="preserve">(в ред. </w:t>
      </w:r>
      <w:hyperlink w:history="0" r:id="rId138" w:tooltip="Закон Республики Саха (Якутия) от 07.11.2025 2884-З N 433-VII &quot;О внесении изменений в Закон Республики Саха (Якутия) &quot;О государственной молодежной политике в Республике Саха (Якутия)&quot; (принят ГС (Ил Тумэн) РС(Я) 23.10.2025) {КонсультантПлюс}">
        <w:r>
          <w:rPr>
            <w:sz w:val="20"/>
            <w:color w:val="0000ff"/>
          </w:rPr>
          <w:t xml:space="preserve">Закона</w:t>
        </w:r>
      </w:hyperlink>
      <w:r>
        <w:rPr>
          <w:sz w:val="20"/>
        </w:rPr>
        <w:t xml:space="preserve"> РС(Я) от 07.11.2025 2884-З N 433-VII)</w:t>
      </w:r>
    </w:p>
    <w:p>
      <w:pPr>
        <w:pStyle w:val="0"/>
        <w:spacing w:before="200" w:lineRule="auto"/>
        <w:ind w:firstLine="540"/>
        <w:jc w:val="both"/>
      </w:pPr>
      <w:r>
        <w:rPr>
          <w:sz w:val="20"/>
        </w:rPr>
        <w:t xml:space="preserve">10) реализацию иных задач, предусмотренных настоящим законом.</w:t>
      </w:r>
    </w:p>
    <w:p>
      <w:pPr>
        <w:pStyle w:val="0"/>
        <w:spacing w:before="200" w:lineRule="auto"/>
        <w:ind w:firstLine="540"/>
        <w:jc w:val="both"/>
      </w:pPr>
      <w:r>
        <w:rPr>
          <w:sz w:val="20"/>
        </w:rPr>
        <w:t xml:space="preserve">5. Органы местного самоуправления в рамках проведения государственной молодежной политики вправе предусматривать в местных бюджетах расходы на мероприятия, указанные в </w:t>
      </w:r>
      <w:hyperlink w:history="0" w:anchor="P419" w:tooltip="4. В государственном бюджете Республики Саха (Якутия) предусматриваются расходы на:">
        <w:r>
          <w:rPr>
            <w:sz w:val="20"/>
            <w:color w:val="0000ff"/>
          </w:rPr>
          <w:t xml:space="preserve">части 4</w:t>
        </w:r>
      </w:hyperlink>
      <w:r>
        <w:rPr>
          <w:sz w:val="20"/>
        </w:rPr>
        <w:t xml:space="preserve"> настоящей статьи.</w:t>
      </w:r>
    </w:p>
    <w:p>
      <w:pPr>
        <w:pStyle w:val="0"/>
        <w:jc w:val="both"/>
      </w:pPr>
      <w:r>
        <w:rPr>
          <w:sz w:val="20"/>
        </w:rPr>
      </w:r>
    </w:p>
    <w:p>
      <w:pPr>
        <w:pStyle w:val="2"/>
        <w:outlineLvl w:val="1"/>
        <w:ind w:firstLine="540"/>
        <w:jc w:val="both"/>
      </w:pPr>
      <w:r>
        <w:rPr>
          <w:sz w:val="20"/>
        </w:rPr>
        <w:t xml:space="preserve">Статья 21. Инвестиционная политика в области государственной молодежной политики</w:t>
      </w:r>
    </w:p>
    <w:p>
      <w:pPr>
        <w:pStyle w:val="0"/>
        <w:jc w:val="both"/>
      </w:pPr>
      <w:r>
        <w:rPr>
          <w:sz w:val="20"/>
        </w:rPr>
      </w:r>
    </w:p>
    <w:p>
      <w:pPr>
        <w:pStyle w:val="0"/>
        <w:ind w:firstLine="540"/>
        <w:jc w:val="both"/>
      </w:pPr>
      <w:r>
        <w:rPr>
          <w:sz w:val="20"/>
        </w:rPr>
        <w:t xml:space="preserve">1. В Республике Саха (Якутия) обеспечивается приоритетное выделение государственных капитальных вложений на укрепление и развитие материально-технической базы в сфере государственной молодежной политики.</w:t>
      </w:r>
    </w:p>
    <w:p>
      <w:pPr>
        <w:pStyle w:val="0"/>
        <w:spacing w:before="200" w:lineRule="auto"/>
        <w:ind w:firstLine="540"/>
        <w:jc w:val="both"/>
      </w:pPr>
      <w:r>
        <w:rPr>
          <w:sz w:val="20"/>
        </w:rPr>
        <w:t xml:space="preserve">2. Распределение капитальных вложений по объектам сферы государственной молодежной политики определяется соответствующими органами государственной власти и органами местного самоуправления на основе открытого и гласного обсуждения альтернативных вариантов.</w:t>
      </w:r>
    </w:p>
    <w:p>
      <w:pPr>
        <w:pStyle w:val="0"/>
        <w:spacing w:before="200" w:lineRule="auto"/>
        <w:ind w:firstLine="540"/>
        <w:jc w:val="both"/>
      </w:pPr>
      <w:r>
        <w:rPr>
          <w:sz w:val="20"/>
        </w:rPr>
        <w:t xml:space="preserve">Часть 3 утратила силу. - </w:t>
      </w:r>
      <w:hyperlink w:history="0" r:id="rId139" w:tooltip="Закон Республики Саха (Якутия) от 10.12.2025 2912-З N 499-VII &quot;О внесении изменений в Закон Республики Саха (Якутия) &quot;О государственной молодежной политике в Республике Саха (Якутия)&quot; (принят ГС (Ил Тумэн) РС(Я) 26.11.2025) {КонсультантПлюс}">
        <w:r>
          <w:rPr>
            <w:sz w:val="20"/>
            <w:color w:val="0000ff"/>
          </w:rPr>
          <w:t xml:space="preserve">Закон</w:t>
        </w:r>
      </w:hyperlink>
      <w:r>
        <w:rPr>
          <w:sz w:val="20"/>
        </w:rPr>
        <w:t xml:space="preserve"> РС(Я) от 10.12.2025 2912-З N 499-VII.</w:t>
      </w:r>
    </w:p>
    <w:p>
      <w:pPr>
        <w:pStyle w:val="0"/>
        <w:jc w:val="both"/>
      </w:pPr>
      <w:r>
        <w:rPr>
          <w:sz w:val="20"/>
        </w:rPr>
      </w:r>
    </w:p>
    <w:p>
      <w:pPr>
        <w:pStyle w:val="2"/>
        <w:outlineLvl w:val="0"/>
        <w:jc w:val="center"/>
      </w:pPr>
      <w:r>
        <w:rPr>
          <w:sz w:val="20"/>
        </w:rPr>
        <w:t xml:space="preserve">Глава 4. ЗАЩИТА ПРАВ, ПРЕДОСТАВЛЕННЫХ НАСТОЯЩИМ ЗАКОНОМ</w:t>
      </w:r>
    </w:p>
    <w:p>
      <w:pPr>
        <w:pStyle w:val="0"/>
        <w:jc w:val="both"/>
      </w:pPr>
      <w:r>
        <w:rPr>
          <w:sz w:val="20"/>
        </w:rPr>
      </w:r>
    </w:p>
    <w:p>
      <w:pPr>
        <w:pStyle w:val="2"/>
        <w:outlineLvl w:val="1"/>
        <w:ind w:firstLine="540"/>
        <w:jc w:val="both"/>
      </w:pPr>
      <w:r>
        <w:rPr>
          <w:sz w:val="20"/>
        </w:rPr>
        <w:t xml:space="preserve">Статья 22. Гарантии прав, предоставленных настоящим законом</w:t>
      </w:r>
    </w:p>
    <w:p>
      <w:pPr>
        <w:pStyle w:val="0"/>
        <w:jc w:val="both"/>
      </w:pPr>
      <w:r>
        <w:rPr>
          <w:sz w:val="20"/>
        </w:rPr>
      </w:r>
    </w:p>
    <w:p>
      <w:pPr>
        <w:pStyle w:val="0"/>
        <w:ind w:firstLine="540"/>
        <w:jc w:val="both"/>
      </w:pPr>
      <w:r>
        <w:rPr>
          <w:sz w:val="20"/>
        </w:rPr>
        <w:t xml:space="preserve">Органы государственной власти устанавливают систему государственных социальных стандартов, социальных норм и нормативов, закрепляющих минимальный уровень обеспечения реализации государственной молодежной политики.</w:t>
      </w:r>
    </w:p>
    <w:p>
      <w:pPr>
        <w:pStyle w:val="0"/>
        <w:spacing w:before="200" w:lineRule="auto"/>
        <w:ind w:firstLine="540"/>
        <w:jc w:val="both"/>
      </w:pPr>
      <w:r>
        <w:rPr>
          <w:sz w:val="20"/>
        </w:rPr>
        <w:t xml:space="preserve">Права молодежи, молодежных и детских общественных объединений, предоставленные законодательством и настоящим законом, осуществляются ими непосредственно либо через уполномоченных ими представителей в полном объеме, за исключением случаев ограничения дееспособности несовершеннолетних, по основаниям и в порядке, предусмотренным законодательством.</w:t>
      </w:r>
    </w:p>
    <w:p>
      <w:pPr>
        <w:pStyle w:val="0"/>
        <w:spacing w:before="200" w:lineRule="auto"/>
        <w:ind w:firstLine="540"/>
        <w:jc w:val="both"/>
      </w:pPr>
      <w:r>
        <w:rPr>
          <w:sz w:val="20"/>
        </w:rPr>
        <w:t xml:space="preserve">Если использование этих прав требует определения порядка и процедуры их осуществления, органы государственной власти обязаны принять соответствующие нормативные правовые акты.</w:t>
      </w:r>
    </w:p>
    <w:p>
      <w:pPr>
        <w:pStyle w:val="0"/>
        <w:spacing w:before="200" w:lineRule="auto"/>
        <w:ind w:firstLine="540"/>
        <w:jc w:val="both"/>
      </w:pPr>
      <w:r>
        <w:rPr>
          <w:sz w:val="20"/>
        </w:rPr>
        <w:t xml:space="preserve">До принятия указанных актов молодые граждане, молодежные и детские общественные объединения вправе осуществлять свои права в самостоятельно избираемом ими порядке, не противоречащем законодательству. Какое-либо воспрепятствование реализации прав в таких случаях не допускается.</w:t>
      </w:r>
    </w:p>
    <w:p>
      <w:pPr>
        <w:pStyle w:val="0"/>
        <w:spacing w:before="200" w:lineRule="auto"/>
        <w:ind w:firstLine="540"/>
        <w:jc w:val="both"/>
      </w:pPr>
      <w:r>
        <w:rPr>
          <w:sz w:val="20"/>
        </w:rPr>
        <w:t xml:space="preserve">Отсутствие заранее установленного порядка (процедуры) не может служить основанием для отказа в осуществлении и защите права. Органы государственной власти и органы местного самоуправления, их должностные лица при отсутствии закрепленного законодательством порядка (процедуры) самостоятельно определяют свои действия в пределах их компетенции по осуществлению и защите прав молодых граждан, молодежных и детских общественных объединений.</w:t>
      </w:r>
    </w:p>
    <w:p>
      <w:pPr>
        <w:pStyle w:val="0"/>
        <w:jc w:val="both"/>
      </w:pPr>
      <w:r>
        <w:rPr>
          <w:sz w:val="20"/>
        </w:rPr>
      </w:r>
    </w:p>
    <w:p>
      <w:pPr>
        <w:pStyle w:val="2"/>
        <w:outlineLvl w:val="1"/>
        <w:ind w:firstLine="540"/>
        <w:jc w:val="both"/>
      </w:pPr>
      <w:r>
        <w:rPr>
          <w:sz w:val="20"/>
        </w:rPr>
        <w:t xml:space="preserve">Статья 23. Ответственность за неисполнение настоящего закона</w:t>
      </w:r>
    </w:p>
    <w:p>
      <w:pPr>
        <w:pStyle w:val="0"/>
        <w:jc w:val="both"/>
      </w:pPr>
      <w:r>
        <w:rPr>
          <w:sz w:val="20"/>
        </w:rPr>
      </w:r>
    </w:p>
    <w:p>
      <w:pPr>
        <w:pStyle w:val="0"/>
        <w:ind w:firstLine="540"/>
        <w:jc w:val="both"/>
      </w:pPr>
      <w:r>
        <w:rPr>
          <w:sz w:val="20"/>
        </w:rPr>
        <w:t xml:space="preserve">Должностные лица, а также лица, осуществляющие организационно-распорядительные, административно-хозяйственные функции в органах государственной власти Республики Саха (Якутия), за неисполнение либо ненадлежащее исполнение настоящего закона несут ответственность в соответствии с законодательством Российской Федерации и Республики Саха (Якутия).</w:t>
      </w:r>
    </w:p>
    <w:p>
      <w:pPr>
        <w:pStyle w:val="0"/>
        <w:jc w:val="both"/>
      </w:pPr>
      <w:r>
        <w:rPr>
          <w:sz w:val="20"/>
        </w:rPr>
      </w:r>
    </w:p>
    <w:p>
      <w:pPr>
        <w:pStyle w:val="2"/>
        <w:outlineLvl w:val="1"/>
        <w:ind w:firstLine="540"/>
        <w:jc w:val="both"/>
      </w:pPr>
      <w:r>
        <w:rPr>
          <w:sz w:val="20"/>
        </w:rPr>
        <w:t xml:space="preserve">Статья 24. Защита прав молодых граждан, молодежных и детских общественных объединений</w:t>
      </w:r>
    </w:p>
    <w:p>
      <w:pPr>
        <w:pStyle w:val="0"/>
        <w:jc w:val="both"/>
      </w:pPr>
      <w:r>
        <w:rPr>
          <w:sz w:val="20"/>
        </w:rPr>
      </w:r>
    </w:p>
    <w:p>
      <w:pPr>
        <w:pStyle w:val="0"/>
        <w:ind w:firstLine="540"/>
        <w:jc w:val="both"/>
      </w:pPr>
      <w:r>
        <w:rPr>
          <w:sz w:val="20"/>
        </w:rPr>
        <w:t xml:space="preserve">Защита прав, предоставленных молодым гражданам, молодежным и детским общественным объединениям, осуществляется в соответствии с законодательством Российской Федерации, Республики Саха (Якутия) и настоящим законом.</w:t>
      </w:r>
    </w:p>
    <w:p>
      <w:pPr>
        <w:pStyle w:val="0"/>
        <w:jc w:val="both"/>
      </w:pPr>
      <w:r>
        <w:rPr>
          <w:sz w:val="20"/>
        </w:rPr>
      </w:r>
    </w:p>
    <w:p>
      <w:pPr>
        <w:pStyle w:val="2"/>
        <w:outlineLvl w:val="1"/>
        <w:ind w:firstLine="540"/>
        <w:jc w:val="both"/>
      </w:pPr>
      <w:r>
        <w:rPr>
          <w:sz w:val="20"/>
        </w:rPr>
        <w:t xml:space="preserve">Статья 25. Контроль за исполнением настоящего закона</w:t>
      </w:r>
    </w:p>
    <w:p>
      <w:pPr>
        <w:pStyle w:val="0"/>
        <w:jc w:val="both"/>
      </w:pPr>
      <w:r>
        <w:rPr>
          <w:sz w:val="20"/>
        </w:rPr>
      </w:r>
    </w:p>
    <w:p>
      <w:pPr>
        <w:pStyle w:val="0"/>
        <w:ind w:firstLine="540"/>
        <w:jc w:val="both"/>
      </w:pPr>
      <w:r>
        <w:rPr>
          <w:sz w:val="20"/>
        </w:rPr>
        <w:t xml:space="preserve">Контроль за исполнением настоящего закона осуществляют органы государственной власти в соответствии с их компетенцией.</w:t>
      </w:r>
    </w:p>
    <w:p>
      <w:pPr>
        <w:pStyle w:val="0"/>
        <w:spacing w:before="200" w:lineRule="auto"/>
        <w:ind w:firstLine="540"/>
        <w:jc w:val="both"/>
      </w:pPr>
      <w:r>
        <w:rPr>
          <w:sz w:val="20"/>
        </w:rPr>
        <w:t xml:space="preserve">Уполномоченный исполнительный орган Республики Саха (Якутия) в области государственной молодежной политики ежегодно представляет Государственному Собранию (Ил Тумэн) Республики Саха (Якутия) доклад о положении молодежи в Республике Саха (Якутия).</w:t>
      </w:r>
    </w:p>
    <w:p>
      <w:pPr>
        <w:pStyle w:val="0"/>
        <w:jc w:val="both"/>
      </w:pPr>
      <w:r>
        <w:rPr>
          <w:sz w:val="20"/>
        </w:rPr>
        <w:t xml:space="preserve">(в ред. </w:t>
      </w:r>
      <w:hyperlink w:history="0" r:id="rId140" w:tooltip="Закон Республики Саха (Якутия) от 10.12.2025 2912-З N 499-VII &quot;О внесении изменений в Закон Республики Саха (Якутия) &quot;О государственной молодежной политике в Республике Саха (Якутия)&quot; (принят ГС (Ил Тумэн) РС(Я) 26.11.2025) {КонсультантПлюс}">
        <w:r>
          <w:rPr>
            <w:sz w:val="20"/>
            <w:color w:val="0000ff"/>
          </w:rPr>
          <w:t xml:space="preserve">Закона</w:t>
        </w:r>
      </w:hyperlink>
      <w:r>
        <w:rPr>
          <w:sz w:val="20"/>
        </w:rPr>
        <w:t xml:space="preserve"> РС(Я) от 10.12.2025 2912-З N 499-VII)</w:t>
      </w:r>
    </w:p>
    <w:p>
      <w:pPr>
        <w:pStyle w:val="0"/>
        <w:jc w:val="both"/>
      </w:pPr>
      <w:r>
        <w:rPr>
          <w:sz w:val="20"/>
        </w:rPr>
      </w:r>
    </w:p>
    <w:p>
      <w:pPr>
        <w:pStyle w:val="2"/>
        <w:outlineLvl w:val="0"/>
        <w:jc w:val="center"/>
      </w:pPr>
      <w:r>
        <w:rPr>
          <w:sz w:val="20"/>
        </w:rPr>
        <w:t xml:space="preserve">Глава 5. ЗАКЛЮЧИТЕЛЬНЫЕ ПОЛОЖЕНИЯ</w:t>
      </w:r>
    </w:p>
    <w:p>
      <w:pPr>
        <w:pStyle w:val="0"/>
        <w:jc w:val="both"/>
      </w:pPr>
      <w:r>
        <w:rPr>
          <w:sz w:val="20"/>
        </w:rPr>
      </w:r>
    </w:p>
    <w:p>
      <w:pPr>
        <w:pStyle w:val="2"/>
        <w:outlineLvl w:val="1"/>
        <w:ind w:firstLine="540"/>
        <w:jc w:val="both"/>
      </w:pPr>
      <w:r>
        <w:rPr>
          <w:sz w:val="20"/>
        </w:rPr>
        <w:t xml:space="preserve">Статья 26.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2"/>
        <w:outlineLvl w:val="1"/>
        <w:ind w:firstLine="540"/>
        <w:jc w:val="both"/>
      </w:pPr>
      <w:r>
        <w:rPr>
          <w:sz w:val="20"/>
        </w:rPr>
        <w:t xml:space="preserve">Статья 27. Приведение нормативных актов в соответствие с настоящим законом</w:t>
      </w:r>
    </w:p>
    <w:p>
      <w:pPr>
        <w:pStyle w:val="0"/>
        <w:jc w:val="both"/>
      </w:pPr>
      <w:r>
        <w:rPr>
          <w:sz w:val="20"/>
        </w:rPr>
      </w:r>
    </w:p>
    <w:p>
      <w:pPr>
        <w:pStyle w:val="0"/>
        <w:ind w:firstLine="540"/>
        <w:jc w:val="both"/>
      </w:pPr>
      <w:r>
        <w:rPr>
          <w:sz w:val="20"/>
        </w:rPr>
        <w:t xml:space="preserve">Органам государственной власти Республики Саха (Якутия) привести свои нормативные правовые акты в соответствие с настоящим законом в течение года со дня вступления его в силу.</w:t>
      </w:r>
    </w:p>
    <w:p>
      <w:pPr>
        <w:pStyle w:val="0"/>
        <w:jc w:val="both"/>
      </w:pPr>
      <w:r>
        <w:rPr>
          <w:sz w:val="20"/>
        </w:rPr>
      </w:r>
    </w:p>
    <w:p>
      <w:pPr>
        <w:pStyle w:val="0"/>
        <w:jc w:val="right"/>
      </w:pPr>
      <w:r>
        <w:rPr>
          <w:sz w:val="20"/>
        </w:rPr>
        <w:t xml:space="preserve">Заместитель Председателя</w:t>
      </w:r>
    </w:p>
    <w:p>
      <w:pPr>
        <w:pStyle w:val="0"/>
        <w:jc w:val="right"/>
      </w:pPr>
      <w:r>
        <w:rPr>
          <w:sz w:val="20"/>
        </w:rPr>
        <w:t xml:space="preserve">Палаты Представителей</w:t>
      </w:r>
    </w:p>
    <w:p>
      <w:pPr>
        <w:pStyle w:val="0"/>
        <w:jc w:val="right"/>
      </w:pPr>
      <w:r>
        <w:rPr>
          <w:sz w:val="20"/>
        </w:rPr>
        <w:t xml:space="preserve">А.ВЛАСОВ</w:t>
      </w:r>
    </w:p>
    <w:p>
      <w:pPr>
        <w:pStyle w:val="0"/>
      </w:pPr>
      <w:r>
        <w:rPr>
          <w:sz w:val="20"/>
        </w:rPr>
        <w:t xml:space="preserve">г. Якутск</w:t>
      </w:r>
    </w:p>
    <w:p>
      <w:pPr>
        <w:pStyle w:val="0"/>
        <w:spacing w:before="200" w:lineRule="auto"/>
      </w:pPr>
      <w:r>
        <w:rPr>
          <w:sz w:val="20"/>
        </w:rPr>
        <w:t xml:space="preserve">3 декабря 1998 года</w:t>
      </w:r>
    </w:p>
    <w:p>
      <w:pPr>
        <w:pStyle w:val="0"/>
        <w:spacing w:before="200" w:lineRule="auto"/>
      </w:pPr>
      <w:r>
        <w:rPr>
          <w:sz w:val="20"/>
        </w:rPr>
        <w:t xml:space="preserve">З N 49-II</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03.12.1998 З N 49-II</w:t>
            <w:br/>
            <w:t>(ред. от 10.12.2025)</w:t>
            <w:br/>
            <w:t>"О государственной молодежной политике в Рес...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1300&amp;dst=100005" TargetMode = "External"/><Relationship Id="rId9" Type="http://schemas.openxmlformats.org/officeDocument/2006/relationships/hyperlink" Target="https://login.consultant.ru/link/?req=doc&amp;base=RLAW249&amp;n=6135&amp;dst=100007" TargetMode = "External"/><Relationship Id="rId10" Type="http://schemas.openxmlformats.org/officeDocument/2006/relationships/hyperlink" Target="https://login.consultant.ru/link/?req=doc&amp;base=RLAW249&amp;n=24584&amp;dst=100008" TargetMode = "External"/><Relationship Id="rId11" Type="http://schemas.openxmlformats.org/officeDocument/2006/relationships/hyperlink" Target="https://login.consultant.ru/link/?req=doc&amp;base=RLAW249&amp;n=31481&amp;dst=100008" TargetMode = "External"/><Relationship Id="rId12" Type="http://schemas.openxmlformats.org/officeDocument/2006/relationships/hyperlink" Target="https://login.consultant.ru/link/?req=doc&amp;base=RLAW249&amp;n=43762&amp;dst=100008" TargetMode = "External"/><Relationship Id="rId13" Type="http://schemas.openxmlformats.org/officeDocument/2006/relationships/hyperlink" Target="https://login.consultant.ru/link/?req=doc&amp;base=RLAW249&amp;n=46573&amp;dst=100008" TargetMode = "External"/><Relationship Id="rId14" Type="http://schemas.openxmlformats.org/officeDocument/2006/relationships/hyperlink" Target="https://login.consultant.ru/link/?req=doc&amp;base=RLAW249&amp;n=59240&amp;dst=100012" TargetMode = "External"/><Relationship Id="rId15" Type="http://schemas.openxmlformats.org/officeDocument/2006/relationships/hyperlink" Target="https://login.consultant.ru/link/?req=doc&amp;base=RLAW249&amp;n=67031&amp;dst=100008" TargetMode = "External"/><Relationship Id="rId16" Type="http://schemas.openxmlformats.org/officeDocument/2006/relationships/hyperlink" Target="https://login.consultant.ru/link/?req=doc&amp;base=RLAW249&amp;n=68460&amp;dst=100008" TargetMode = "External"/><Relationship Id="rId17" Type="http://schemas.openxmlformats.org/officeDocument/2006/relationships/hyperlink" Target="https://login.consultant.ru/link/?req=doc&amp;base=RLAW249&amp;n=86283&amp;dst=100008" TargetMode = "External"/><Relationship Id="rId18" Type="http://schemas.openxmlformats.org/officeDocument/2006/relationships/hyperlink" Target="https://login.consultant.ru/link/?req=doc&amp;base=RLAW249&amp;n=104743&amp;dst=100008" TargetMode = "External"/><Relationship Id="rId19" Type="http://schemas.openxmlformats.org/officeDocument/2006/relationships/hyperlink" Target="https://login.consultant.ru/link/?req=doc&amp;base=RLAW249&amp;n=107751&amp;dst=100008" TargetMode = "External"/><Relationship Id="rId20" Type="http://schemas.openxmlformats.org/officeDocument/2006/relationships/hyperlink" Target="https://login.consultant.ru/link/?req=doc&amp;base=RLAW249&amp;n=108128&amp;dst=100008" TargetMode = "External"/><Relationship Id="rId21" Type="http://schemas.openxmlformats.org/officeDocument/2006/relationships/hyperlink" Target="https://login.consultant.ru/link/?req=doc&amp;base=RLAW249&amp;n=86283&amp;dst=100009" TargetMode = "External"/><Relationship Id="rId22" Type="http://schemas.openxmlformats.org/officeDocument/2006/relationships/hyperlink" Target="https://login.consultant.ru/link/?req=doc&amp;base=LAW&amp;n=510608&amp;dst=100063" TargetMode = "External"/><Relationship Id="rId23" Type="http://schemas.openxmlformats.org/officeDocument/2006/relationships/hyperlink" Target="https://login.consultant.ru/link/?req=doc&amp;base=LAW&amp;n=510608&amp;dst=100063" TargetMode = "External"/><Relationship Id="rId24" Type="http://schemas.openxmlformats.org/officeDocument/2006/relationships/hyperlink" Target="https://login.consultant.ru/link/?req=doc&amp;base=LAW&amp;n=510608&amp;dst=100143" TargetMode = "External"/><Relationship Id="rId25" Type="http://schemas.openxmlformats.org/officeDocument/2006/relationships/hyperlink" Target="https://login.consultant.ru/link/?req=doc&amp;base=RLAW249&amp;n=107751&amp;dst=100009" TargetMode = "External"/><Relationship Id="rId26" Type="http://schemas.openxmlformats.org/officeDocument/2006/relationships/hyperlink" Target="https://login.consultant.ru/link/?req=doc&amp;base=LAW&amp;n=510608&amp;dst=100063" TargetMode = "External"/><Relationship Id="rId27" Type="http://schemas.openxmlformats.org/officeDocument/2006/relationships/hyperlink" Target="https://login.consultant.ru/link/?req=doc&amp;base=RLAW249&amp;n=104743&amp;dst=100010" TargetMode = "External"/><Relationship Id="rId28" Type="http://schemas.openxmlformats.org/officeDocument/2006/relationships/hyperlink" Target="https://login.consultant.ru/link/?req=doc&amp;base=LAW&amp;n=510608&amp;dst=100143" TargetMode = "External"/><Relationship Id="rId29" Type="http://schemas.openxmlformats.org/officeDocument/2006/relationships/hyperlink" Target="https://login.consultant.ru/link/?req=doc&amp;base=RLAW249&amp;n=104743&amp;dst=100012" TargetMode = "External"/><Relationship Id="rId30" Type="http://schemas.openxmlformats.org/officeDocument/2006/relationships/hyperlink" Target="https://login.consultant.ru/link/?req=doc&amp;base=RLAW249&amp;n=104743&amp;dst=100014" TargetMode = "External"/><Relationship Id="rId31" Type="http://schemas.openxmlformats.org/officeDocument/2006/relationships/hyperlink" Target="https://login.consultant.ru/link/?req=doc&amp;base=RLAW249&amp;n=104743&amp;dst=100015" TargetMode = "External"/><Relationship Id="rId32" Type="http://schemas.openxmlformats.org/officeDocument/2006/relationships/hyperlink" Target="https://login.consultant.ru/link/?req=doc&amp;base=RLAW249&amp;n=104743&amp;dst=100016" TargetMode = "External"/><Relationship Id="rId33" Type="http://schemas.openxmlformats.org/officeDocument/2006/relationships/hyperlink" Target="https://login.consultant.ru/link/?req=doc&amp;base=RLAW249&amp;n=104743&amp;dst=100018" TargetMode = "External"/><Relationship Id="rId34" Type="http://schemas.openxmlformats.org/officeDocument/2006/relationships/hyperlink" Target="https://login.consultant.ru/link/?req=doc&amp;base=LAW&amp;n=510608&amp;dst=100156" TargetMode = "External"/><Relationship Id="rId35" Type="http://schemas.openxmlformats.org/officeDocument/2006/relationships/hyperlink" Target="https://login.consultant.ru/link/?req=doc&amp;base=RLAW249&amp;n=104743&amp;dst=100019" TargetMode = "External"/><Relationship Id="rId36" Type="http://schemas.openxmlformats.org/officeDocument/2006/relationships/hyperlink" Target="https://login.consultant.ru/link/?req=doc&amp;base=LAW&amp;n=510608&amp;dst=100143" TargetMode = "External"/><Relationship Id="rId37" Type="http://schemas.openxmlformats.org/officeDocument/2006/relationships/hyperlink" Target="https://login.consultant.ru/link/?req=doc&amp;base=RLAW249&amp;n=104743&amp;dst=100020" TargetMode = "External"/><Relationship Id="rId38" Type="http://schemas.openxmlformats.org/officeDocument/2006/relationships/hyperlink" Target="https://login.consultant.ru/link/?req=doc&amp;base=RLAW249&amp;n=67031&amp;dst=100021" TargetMode = "External"/><Relationship Id="rId39" Type="http://schemas.openxmlformats.org/officeDocument/2006/relationships/hyperlink" Target="https://login.consultant.ru/link/?req=doc&amp;base=RLAW249&amp;n=67031&amp;dst=100023" TargetMode = "External"/><Relationship Id="rId40" Type="http://schemas.openxmlformats.org/officeDocument/2006/relationships/hyperlink" Target="https://login.consultant.ru/link/?req=doc&amp;base=RLAW249&amp;n=24584&amp;dst=100013" TargetMode = "External"/><Relationship Id="rId41" Type="http://schemas.openxmlformats.org/officeDocument/2006/relationships/hyperlink" Target="https://login.consultant.ru/link/?req=doc&amp;base=RLAW249&amp;n=104743&amp;dst=100021" TargetMode = "External"/><Relationship Id="rId42" Type="http://schemas.openxmlformats.org/officeDocument/2006/relationships/hyperlink" Target="https://login.consultant.ru/link/?req=doc&amp;base=RLAW249&amp;n=24584&amp;dst=100014" TargetMode = "External"/><Relationship Id="rId43" Type="http://schemas.openxmlformats.org/officeDocument/2006/relationships/hyperlink" Target="https://login.consultant.ru/link/?req=doc&amp;base=RLAW249&amp;n=24584&amp;dst=100016" TargetMode = "External"/><Relationship Id="rId44" Type="http://schemas.openxmlformats.org/officeDocument/2006/relationships/hyperlink" Target="https://login.consultant.ru/link/?req=doc&amp;base=RLAW249&amp;n=46573&amp;dst=100011" TargetMode = "External"/><Relationship Id="rId45" Type="http://schemas.openxmlformats.org/officeDocument/2006/relationships/hyperlink" Target="https://login.consultant.ru/link/?req=doc&amp;base=RLAW249&amp;n=46573&amp;dst=100013" TargetMode = "External"/><Relationship Id="rId46" Type="http://schemas.openxmlformats.org/officeDocument/2006/relationships/hyperlink" Target="https://login.consultant.ru/link/?req=doc&amp;base=RLAW249&amp;n=46573&amp;dst=100015" TargetMode = "External"/><Relationship Id="rId47" Type="http://schemas.openxmlformats.org/officeDocument/2006/relationships/hyperlink" Target="https://login.consultant.ru/link/?req=doc&amp;base=RLAW249&amp;n=24584&amp;dst=100017" TargetMode = "External"/><Relationship Id="rId48" Type="http://schemas.openxmlformats.org/officeDocument/2006/relationships/hyperlink" Target="https://login.consultant.ru/link/?req=doc&amp;base=RLAW249&amp;n=86283&amp;dst=100024" TargetMode = "External"/><Relationship Id="rId49" Type="http://schemas.openxmlformats.org/officeDocument/2006/relationships/hyperlink" Target="https://login.consultant.ru/link/?req=doc&amp;base=LAW&amp;n=2875" TargetMode = "External"/><Relationship Id="rId50" Type="http://schemas.openxmlformats.org/officeDocument/2006/relationships/hyperlink" Target="https://login.consultant.ru/link/?req=doc&amp;base=LAW&amp;n=510608" TargetMode = "External"/><Relationship Id="rId51" Type="http://schemas.openxmlformats.org/officeDocument/2006/relationships/hyperlink" Target="https://login.consultant.ru/link/?req=doc&amp;base=RLAW249&amp;n=107719" TargetMode = "External"/><Relationship Id="rId52" Type="http://schemas.openxmlformats.org/officeDocument/2006/relationships/hyperlink" Target="https://login.consultant.ru/link/?req=doc&amp;base=RLAW249&amp;n=46573&amp;dst=100019" TargetMode = "External"/><Relationship Id="rId53" Type="http://schemas.openxmlformats.org/officeDocument/2006/relationships/hyperlink" Target="https://login.consultant.ru/link/?req=doc&amp;base=RLAW249&amp;n=46573&amp;dst=100024" TargetMode = "External"/><Relationship Id="rId54" Type="http://schemas.openxmlformats.org/officeDocument/2006/relationships/hyperlink" Target="https://login.consultant.ru/link/?req=doc&amp;base=RLAW249&amp;n=46573&amp;dst=100025" TargetMode = "External"/><Relationship Id="rId55" Type="http://schemas.openxmlformats.org/officeDocument/2006/relationships/hyperlink" Target="https://login.consultant.ru/link/?req=doc&amp;base=RLAW249&amp;n=107751&amp;dst=100013" TargetMode = "External"/><Relationship Id="rId56" Type="http://schemas.openxmlformats.org/officeDocument/2006/relationships/hyperlink" Target="https://login.consultant.ru/link/?req=doc&amp;base=RLAW249&amp;n=104743&amp;dst=100024" TargetMode = "External"/><Relationship Id="rId57" Type="http://schemas.openxmlformats.org/officeDocument/2006/relationships/hyperlink" Target="https://login.consultant.ru/link/?req=doc&amp;base=RLAW249&amp;n=104743&amp;dst=100026" TargetMode = "External"/><Relationship Id="rId58" Type="http://schemas.openxmlformats.org/officeDocument/2006/relationships/hyperlink" Target="https://login.consultant.ru/link/?req=doc&amp;base=RLAW249&amp;n=104743&amp;dst=100027" TargetMode = "External"/><Relationship Id="rId59" Type="http://schemas.openxmlformats.org/officeDocument/2006/relationships/hyperlink" Target="https://login.consultant.ru/link/?req=doc&amp;base=RLAW249&amp;n=24584&amp;dst=100025" TargetMode = "External"/><Relationship Id="rId60" Type="http://schemas.openxmlformats.org/officeDocument/2006/relationships/hyperlink" Target="https://login.consultant.ru/link/?req=doc&amp;base=RLAW249&amp;n=107751&amp;dst=100014" TargetMode = "External"/><Relationship Id="rId61" Type="http://schemas.openxmlformats.org/officeDocument/2006/relationships/hyperlink" Target="https://login.consultant.ru/link/?req=doc&amp;base=RLAW249&amp;n=104743&amp;dst=100030" TargetMode = "External"/><Relationship Id="rId62" Type="http://schemas.openxmlformats.org/officeDocument/2006/relationships/hyperlink" Target="https://login.consultant.ru/link/?req=doc&amp;base=RLAW249&amp;n=67031&amp;dst=100037" TargetMode = "External"/><Relationship Id="rId63" Type="http://schemas.openxmlformats.org/officeDocument/2006/relationships/hyperlink" Target="https://login.consultant.ru/link/?req=doc&amp;base=RLAW249&amp;n=86283&amp;dst=100028" TargetMode = "External"/><Relationship Id="rId64" Type="http://schemas.openxmlformats.org/officeDocument/2006/relationships/hyperlink" Target="https://login.consultant.ru/link/?req=doc&amp;base=RLAW249&amp;n=86283&amp;dst=100030" TargetMode = "External"/><Relationship Id="rId65" Type="http://schemas.openxmlformats.org/officeDocument/2006/relationships/hyperlink" Target="https://login.consultant.ru/link/?req=doc&amp;base=RLAW249&amp;n=86283&amp;dst=100031" TargetMode = "External"/><Relationship Id="rId66" Type="http://schemas.openxmlformats.org/officeDocument/2006/relationships/hyperlink" Target="https://login.consultant.ru/link/?req=doc&amp;base=RLAW249&amp;n=104743&amp;dst=100032" TargetMode = "External"/><Relationship Id="rId67" Type="http://schemas.openxmlformats.org/officeDocument/2006/relationships/hyperlink" Target="https://login.consultant.ru/link/?req=doc&amp;base=RLAW249&amp;n=46573&amp;dst=100027" TargetMode = "External"/><Relationship Id="rId68" Type="http://schemas.openxmlformats.org/officeDocument/2006/relationships/hyperlink" Target="https://login.consultant.ru/link/?req=doc&amp;base=RLAW249&amp;n=107751&amp;dst=100015" TargetMode = "External"/><Relationship Id="rId69" Type="http://schemas.openxmlformats.org/officeDocument/2006/relationships/hyperlink" Target="https://login.consultant.ru/link/?req=doc&amp;base=RLAW249&amp;n=46573&amp;dst=100035" TargetMode = "External"/><Relationship Id="rId70" Type="http://schemas.openxmlformats.org/officeDocument/2006/relationships/hyperlink" Target="https://login.consultant.ru/link/?req=doc&amp;base=RLAW249&amp;n=24584&amp;dst=100037" TargetMode = "External"/><Relationship Id="rId71" Type="http://schemas.openxmlformats.org/officeDocument/2006/relationships/hyperlink" Target="https://login.consultant.ru/link/?req=doc&amp;base=RLAW249&amp;n=24584&amp;dst=100038" TargetMode = "External"/><Relationship Id="rId72" Type="http://schemas.openxmlformats.org/officeDocument/2006/relationships/hyperlink" Target="https://login.consultant.ru/link/?req=doc&amp;base=RLAW249&amp;n=24584&amp;dst=100038" TargetMode = "External"/><Relationship Id="rId73" Type="http://schemas.openxmlformats.org/officeDocument/2006/relationships/hyperlink" Target="https://login.consultant.ru/link/?req=doc&amp;base=RLAW249&amp;n=104743&amp;dst=100034" TargetMode = "External"/><Relationship Id="rId74" Type="http://schemas.openxmlformats.org/officeDocument/2006/relationships/hyperlink" Target="https://login.consultant.ru/link/?req=doc&amp;base=RLAW249&amp;n=46573&amp;dst=100046" TargetMode = "External"/><Relationship Id="rId75" Type="http://schemas.openxmlformats.org/officeDocument/2006/relationships/hyperlink" Target="https://login.consultant.ru/link/?req=doc&amp;base=LAW&amp;n=510608" TargetMode = "External"/><Relationship Id="rId76" Type="http://schemas.openxmlformats.org/officeDocument/2006/relationships/hyperlink" Target="https://login.consultant.ru/link/?req=doc&amp;base=RLAW249&amp;n=86283&amp;dst=100034" TargetMode = "External"/><Relationship Id="rId77" Type="http://schemas.openxmlformats.org/officeDocument/2006/relationships/hyperlink" Target="https://login.consultant.ru/link/?req=doc&amp;base=RLAW249&amp;n=46573&amp;dst=100048" TargetMode = "External"/><Relationship Id="rId78" Type="http://schemas.openxmlformats.org/officeDocument/2006/relationships/hyperlink" Target="https://login.consultant.ru/link/?req=doc&amp;base=RLAW249&amp;n=46573&amp;dst=100051" TargetMode = "External"/><Relationship Id="rId79" Type="http://schemas.openxmlformats.org/officeDocument/2006/relationships/hyperlink" Target="https://login.consultant.ru/link/?req=doc&amp;base=RLAW249&amp;n=43762&amp;dst=100013" TargetMode = "External"/><Relationship Id="rId80" Type="http://schemas.openxmlformats.org/officeDocument/2006/relationships/hyperlink" Target="https://login.consultant.ru/link/?req=doc&amp;base=RLAW249&amp;n=46573&amp;dst=100053" TargetMode = "External"/><Relationship Id="rId81" Type="http://schemas.openxmlformats.org/officeDocument/2006/relationships/hyperlink" Target="https://login.consultant.ru/link/?req=doc&amp;base=RLAW249&amp;n=43762&amp;dst=100014" TargetMode = "External"/><Relationship Id="rId82" Type="http://schemas.openxmlformats.org/officeDocument/2006/relationships/hyperlink" Target="https://login.consultant.ru/link/?req=doc&amp;base=RLAW249&amp;n=46573&amp;dst=100054" TargetMode = "External"/><Relationship Id="rId83" Type="http://schemas.openxmlformats.org/officeDocument/2006/relationships/hyperlink" Target="https://login.consultant.ru/link/?req=doc&amp;base=RLAW249&amp;n=46573&amp;dst=100055" TargetMode = "External"/><Relationship Id="rId84" Type="http://schemas.openxmlformats.org/officeDocument/2006/relationships/hyperlink" Target="https://login.consultant.ru/link/?req=doc&amp;base=RLAW249&amp;n=46573&amp;dst=100056" TargetMode = "External"/><Relationship Id="rId85" Type="http://schemas.openxmlformats.org/officeDocument/2006/relationships/hyperlink" Target="https://login.consultant.ru/link/?req=doc&amp;base=RLAW249&amp;n=59240&amp;dst=100013" TargetMode = "External"/><Relationship Id="rId86" Type="http://schemas.openxmlformats.org/officeDocument/2006/relationships/hyperlink" Target="https://login.consultant.ru/link/?req=doc&amp;base=RLAW249&amp;n=43762&amp;dst=100016" TargetMode = "External"/><Relationship Id="rId87" Type="http://schemas.openxmlformats.org/officeDocument/2006/relationships/hyperlink" Target="https://login.consultant.ru/link/?req=doc&amp;base=RLAW249&amp;n=46573&amp;dst=100057" TargetMode = "External"/><Relationship Id="rId88" Type="http://schemas.openxmlformats.org/officeDocument/2006/relationships/hyperlink" Target="https://login.consultant.ru/link/?req=doc&amp;base=RLAW249&amp;n=108128&amp;dst=100009" TargetMode = "External"/><Relationship Id="rId89" Type="http://schemas.openxmlformats.org/officeDocument/2006/relationships/hyperlink" Target="https://login.consultant.ru/link/?req=doc&amp;base=RLAW249&amp;n=107751&amp;dst=100016" TargetMode = "External"/><Relationship Id="rId90" Type="http://schemas.openxmlformats.org/officeDocument/2006/relationships/hyperlink" Target="https://login.consultant.ru/link/?req=doc&amp;base=RLAW249&amp;n=59240&amp;dst=100014" TargetMode = "External"/><Relationship Id="rId91" Type="http://schemas.openxmlformats.org/officeDocument/2006/relationships/hyperlink" Target="https://login.consultant.ru/link/?req=doc&amp;base=RLAW249&amp;n=43762&amp;dst=100018" TargetMode = "External"/><Relationship Id="rId92" Type="http://schemas.openxmlformats.org/officeDocument/2006/relationships/hyperlink" Target="https://login.consultant.ru/link/?req=doc&amp;base=RLAW249&amp;n=46573&amp;dst=100061" TargetMode = "External"/><Relationship Id="rId93" Type="http://schemas.openxmlformats.org/officeDocument/2006/relationships/hyperlink" Target="https://login.consultant.ru/link/?req=doc&amp;base=RLAW249&amp;n=46573&amp;dst=100062" TargetMode = "External"/><Relationship Id="rId94" Type="http://schemas.openxmlformats.org/officeDocument/2006/relationships/hyperlink" Target="https://login.consultant.ru/link/?req=doc&amp;base=RLAW249&amp;n=46573&amp;dst=100064" TargetMode = "External"/><Relationship Id="rId95" Type="http://schemas.openxmlformats.org/officeDocument/2006/relationships/hyperlink" Target="https://login.consultant.ru/link/?req=doc&amp;base=RLAW249&amp;n=24584&amp;dst=100039" TargetMode = "External"/><Relationship Id="rId96" Type="http://schemas.openxmlformats.org/officeDocument/2006/relationships/hyperlink" Target="https://login.consultant.ru/link/?req=doc&amp;base=RLAW249&amp;n=24584&amp;dst=100041" TargetMode = "External"/><Relationship Id="rId97" Type="http://schemas.openxmlformats.org/officeDocument/2006/relationships/hyperlink" Target="https://login.consultant.ru/link/?req=doc&amp;base=RLAW249&amp;n=24584&amp;dst=100042" TargetMode = "External"/><Relationship Id="rId98" Type="http://schemas.openxmlformats.org/officeDocument/2006/relationships/hyperlink" Target="https://login.consultant.ru/link/?req=doc&amp;base=RLAW249&amp;n=24584&amp;dst=100043" TargetMode = "External"/><Relationship Id="rId99" Type="http://schemas.openxmlformats.org/officeDocument/2006/relationships/hyperlink" Target="https://login.consultant.ru/link/?req=doc&amp;base=RLAW249&amp;n=24584&amp;dst=100044" TargetMode = "External"/><Relationship Id="rId100" Type="http://schemas.openxmlformats.org/officeDocument/2006/relationships/hyperlink" Target="https://login.consultant.ru/link/?req=doc&amp;base=RLAW249&amp;n=46573&amp;dst=100065" TargetMode = "External"/><Relationship Id="rId101" Type="http://schemas.openxmlformats.org/officeDocument/2006/relationships/hyperlink" Target="https://login.consultant.ru/link/?req=doc&amp;base=RLAW249&amp;n=108128&amp;dst=100010" TargetMode = "External"/><Relationship Id="rId102" Type="http://schemas.openxmlformats.org/officeDocument/2006/relationships/hyperlink" Target="https://login.consultant.ru/link/?req=doc&amp;base=RLAW249&amp;n=107751&amp;dst=100019" TargetMode = "External"/><Relationship Id="rId103" Type="http://schemas.openxmlformats.org/officeDocument/2006/relationships/hyperlink" Target="https://login.consultant.ru/link/?req=doc&amp;base=RLAW249&amp;n=104743&amp;dst=100046" TargetMode = "External"/><Relationship Id="rId104" Type="http://schemas.openxmlformats.org/officeDocument/2006/relationships/hyperlink" Target="https://login.consultant.ru/link/?req=doc&amp;base=RLAW249&amp;n=104743&amp;dst=100047" TargetMode = "External"/><Relationship Id="rId105" Type="http://schemas.openxmlformats.org/officeDocument/2006/relationships/hyperlink" Target="https://login.consultant.ru/link/?req=doc&amp;base=RLAW249&amp;n=67031&amp;dst=100040" TargetMode = "External"/><Relationship Id="rId106" Type="http://schemas.openxmlformats.org/officeDocument/2006/relationships/hyperlink" Target="https://login.consultant.ru/link/?req=doc&amp;base=RLAW249&amp;n=104743&amp;dst=100048" TargetMode = "External"/><Relationship Id="rId107" Type="http://schemas.openxmlformats.org/officeDocument/2006/relationships/hyperlink" Target="https://login.consultant.ru/link/?req=doc&amp;base=RLAW249&amp;n=104743&amp;dst=100050" TargetMode = "External"/><Relationship Id="rId108" Type="http://schemas.openxmlformats.org/officeDocument/2006/relationships/hyperlink" Target="https://login.consultant.ru/link/?req=doc&amp;base=RLAW249&amp;n=67031&amp;dst=100041" TargetMode = "External"/><Relationship Id="rId109" Type="http://schemas.openxmlformats.org/officeDocument/2006/relationships/hyperlink" Target="https://login.consultant.ru/link/?req=doc&amp;base=RLAW249&amp;n=104743&amp;dst=100051" TargetMode = "External"/><Relationship Id="rId110" Type="http://schemas.openxmlformats.org/officeDocument/2006/relationships/hyperlink" Target="https://login.consultant.ru/link/?req=doc&amp;base=RLAW249&amp;n=104743&amp;dst=100052" TargetMode = "External"/><Relationship Id="rId111" Type="http://schemas.openxmlformats.org/officeDocument/2006/relationships/hyperlink" Target="https://login.consultant.ru/link/?req=doc&amp;base=RLAW249&amp;n=104743&amp;dst=100053" TargetMode = "External"/><Relationship Id="rId112" Type="http://schemas.openxmlformats.org/officeDocument/2006/relationships/hyperlink" Target="https://login.consultant.ru/link/?req=doc&amp;base=RLAW249&amp;n=104743&amp;dst=100055" TargetMode = "External"/><Relationship Id="rId113" Type="http://schemas.openxmlformats.org/officeDocument/2006/relationships/hyperlink" Target="https://login.consultant.ru/link/?req=doc&amp;base=RLAW249&amp;n=104743&amp;dst=100056" TargetMode = "External"/><Relationship Id="rId114" Type="http://schemas.openxmlformats.org/officeDocument/2006/relationships/hyperlink" Target="https://login.consultant.ru/link/?req=doc&amp;base=RLAW249&amp;n=107751&amp;dst=100021" TargetMode = "External"/><Relationship Id="rId115" Type="http://schemas.openxmlformats.org/officeDocument/2006/relationships/hyperlink" Target="https://login.consultant.ru/link/?req=doc&amp;base=RLAW249&amp;n=46573&amp;dst=100069" TargetMode = "External"/><Relationship Id="rId116" Type="http://schemas.openxmlformats.org/officeDocument/2006/relationships/hyperlink" Target="https://login.consultant.ru/link/?req=doc&amp;base=RLAW249&amp;n=107751&amp;dst=100022" TargetMode = "External"/><Relationship Id="rId117" Type="http://schemas.openxmlformats.org/officeDocument/2006/relationships/hyperlink" Target="https://login.consultant.ru/link/?req=doc&amp;base=RLAW249&amp;n=107751&amp;dst=100023" TargetMode = "External"/><Relationship Id="rId118" Type="http://schemas.openxmlformats.org/officeDocument/2006/relationships/hyperlink" Target="https://login.consultant.ru/link/?req=doc&amp;base=RLAW249&amp;n=46573&amp;dst=100070" TargetMode = "External"/><Relationship Id="rId119" Type="http://schemas.openxmlformats.org/officeDocument/2006/relationships/hyperlink" Target="https://login.consultant.ru/link/?req=doc&amp;base=RLAW249&amp;n=107751&amp;dst=100024" TargetMode = "External"/><Relationship Id="rId120" Type="http://schemas.openxmlformats.org/officeDocument/2006/relationships/hyperlink" Target="https://login.consultant.ru/link/?req=doc&amp;base=RLAW249&amp;n=107751&amp;dst=100025" TargetMode = "External"/><Relationship Id="rId121" Type="http://schemas.openxmlformats.org/officeDocument/2006/relationships/hyperlink" Target="https://login.consultant.ru/link/?req=doc&amp;base=RLAW249&amp;n=67031&amp;dst=100043" TargetMode = "External"/><Relationship Id="rId122" Type="http://schemas.openxmlformats.org/officeDocument/2006/relationships/hyperlink" Target="https://login.consultant.ru/link/?req=doc&amp;base=RLAW249&amp;n=107751&amp;dst=100026" TargetMode = "External"/><Relationship Id="rId123" Type="http://schemas.openxmlformats.org/officeDocument/2006/relationships/hyperlink" Target="https://login.consultant.ru/link/?req=doc&amp;base=RLAW249&amp;n=46573&amp;dst=100078" TargetMode = "External"/><Relationship Id="rId124" Type="http://schemas.openxmlformats.org/officeDocument/2006/relationships/hyperlink" Target="https://login.consultant.ru/link/?req=doc&amp;base=RLAW249&amp;n=107751&amp;dst=100029" TargetMode = "External"/><Relationship Id="rId125" Type="http://schemas.openxmlformats.org/officeDocument/2006/relationships/hyperlink" Target="https://login.consultant.ru/link/?req=doc&amp;base=RLAW249&amp;n=107751&amp;dst=100030" TargetMode = "External"/><Relationship Id="rId126" Type="http://schemas.openxmlformats.org/officeDocument/2006/relationships/hyperlink" Target="https://login.consultant.ru/link/?req=doc&amp;base=RLAW249&amp;n=104743&amp;dst=100057" TargetMode = "External"/><Relationship Id="rId127" Type="http://schemas.openxmlformats.org/officeDocument/2006/relationships/hyperlink" Target="https://login.consultant.ru/link/?req=doc&amp;base=RLAW249&amp;n=46573&amp;dst=100084" TargetMode = "External"/><Relationship Id="rId128" Type="http://schemas.openxmlformats.org/officeDocument/2006/relationships/hyperlink" Target="https://login.consultant.ru/link/?req=doc&amp;base=RLAW249&amp;n=46573&amp;dst=100085" TargetMode = "External"/><Relationship Id="rId129" Type="http://schemas.openxmlformats.org/officeDocument/2006/relationships/hyperlink" Target="https://login.consultant.ru/link/?req=doc&amp;base=RLAW249&amp;n=67031&amp;dst=100046" TargetMode = "External"/><Relationship Id="rId130" Type="http://schemas.openxmlformats.org/officeDocument/2006/relationships/hyperlink" Target="https://login.consultant.ru/link/?req=doc&amp;base=RLAW249&amp;n=24584&amp;dst=100045" TargetMode = "External"/><Relationship Id="rId131" Type="http://schemas.openxmlformats.org/officeDocument/2006/relationships/hyperlink" Target="https://login.consultant.ru/link/?req=doc&amp;base=RLAW249&amp;n=24584&amp;dst=100047" TargetMode = "External"/><Relationship Id="rId132" Type="http://schemas.openxmlformats.org/officeDocument/2006/relationships/hyperlink" Target="https://login.consultant.ru/link/?req=doc&amp;base=RLAW249&amp;n=67031&amp;dst=100048" TargetMode = "External"/><Relationship Id="rId133" Type="http://schemas.openxmlformats.org/officeDocument/2006/relationships/hyperlink" Target="https://login.consultant.ru/link/?req=doc&amp;base=RLAW249&amp;n=67031&amp;dst=100049" TargetMode = "External"/><Relationship Id="rId134" Type="http://schemas.openxmlformats.org/officeDocument/2006/relationships/hyperlink" Target="https://login.consultant.ru/link/?req=doc&amp;base=RLAW249&amp;n=46573&amp;dst=100086" TargetMode = "External"/><Relationship Id="rId135" Type="http://schemas.openxmlformats.org/officeDocument/2006/relationships/hyperlink" Target="https://login.consultant.ru/link/?req=doc&amp;base=RLAW249&amp;n=107751&amp;dst=100032" TargetMode = "External"/><Relationship Id="rId136" Type="http://schemas.openxmlformats.org/officeDocument/2006/relationships/hyperlink" Target="https://login.consultant.ru/link/?req=doc&amp;base=RLAW249&amp;n=67031&amp;dst=100050" TargetMode = "External"/><Relationship Id="rId137" Type="http://schemas.openxmlformats.org/officeDocument/2006/relationships/hyperlink" Target="https://login.consultant.ru/link/?req=doc&amp;base=RLAW249&amp;n=107751&amp;dst=100034" TargetMode = "External"/><Relationship Id="rId138" Type="http://schemas.openxmlformats.org/officeDocument/2006/relationships/hyperlink" Target="https://login.consultant.ru/link/?req=doc&amp;base=RLAW249&amp;n=107751&amp;dst=100035" TargetMode = "External"/><Relationship Id="rId139" Type="http://schemas.openxmlformats.org/officeDocument/2006/relationships/hyperlink" Target="https://login.consultant.ru/link/?req=doc&amp;base=RLAW249&amp;n=108128&amp;dst=100011" TargetMode = "External"/><Relationship Id="rId140" Type="http://schemas.openxmlformats.org/officeDocument/2006/relationships/hyperlink" Target="https://login.consultant.ru/link/?req=doc&amp;base=RLAW249&amp;n=108128&amp;dst=1000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03.12.1998 З N 49-II
(ред. от 10.12.2025)
"О государственной молодежной политике в Республике Саха (Якутия)"
(принят постановлением ПП ГС (Ил Тумэн) РС(Я) от 08.12.1998 З N 50-II)</dc:title>
  <dcterms:created xsi:type="dcterms:W3CDTF">2026-01-04T09:22:34Z</dcterms:created>
</cp:coreProperties>
</file>