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16.09.2014 N 666</w:t>
              <w:br/>
              <w:t xml:space="preserve">(ред. от 28.05.2024)</w:t>
              <w:br/>
              <w:t xml:space="preserve">"Об утверждении Концепции патриотического воспитания детей и молодежи в Республике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сентября 2014 г. N 666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КОНЦЕПЦИИ ПАТРИОТИЧЕСКОГО ВОСПИТАНИЯ</w:t>
      </w:r>
    </w:p>
    <w:p>
      <w:pPr>
        <w:pStyle w:val="2"/>
        <w:jc w:val="center"/>
      </w:pPr>
      <w:r>
        <w:rPr>
          <w:sz w:val="20"/>
        </w:rPr>
        <w:t xml:space="preserve">ДЕТЕЙ И МОЛОДЕЖИ 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01.11.2023 </w:t>
            </w:r>
            <w:hyperlink w:history="0" r:id="rId7" w:tooltip="Постановление КМ РТ от 01.11.2023 N 1397 (ред. от 22.03.2024) &quot;О внесении изменений в отдельные постановления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1397</w:t>
              </w:r>
            </w:hyperlink>
            <w:r>
              <w:rPr>
                <w:sz w:val="20"/>
                <w:color w:val="392c69"/>
              </w:rPr>
              <w:t xml:space="preserve">, от 28.05.2024 </w:t>
            </w:r>
            <w:hyperlink w:history="0" r:id="rId8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дальнейшего развития и совершенствования системы патриотического воспитания молодежи, выработки системного подхода, отражающего совокупность официально принятых взглядов на государственную политику, и основных направлений деятельности в сфере патриотического воспитания молодежи в Республике Татарстан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28.05.2024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патриотического воспитания детей и молодежи в Республике Татарстан (далее - Концепция).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28.05.2024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Республиканским органам исполнительной власти при решении вопросов гражданско-патриотического воспитания молодежи, при разработке и реализации государственных программ Республики Татарстан руководствоваться </w:t>
      </w:r>
      <w:hyperlink w:history="0" w:anchor="P37" w:tooltip="КОНЦЕПЦИЯ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КМ РТ от 01.11.2023 N 1397 (ред. от 22.03.2024)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01.11.2023 N 1397)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Предложить территориальным органам федеральных органов исполнительной власти по Республике Татарстан, органам местного самоуправления муниципальных образований Республики Татарстан, организациям при решении вопросов гражданско-патриотического воспитания учитывать в своей деятельности положения </w:t>
      </w:r>
      <w:hyperlink w:history="0" w:anchor="P37" w:tooltip="КОНЦЕПЦИЯ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КМ РТ от 01.11.2023 N 1397 (ред. от 22.03.2024)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01.11.2023 N 1397)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Министерство по делам молодежи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КМ РТ от 01.11.2023 N 1397 (ред. от 22.03.2024)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01.11.2023 N 1397)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И.Ш.ХАЛИКОВ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16 сентября 2014 г. N 666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ПАТРИОТИЧЕСКОГО ВОСПИТАНИЯ ДЕТЕЙ И МОЛОДЕЖИ</w:t>
      </w:r>
    </w:p>
    <w:p>
      <w:pPr>
        <w:pStyle w:val="2"/>
        <w:jc w:val="center"/>
      </w:pPr>
      <w:r>
        <w:rPr>
          <w:sz w:val="20"/>
        </w:rPr>
        <w:t xml:space="preserve">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01.11.2023 </w:t>
            </w:r>
            <w:hyperlink w:history="0" r:id="rId14" w:tooltip="Постановление КМ РТ от 01.11.2023 N 1397 (ред. от 22.03.2024) &quot;О внесении изменений в отдельные постановления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1397</w:t>
              </w:r>
            </w:hyperlink>
            <w:r>
              <w:rPr>
                <w:sz w:val="20"/>
                <w:color w:val="392c69"/>
              </w:rPr>
              <w:t xml:space="preserve">, от 28.05.2024 </w:t>
            </w:r>
            <w:hyperlink w:history="0" r:id="rId15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Концепция патриотического воспитания детей и молодежи в Республике Татарстан (далее - Концепция) отражает совокупность официально принятых взглядов на государственную политику и основных направлений деятельности в сфере патриотического воспитания молодежи в Республике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28.05.2024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Концепции сформулированы теоретические основы патриотического воспитания, его цель, задачи и принципы, роль и место государственных социальных институтов, общественных объединений по воспитанию патриотизма молодежи в Республике Татарстан в современных условиях.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28.05.2024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Правовые основы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и нормативными источниками патриотического воспитания на современном этапе являются: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9" w:tooltip="Федеральный закон от 12.01.1995 N 5-ФЗ (ред. от 06.04.2024) &quot;О ветерана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1995 года N 5-ФЗ "О ветеранах", Федеральный </w:t>
      </w:r>
      <w:hyperlink w:history="0" r:id="rId20" w:tooltip="Федеральный закон от 13.03.1995 N 32-ФЗ (ред. от 28.09.2023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марта 1995 года N 32-ФЗ "О днях воинской славы и памятных датах России", Федеральный </w:t>
      </w:r>
      <w:hyperlink w:history="0" r:id="rId21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 мая 1996 года N 61-ФЗ "Об обороне", Федеральный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Федерации", </w:t>
      </w:r>
      <w:hyperlink w:history="0" r:id="rId23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июля 2021 года N 400 "О Стратегии национальной безопасности Российской Федерации", </w:t>
      </w:r>
      <w:hyperlink w:history="0" r:id="rId24" w:tooltip="Указ Президента РФ от 20.10.2012 N 1416 (ред. от 26.06.2023) &quot;О совершенствовании государственной политики в области патриотического воспитания&quot; (вместе с &quot;Положением об Управлении Президента Российской Федерации по общественным проектам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20 октября 2012 года N 1416 "О совершенствовании государственной политики в области патриотического воспитания", </w:t>
      </w:r>
      <w:hyperlink w:history="0" r:id="rId25" w:tooltip="Распоряжение Правительства РФ от 03.02.2010 N 134-р (ред. от 30.10.2021) &lt;О Концепции федеральной системы подготовки граждан Российской Федерации к военной службе на период до 2030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3 февраля 2010 г. N 134-р, </w:t>
      </w:r>
      <w:hyperlink w:history="0" r:id="rId26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Татарстан, </w:t>
      </w:r>
      <w:hyperlink w:history="0" r:id="rId27" w:tooltip="Закон РТ от 19.10.1993 N 1983-XII (ред. от 06.04.2023) &quot;О молодежной политике в Республике Татарстан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19 октября 1993 года N 1983-XII "О молодежи и государственной молодежной политике в Республике Татарстан", </w:t>
      </w:r>
      <w:hyperlink w:history="0" r:id="rId28" w:tooltip="Закон РТ от 09.12.2023 N 123-ЗРТ &quot;О патриотическом воспитании граждан в Республике Татарстан&quot; (принят ГС РТ 23.1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9 декабря 2023 года N 123-ЗРТ "О патриотическом воспитании граждан в Республике Татарстан", </w:t>
      </w:r>
      <w:hyperlink w:history="0" r:id="rId29" w:tooltip="Постановление КМ РТ от 05.03.2019 N 158 (ред. от 21.12.2023) &quot;Об утверждении государственной программы Республики Татарстан &quot;Развитие молодежной политики в Республике Татар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Республики Татарстан от 05.03.2019 N 158 "Об утверждении государственной программы Республики Татарстан "Развитие молодежной политики в Республике Татарстан" и иные правовые акты Российской Федерации и правовые акты Республики Татарстан в части, касающейся вопросов патриотического воспитания.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01.11.2023 </w:t>
      </w:r>
      <w:hyperlink w:history="0" r:id="rId30" w:tooltip="Постановление КМ РТ от 01.11.2023 N 1397 (ред. от 22.03.2024)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N 1397</w:t>
        </w:r>
      </w:hyperlink>
      <w:r>
        <w:rPr>
          <w:sz w:val="20"/>
        </w:rPr>
        <w:t xml:space="preserve">, от 28.05.2024 </w:t>
      </w:r>
      <w:hyperlink w:history="0" r:id="rId31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N 372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проблемы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Патриотическое воспитание является одной из наиболее значимых и сложных сфер воспитания, поскольку в ней формируются не только соответствующие идеалы, принципы и мировоззрение, но и происходит становление личностных качеств молодого человека, в том числе и таких морально-психологических, как гражданское мужество, смелость, честность, порядочность.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в условиях современной России объективно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граждан понимается как целенаправленная деятельность органов государственной власти Республики Татарстан, органов местного самоуправления, 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граждан, и иных субъектов патриотического воспитания по формированию у граждан патриотического сознания, верности Родине, готовности к выполнению гражданского долга и конституционных обязанностей по защите Отечества, уважения к отечественной истории.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28.05.2024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патриотического воспитания призвана обеспечить целенаправленное формирование у граждан активной позиции, способствовать всемерному включению в решение общегосударственных задач, создавать условия для развития государственного мышления, привычки действовать в соответствии с национальными интересами России. Она должна подготовить молодежь, а также побудить представителей других поколений к такому характеру активной деятельности, в которой знания и жизненный опыт соединяются с позицией гражданского долга и сопричастностью с судьбой Родины, личные интересы - с общественными.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функционирование системы лежит на государстве как на самом высокоорганизованном и оснащенном субъекте патриотического воспитания, что не снимает моральной ответственности за ее функционирование с общества, его групп и слоев и каждого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становление и развитие патриотизма в настоящее время оказывают влияние два основных фактора: внутренний и внешний. Первый (внутренний) - связан с трансформационными процессами в России. Распад СССР негативно отразился не только на социально-политической и экономической сферах жизнедеятельности общества, но и на духовной. Возникновение нового государства - Российской Федерации сопровождалось сменой ценностно-нравственных ориентиров, в результате чего нарушилась связь поколений, молодые погрузились в некий моральный вакуум. Такие ранее непоколебимые ценности, как чувство любви к своей Родине, осознание долга перед Отчизной, перестали быть ориентирами современной молодежи. Указанные изменения привели к депатриотизации и дезинтеграции российского общества, и, как следствие, в общественном сознании сформировались равнодушие, эгоизм, немотивированная агрессивность, неуважительное отношение к органам государственной власти и социальным институтам. В целом современное социально-психологическое состояние российского общества, а особенно его молодой генерации, может быть охарактеризовано понятием "фрустрация". Это - и социальная реадаптация многих молодых людей, и растущая неуверенность в завтрашнем дне, и обесценивание стимулов творческой деятельности и инновационных подходов. Однако формирование гражданина-патриота способно дать новый импульс духовному оздоровлению социума.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Внешний фактор проявляется во влиянии общемировых глобализационных процессов на социокультурную ситуацию в российском обществе. Зачастую такие процессы, размывая образ Родины в общественном сознании, оказывают отрицательное воздействие на формирование патриотизма.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 патриотизма актуальна также и при постановке вопроса о построении единого, социально ориентированного и прогрессивно развивающегося поликультурного государства посредством внедрения инновационных технологий. Полиэтничность большинства субъектов Российской Федерации побуждает сформировать в общественном сознании идею патриотического единства, нацеленную на сохранение социокультурного единства народов. При отсутствии такого понимания естественные проявления любви к своей малой Родине (к ценностям своего этноса) могут выливаться в высказывания о превосходстве своего народа над всеми остальными и, как следствие, создавать межэтническую напряженность. Зачастую смысл слова "патриотизм" и необходимость формирования патриотических чувств не находят понимания в общественном сознании россиян. Особенно эта проблема актуализируется в молодежной среде.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Цели, задачи и принципы патриотического воспитания</w:t>
      </w:r>
    </w:p>
    <w:p>
      <w:pPr>
        <w:pStyle w:val="2"/>
        <w:jc w:val="center"/>
      </w:pPr>
      <w:r>
        <w:rPr>
          <w:sz w:val="20"/>
        </w:rPr>
        <w:t xml:space="preserve">молодежи в Республике Татарстан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28.05.2024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настоящее время в Республике Татарстан сложилась система патриотического воспитания молодежи. В муниципальных районах созданы центры патриотического воспитания, клубы (объединения) патриотической направленности. В городе Казани действует Республиканский центр спортивно-патриотической и допризывной подготовки молодежи "Патриот", который призван объединить усилия органов государственной и муниципальной власти, всех заинтересованных ведомств и общественности в вопросах гражданско-патриотического воспитания. В Республике Татарстан создан Координационный совет по патриотическому воспитанию, который разрабатывает стратегические вопросы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Отечеству, готовности к выполнению гражданского долга, важнейших конституционных обязанностей по защите интересов Родины.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патриотического воспитания является формирование у граждан духовно-нравственных и социальных ценностей, гражданственности, верности конституционному и воинскому долгу, ответственности и дисциплинированности.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этой цели требуется выполнение следующих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граждан в духе уважения к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35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Татарстан, соблюдения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граждан уважения к культурному, историческому прошлому и традициям Российской Федерации, Республики Татарстан, готовности к служению Отечеству, его защите, добросовестному выполнению гражданского, профессионального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привитие гражданам чувства гордости и уважения к государственным символам Российской Федерации, государственным символам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патриотического воспитания, повышение престижа государственной службы, совершенствование подготовки граждан к службе в рядах Вооруженных Сил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граждан потребности в духовно-нравственном развитии и уважительного отношения к старшему поколению, обеспечение связи между поколениями, проявление заботы о пожилых и близких людях, укрепление института семьи и сохранение традиционных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дружественных связей между народами, создание условий для обеспечения межнационального и межконфессионального согласия, противодействия проявлениям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адресный подход в работе с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системность, организация взаимодействия органов государственной власти Республики Татарстан с иными субъектами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национальных, этнокультурных, конфессиональных особенностей граждан при организации деятельности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непрерывность и преемственность в патриотическом воспитании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независимость в оценке результатов реализации мер, направленных на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отношения к семье как основе российского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Татарстан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и научные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организации культуры, искусства и кинематографии;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организации в сфере молодежной политики,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организации, осуществляющие деятельность в сфере патриотического, в том числе военно-патриотического, воспитания граждан (далее - некоммерческие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общественно-государственные организации, организации ветеранов, поисковые объединения и иные общественные объединения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Российской Федерации, чей авторитет, патриотизм и верность своему гражданскому, профессиональному и воинскому долгу стали побудительным примером и образцом для подражания.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из субъектов патриотического воспитания решает специфические задачи в отношении различных объектов патриотического воспитания своими средствами, но в тесной координации и на основе единой государственной политики. При этом акцент делается на организацию патриотического воспитания семьей как основой воспитательного процесса в целом, молодежными и детскими общественными объединениями как ценной формой общественной активности и самовоспитания, образовательными организациями как интегрирующими центрами совместной воспитательной деятельности государства, общества и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Патриотические молодежные и детские общественные объединения являются действенным инструментом проведения молодежной политики, вовлечения молодежи в социальную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объединения прививают молодежи интерес к выполнению воинского долга, к служению Родине через созидательный труд, добровольчество, ведут деятельность по сохранению и изучению российского исторического и культурного наследия, увековечению памяти погибших при защите Отечества, формируют опыт общественного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Основные направления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патриотическом воспитании важно выделить основные направления работы, которые осуществляются через вовлечение молодого поколения в спорт, здоровый образ жизни, трудовую и общественную активность по интересам, службу в армии. Государству нужны здоровые, инициативные, дисциплинированные, грамотные люди, которые были бы готовы учиться, работать на его благо и в случае необходимости встать на его защиту.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свете этих задач можно выделить пять основных направлений патриотического воспитания: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военно-патриотическое;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героико-патриотическое и историко-краеведческое;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гражданско-правовое;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национально-патриотическое и духовно-нравственное;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спортивно-патриотическое.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Военно-патриотическое воспитание направлено на формирование у молодежи высокого патриотического сознания, идей служения Отечеству, способности к его вооруженной защите, изучению русской военной истории, воинских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Ориентировано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высокого патриотического сознания, идей служения Отечеству;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готовность к службе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военной истории, воинских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высокого патриотического сознания, идей служения Отечеству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федеральные государственные образовательные стандарты изменений, касающихся повышения качества военно-патриотического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КМ РТ от 01.11.2023 N 1397 (ред. от 22.03.2024)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01.11.2023 N 1397)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заказ на продукцию, способствующую развитию военно-патриотического воспитания, издание и распространение военно-патриотической литературы (художественная, военно-мемуарная и справочная литература, учебные пособия для военно-патриотических объединений), в том числе на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тиражирование и прокат фильмов (художественных, учебных) по военно-патриотической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разработку, производство, рекламу и распространение среди молодежи компьютерных игр военно-патриотической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Готовность к службе в Вооруженных Силах Российской Федерации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социальных проектов и инициатив, повышающих мотивацию граждан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 укрепление шефских связей с воинскими частями (кораблями);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туристических маршрутов для молодежи по местам боевой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субъектов военно-патриотического воспитания с комитетами родителей военнослужащих (солдатских матерей) по вопросам морально-психологической подготовки юношей к военной службе, проведение "армейских недель" в воинских частях;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учебный процесс (учебные сборы) современных обучающих технологий, игровых методов (пейнтбол, мультимедийные тиры);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подготовки по военно-учетным специальностям.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военной истории, воинских традиций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налаживание системы взаимодействия учебных заведений всех уровней с воинскими частями, организациями ветеранов боевых действий и вооруженных конфликтов, музеями боевой славы, предприятиями оборонно-промышленного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опыта формирования и развития традиций Российской армии;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возможностей военной истории для формирования у граждан России высоких духовно-нравственных качеств, в том числе через привлечение молодежи к военно-исторической реконструкции, другим мероприятиям военно-исторической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правдивое и яркое воспроизведение страниц героического прошлого, примеров беззаветного служения Отечеству, поддержание традиций народа и армии, истории их борьбы за свободу и независимость, что способствует повышению морального духа, воспитанию чувства патриотизма, веры в свои силы, преданности Родине, своему народу, готовности проявлять мужество и героизм, до конца выполнять свой воинский долг.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Героико-патриотическое и историко-краеведческое воспитание - это составная часть патриотического воспитания, ориентированная на пропаганду героических профессий, а также знаменательных героических и исторических дат отечественной истории, воспитание чувства гордости к героическим деяниям предков и их традициям.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Ориентировано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пропаганду знаменательных героических и исторических дат отечественной 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историко-культурных корней;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ориентацию молодежи на глубокое осознание героического прошлого, воспитание гордости за сопричастность к подвигам предков и их традициям;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знаний о родном селе, городе, районе,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знаменательных героических и исторических дат отечественной истории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дальнейшее развитие и совершенствование деятельности краеведческих музеев, музеев и комнат боевой и трудовой славы, расположенных в учреждениях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комплекса мероприятий по празднованию знаменательных героических и исторических дат истории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изучение историко-культурных корней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поисковой, исследовательской и культурно-просветительной работы молодежи по изучению историко-краеведческого наследия родного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краеведческих музеев в каждом муниципальном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Ориентацию молодежи на глубокое осознание героического прошлого, воспитание гордости за сопричастность к подвигам предков и их традициям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целенаправленное выявление, систематизация и включение в содержание образования всех разновидностей героических традиций, присущих народам Татарстана 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информационной и пропагандистской деятельности в целях привлечения молодежи к участию в мероприятиях героико-патриотической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повышения активности участия молодежи в мероприятиях, посвященных героическому прошлому России и Татарстана.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знаний о родном селе, городе, районе, крае или республике, стране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и пропаганду семейных обрядов, традиций, ремесел;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родословных именитых родов, земляков;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летописей, хроник событий, очерков об исторических событиях и природных явлениях, по истории населенных пунктов или отдельных памятников;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деятельности по составлению летописи своего рода, родословного дерева, родословных росписей;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этнографических праздников, инсценированных и театрализованных представлений.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Гражданско-правовое воспитание воздействует через систему мероприятий на формирование правовой культуры и законопослушности, навыков оценки политических и правовых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Ориентировано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правовой культуры и законопослушности;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привитие навыков оценки политических и правовых событий и процессов в обществе и государстве;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уважения к государственной символике.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правовой культуры и законопослушности осуществляется через: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форм и методов работы по повышению уровня правовой культуры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молодежи уважительного отношения к праву как социальной ценности, выработку установки на законопослушное поведение и активное неприятие нарушений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семье в решении проблем гражданско-правового воспитания детей, организацию и развитие психолого-педагогического просвещения родителей; усиление роли семьи в воспитании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роли психолого-педагогической службы в профилактике девиантного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Привитие навыков оценки политических и правовых событий и процессов в обществе и государстве происходит через систематизацию деятельности органов власти и образовательных учреждений всех уровней по воспитанию правовой культуры, формированию понимания политических и правовых событий, формированию последовательной, твердой, аргументированной, активной гражданской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уважения к государственной символике - это систематическая и целенаправленная работа органов государственного и муниципального управления по организации и проведению комплекса мероприятий по популяризации, разъяснению сущности и значения государственных символов Российской Федерации и Республики Татарстан, а также организация воспитательной деятельности с обучающимися по ознакомлению с историей и значением официальных государственных символов Российской Федерации 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Национально-патриотическое и духовно-нравственное воспитание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благородства и сострадания, проявление заботы о людях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Ориентировано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национальной самобытности;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уважения к культуре и традициям других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активизацию духовно-нравственной и культурно-исторической преемственности поколений;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активной жизненной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проявление чувств благородства и сострадания, проявление заботы о людях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национальной самобытности основано на привитии базовых национальных ценностей, национальных духовных традиций, воспитании ценностного отношения к своему национальному языку и культуре.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уважения к культуре и традициям других национальностей - это знакомство с культурно-историческими традициями народов, проживающих на территории России, принятие базовых национальных ценностей, национальных духовных традиций, формирование толерантности, уважения к языку, культурным, религиозным традициям, истории и образу жизни представителей народов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Активизация духовно-нравственной и культурно-исторической преемственности поколений включает в себя формирование отношения к семье как основе российского общества, формирование уважительного отношения к родителям, осознанного, заботливого отношения к старшим и младшим, формирование представления о семейных ценностях, гендерных семейных ролях и уважения к ним, укрепление нравственности, основанной на свободе воли и духовных отечественных традициях, внутренней установке личности гражданина поступать согласно своей совести.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активной жизненной позиции проявляется в способности к духовному развитию, в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самовоспитания, укреплении нравственности, основанной на свободе воли и духовных отечественных традициях, внутренней установке личности гражданина поступать согласно своей совести, формировании патриотизма и гражданской солидарности.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Проявление чувств благородства и сострадания, проявление заботы о людях пожилого возраста происходит через формирование эстетических потребностей, ценностей и чувств, развитие доброжелательности и эмоциональной отзывчивости, понимания других людей и сопереживания им, укрепление доверия к другим людям, формирование основ нравственного самосознания личности (совести) - способности гражданина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Спортивно-патриотическое воспитание 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Ориентировано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состояния здоровья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физической подготовленности граждан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спортивных разрядов по военно-прикладным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спортивных разрядов призывников как залога успешного выполнения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военно-патриотического воспитания граждан и повышение мотивации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подготовки по военно-учетным специальностям.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состояния здоровья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единого перечня требований к физической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внедрение системы ежегодного мониторинга состояния здоровья, физического и психологического развития граждан начиная с 10-летнего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государственного банка данных граждан, подлежащих призыву на военную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учебной и спортивной базы образовательных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физкультурно-оздоровительной работы в образовательных учреждениях, разработку различных комплексов физического оздоровления школьников.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физической подготовленности граждан к военной службе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пропаганду физической культуры и спорта как важнейшей составляющей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информационной поддержки гражданам в организации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преемственности программ физического воспитания в учреждениях образования от дошкольников до студентов;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детей, подростков и молодежи, систематически занимающихся физической культурой и спортом и участвующих в массовых всероссийских пропагандистских кампаниях;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норм Всероссийского физкультурно-спортивного комплекса "Готов к труду и обороне" обучающимися и студентами образовательных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молодежи к занятиям военно-прикладными и служебно-прикладными видами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сети физкультурно-оздоровительных комплексов, детско-юношеских спортивных клубов, детско-юношеских спортивно-технических клубов (школ) и спортивных команд, профильных оздоровительных лагерей, функционирующих на базе образовательных учреждений 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объектов спорта современным оборудованием для развития военно-прикладных и служебно-прикладных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оценки эффективности работы органов исполнительной власти муниципальных образований республики по результатам тестирования уровня физической подготовленности молодого пополнения;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максимальной доступности спортивных объектов для подростков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спортивных разрядов по военно-прикладным видам спорта включает в себя занятия и участие в соревнованиях по армейскому рукопашному бою, военно-прикладному спорту, военно-спортивному многоборью, гребле на шлюпках, гребно-парусному двоеборью, международному военно-спортивному многоборью, стрельбе из штатного или табельного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спортивных разрядов призывников как залог успешного выполнения воинского долга, так как навыки, умения, физическое развитие разрядников по данным видам спорта в условиях одногодичного прохождения срочной службы позволяют в большей степени решать вопросы успешного выполнения боевых задач в современных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военно-патриотического воспитания граждан и повышение мотивации к военной службе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поддержку общественных организаций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налаживание системы взаимодействия учебных заведений всех уровней с организациями ветеранов боевых действий и вооруженных конфликтов, музеями боевой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и распространение военно-патриотической литературы (художественной, военно-мемуарной и справочной литературы, учебных пособий для военно-патриотических объединений), в том числе на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сознание, тиражирование и прокат фильмов (художественных, учебных) по военно-патриотической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новых форм военно-патриотической работы, в том числе разработку региональных туристических маршрутов для молодежи по местам боевой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шефских связей с воинскими частями (кораблями);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субъектов военно-патриотического воспитания с комитетами родителей военнослужащих (солдатских матерей) по вопросам морально-психологической подготовки юношей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телевизионных программ и проектов по пропаганде службы в армии и популяризацию героического образа защитника.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подготовки по военно-учетным специальностям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приведение образовательных учреждений Добровольного общества содействия армии, авиации и флоту (ДОСААФ) Республики Татарстан в соответствие с нормативными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учебно-материальной базы образовательных учреждений Добровольного общества содействия армии, авиации и флоту (ДОСААФ) Республики Татарстан, осуществляющих подготовку по военно-учетным специальностям;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учебный процесс современных обучающих технологий, игровых методов;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сочетание учебных занятий по вождению автомобилей с занятиями экстремальными военно-прикладными, авиационными и техническими видами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элементов маршевой подготовки среди курсантов, обучающихся по военно-учетным специальностям;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мотивации курсантов, обучающихся по военно-учетным специальностям.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реализации патриотического воспитания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28.05.2024 N 372)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Все направления патриотического воспитания могут быть реализованы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научное и методическое сопровождение системы патриотического воспитания, распространение наиболее успешных и перспективных форм и методов работы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 и развитие государственно-общественного партнерства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программ, методик по организации и проведению патриотического воспитания детей и молодежи и повышению их мотивации к службе Отечеству, интереса к изучению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специалистов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сохранение историко-краеведческих и мемориальных музеев, установление и благоустройство памятников, обелисков, стел, других мемориальных сооружений, объектов, увековечивающих дни воинской славы и памятные даты Российской Федерации, памятные даты Республики Татарстан, организация выставок, установление на местах воинской славы мемориальных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туристских маршрутов по историческим местам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прохождения гражданами допризывного и призывного возрастов подготовки к службе в рядах Вооруженных Сил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системы взаимодействия образовательных организаций с организациями ветеранов, музеями боевой славы, а также с ветеранами Великой Отечественной войны, боевых действий,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деятелям искусства и литературы в создании произведений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торжественных и памятных мероприятий, посвященных дням воинской славы и памятным датам Российской Федерации, памятным датам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общественных проектов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Социальный эффект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Ориентированность на воспитание патриотизма в молодежной среде предполагает достижение в процессе его функционирования высокого социального эффекта.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Необходимыми условиями определения социального эффекта патриотического воспитания являются регулярный учет, фиксирование и анализ его результатов, реально и конкретно проявляющихся в изменении ряда качественных характеристик молодежи, таких как патриотизм, воинский долг, следование лучшим традициям, готовность к самопожертвованию и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эффект зависит от двух основных факторов: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состояния объективных и субъективных условий макро- и микросреды и их учета в процессе воспитательной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внутренней слаженности, упорядоченности, организованности и степени взаимодействия основных компонентов в системе военно-патриотического воспитания (субъекты, их взаимосвязи, содержание, формы, методы, средства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основных направлений Концепции, конкретизированных в системе мероприятий целевой республиканской программы, позволит решить многие назревшие проблемы в отношении подрастающего поколения, причем не только педагогического, но и социального, нравственного, политического и иного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Благодаря формированию и развитию у молодежи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самопожертвование, намного возрастут ее возможности к активному участию в решении важнейших проблем общества в различных сферах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Высокая духовность, нравственность, активная гражданская позиция, патриотическое сознание молодежи будут в огромной степени способствовать успешному решению задач, связанных с возрождением России, преодолению претерпеваемого ею кризисного периода исторического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результатами улучшения состояния патриотического воспитания молодежи должны стать социально-экономический подъем, достижение социальной стабильности в обществе, преодоление причин социальных, этнических, региональных и иных конфликтов. Особое значение имеет то обстоятельство, что в лице патриотически воспитанной молодежи современное российское общество приобретет ценнейший компонент созидательного потенциала, который будет определяться, прежде всего, ее готовностью взять на себя ответственность за будущее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Заключение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Истинный патриотизм предполагает формирование и длительное развитие целого комплекса позитивных качеств. Патриотизм заключается в единстве духовности, гражданственности и социальной активности личности, осознающей свою нераздельность, неразрывность с Отечеством.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разработке Концепции был использован опыт, накопленный в системе патриотического воспитания Республики Татарстан и других субъектов Российской Федерации. Концепция имеет открытый характер, основывается на демократических началах и доступна для участия в ее совершенствовании и развитии.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Теоретические положения и практические рекомендации, изложенные в Концепции, являются основой для решения важнейших задач патриотического воспитания, выполнения молодежью в Республике Татарстан социально значимых функций в различных сферах жизни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КМ РТ от 28.05.2024 N 372 &quot;О внесении изменений в постановление Кабинета Министров Республики Татарстан от 16.09.2014 N 666 &quot;Об утверждении Концепции патриотического воспитания детей и молодежи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28.05.2024 N 372)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мере дальнейшего развития государства и общества отдельные положения Концепции могут уточняться и конкретизироваться в соответствии с законодательством Российской Федерации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КМ РТ от 01.11.2023 N 1397 (ред. от 22.03.2024)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01.11.2023 N 1397)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16.09.2014 N 666</w:t>
            <w:br/>
            <w:t>(ред. от 28.05.2024)</w:t>
            <w:br/>
            <w:t>"Об утверждении Концепции патриотического воспитания детей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3&amp;n=182558&amp;dst=100005" TargetMode = "External"/>
	<Relationship Id="rId8" Type="http://schemas.openxmlformats.org/officeDocument/2006/relationships/hyperlink" Target="https://login.consultant.ru/link/?req=doc&amp;base=RLAW363&amp;n=183667&amp;dst=100005" TargetMode = "External"/>
	<Relationship Id="rId9" Type="http://schemas.openxmlformats.org/officeDocument/2006/relationships/hyperlink" Target="https://login.consultant.ru/link/?req=doc&amp;base=RLAW363&amp;n=183667&amp;dst=100007" TargetMode = "External"/>
	<Relationship Id="rId10" Type="http://schemas.openxmlformats.org/officeDocument/2006/relationships/hyperlink" Target="https://login.consultant.ru/link/?req=doc&amp;base=RLAW363&amp;n=183667&amp;dst=100008" TargetMode = "External"/>
	<Relationship Id="rId11" Type="http://schemas.openxmlformats.org/officeDocument/2006/relationships/hyperlink" Target="https://login.consultant.ru/link/?req=doc&amp;base=RLAW363&amp;n=182558&amp;dst=100006" TargetMode = "External"/>
	<Relationship Id="rId12" Type="http://schemas.openxmlformats.org/officeDocument/2006/relationships/hyperlink" Target="https://login.consultant.ru/link/?req=doc&amp;base=RLAW363&amp;n=182558&amp;dst=100007" TargetMode = "External"/>
	<Relationship Id="rId13" Type="http://schemas.openxmlformats.org/officeDocument/2006/relationships/hyperlink" Target="https://login.consultant.ru/link/?req=doc&amp;base=RLAW363&amp;n=182558&amp;dst=100008" TargetMode = "External"/>
	<Relationship Id="rId14" Type="http://schemas.openxmlformats.org/officeDocument/2006/relationships/hyperlink" Target="https://login.consultant.ru/link/?req=doc&amp;base=RLAW363&amp;n=182558&amp;dst=100009" TargetMode = "External"/>
	<Relationship Id="rId15" Type="http://schemas.openxmlformats.org/officeDocument/2006/relationships/hyperlink" Target="https://login.consultant.ru/link/?req=doc&amp;base=RLAW363&amp;n=183667&amp;dst=100009" TargetMode = "External"/>
	<Relationship Id="rId16" Type="http://schemas.openxmlformats.org/officeDocument/2006/relationships/hyperlink" Target="https://login.consultant.ru/link/?req=doc&amp;base=RLAW363&amp;n=183667&amp;dst=100012" TargetMode = "External"/>
	<Relationship Id="rId17" Type="http://schemas.openxmlformats.org/officeDocument/2006/relationships/hyperlink" Target="https://login.consultant.ru/link/?req=doc&amp;base=RLAW363&amp;n=183667&amp;dst=100013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LAW&amp;n=474016" TargetMode = "External"/>
	<Relationship Id="rId20" Type="http://schemas.openxmlformats.org/officeDocument/2006/relationships/hyperlink" Target="https://login.consultant.ru/link/?req=doc&amp;base=LAW&amp;n=458402" TargetMode = "External"/>
	<Relationship Id="rId21" Type="http://schemas.openxmlformats.org/officeDocument/2006/relationships/hyperlink" Target="https://login.consultant.ru/link/?req=doc&amp;base=LAW&amp;n=465549" TargetMode = "External"/>
	<Relationship Id="rId22" Type="http://schemas.openxmlformats.org/officeDocument/2006/relationships/hyperlink" Target="https://login.consultant.ru/link/?req=doc&amp;base=LAW&amp;n=461363" TargetMode = "External"/>
	<Relationship Id="rId23" Type="http://schemas.openxmlformats.org/officeDocument/2006/relationships/hyperlink" Target="https://login.consultant.ru/link/?req=doc&amp;base=LAW&amp;n=389271" TargetMode = "External"/>
	<Relationship Id="rId24" Type="http://schemas.openxmlformats.org/officeDocument/2006/relationships/hyperlink" Target="https://login.consultant.ru/link/?req=doc&amp;base=LAW&amp;n=450717" TargetMode = "External"/>
	<Relationship Id="rId25" Type="http://schemas.openxmlformats.org/officeDocument/2006/relationships/hyperlink" Target="https://login.consultant.ru/link/?req=doc&amp;base=LAW&amp;n=399823" TargetMode = "External"/>
	<Relationship Id="rId26" Type="http://schemas.openxmlformats.org/officeDocument/2006/relationships/hyperlink" Target="https://login.consultant.ru/link/?req=doc&amp;base=RLAW363&amp;n=171491" TargetMode = "External"/>
	<Relationship Id="rId27" Type="http://schemas.openxmlformats.org/officeDocument/2006/relationships/hyperlink" Target="https://login.consultant.ru/link/?req=doc&amp;base=RLAW363&amp;n=173786" TargetMode = "External"/>
	<Relationship Id="rId28" Type="http://schemas.openxmlformats.org/officeDocument/2006/relationships/hyperlink" Target="https://login.consultant.ru/link/?req=doc&amp;base=RLAW363&amp;n=179798" TargetMode = "External"/>
	<Relationship Id="rId29" Type="http://schemas.openxmlformats.org/officeDocument/2006/relationships/hyperlink" Target="https://login.consultant.ru/link/?req=doc&amp;base=RLAW363&amp;n=178130" TargetMode = "External"/>
	<Relationship Id="rId30" Type="http://schemas.openxmlformats.org/officeDocument/2006/relationships/hyperlink" Target="https://login.consultant.ru/link/?req=doc&amp;base=RLAW363&amp;n=182558&amp;dst=100010" TargetMode = "External"/>
	<Relationship Id="rId31" Type="http://schemas.openxmlformats.org/officeDocument/2006/relationships/hyperlink" Target="https://login.consultant.ru/link/?req=doc&amp;base=RLAW363&amp;n=183667&amp;dst=100014" TargetMode = "External"/>
	<Relationship Id="rId32" Type="http://schemas.openxmlformats.org/officeDocument/2006/relationships/hyperlink" Target="https://login.consultant.ru/link/?req=doc&amp;base=RLAW363&amp;n=183667&amp;dst=100015" TargetMode = "External"/>
	<Relationship Id="rId33" Type="http://schemas.openxmlformats.org/officeDocument/2006/relationships/hyperlink" Target="https://login.consultant.ru/link/?req=doc&amp;base=RLAW363&amp;n=183667&amp;dst=100017" TargetMode = "External"/>
	<Relationship Id="rId34" Type="http://schemas.openxmlformats.org/officeDocument/2006/relationships/hyperlink" Target="https://login.consultant.ru/link/?req=doc&amp;base=LAW&amp;n=2875" TargetMode = "External"/>
	<Relationship Id="rId35" Type="http://schemas.openxmlformats.org/officeDocument/2006/relationships/hyperlink" Target="https://login.consultant.ru/link/?req=doc&amp;base=RLAW363&amp;n=171491" TargetMode = "External"/>
	<Relationship Id="rId36" Type="http://schemas.openxmlformats.org/officeDocument/2006/relationships/hyperlink" Target="https://login.consultant.ru/link/?req=doc&amp;base=RLAW363&amp;n=182558&amp;dst=100012" TargetMode = "External"/>
	<Relationship Id="rId37" Type="http://schemas.openxmlformats.org/officeDocument/2006/relationships/hyperlink" Target="https://login.consultant.ru/link/?req=doc&amp;base=RLAW363&amp;n=183667&amp;dst=100051" TargetMode = "External"/>
	<Relationship Id="rId38" Type="http://schemas.openxmlformats.org/officeDocument/2006/relationships/hyperlink" Target="https://login.consultant.ru/link/?req=doc&amp;base=RLAW363&amp;n=183667&amp;dst=100067" TargetMode = "External"/>
	<Relationship Id="rId39" Type="http://schemas.openxmlformats.org/officeDocument/2006/relationships/hyperlink" Target="https://login.consultant.ru/link/?req=doc&amp;base=RLAW363&amp;n=182558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16.09.2014 N 666
(ред. от 28.05.2024)
"Об утверждении Концепции патриотического воспитания детей и молодежи в Республике Татарстан"</dc:title>
  <dcterms:created xsi:type="dcterms:W3CDTF">2024-06-02T09:07:26Z</dcterms:created>
</cp:coreProperties>
</file>