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МЗ РТ от 19.08.2022 N 2261</w:t>
              <w:br/>
              <w:t xml:space="preserve">(ред. от 19.02.2024)</w:t>
              <w:br/>
              <w:t xml:space="preserve">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  <w:br/>
              <w:t xml:space="preserve">(Зарегистрировано в Минюсте РТ 13.09.2022 N 9441)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РТ 13 сентября 2022 г. N 9441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августа 2022 г. N 2261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МЗ РТ от 14.11.2022 </w:t>
            </w:r>
            <w:hyperlink w:history="0" r:id="rId7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      <w:r>
                <w:rPr>
                  <w:sz w:val="20"/>
                  <w:color w:val="0000ff"/>
                </w:rPr>
                <w:t xml:space="preserve">N 2986</w:t>
              </w:r>
            </w:hyperlink>
            <w:r>
              <w:rPr>
                <w:sz w:val="20"/>
                <w:color w:val="392c69"/>
              </w:rPr>
              <w:t xml:space="preserve">, от 19.02.2024 </w:t>
            </w:r>
            <w:hyperlink w:history="0" r:id="rId8" w:tooltip="Приказ МЗ РТ от 19.02.2024 N 400 &quot;О внесении изменений в приказ Министерства здравоохранения Республики Татарстан от 19.08.2022 N 2261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21.03.2024 N 12557)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и </w:t>
      </w:r>
      <w:hyperlink w:history="0" r:id="rId10" w:tooltip="Постановление КМ РТ от 28.02.2022 N 175 (ред. от 19.05.2023) &quot;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 республиканскими органами исполнительной власти, утвержденным постановлением Кабинета Министров Республики Татарстан от 28.02.2022 N 175 "Об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Татарстан",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З РТ от 19.02.2024 N 400 &quot;О внесении изменений в приказ Министерства здравоохранения Республики Татарстан от 19.08.2022 N 2261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21.03.2024 N 1255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19.02.2024 N 400)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6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МЗ РТ от 13.12.2021 N 2757 &quot;Об утверждении Административного регламента предоставлени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&quot; (Зарегистрировано в Минюсте РТ 30.12.2021 N 87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Татарстан от 13.12.2021 N 2757 "Об утверждении Административного регламента предоставления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А.Р.АБАШЕВ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августа 2022 г. N 2261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МЗ РТ от 14.11.2022 </w:t>
            </w:r>
            <w:hyperlink w:history="0" r:id="rId13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      <w:r>
                <w:rPr>
                  <w:sz w:val="20"/>
                  <w:color w:val="0000ff"/>
                </w:rPr>
                <w:t xml:space="preserve">N 2986</w:t>
              </w:r>
            </w:hyperlink>
            <w:r>
              <w:rPr>
                <w:sz w:val="20"/>
                <w:color w:val="392c69"/>
              </w:rPr>
              <w:t xml:space="preserve">, от 19.02.2024 </w:t>
            </w:r>
            <w:hyperlink w:history="0" r:id="rId14" w:tooltip="Приказ МЗ РТ от 19.02.2024 N 400 &quot;О внесении изменений в приказ Министерства здравоохранения Республики Татарстан от 19.08.2022 N 2261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21.03.2024 N 12557)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Регламент), определяет стандарт и устанавливает сроки и последовательность административных процедур (действий) при предоставлении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социально ориентированные некоммерческие организации, предусмотренные </w:t>
      </w:r>
      <w:hyperlink w:history="0" r:id="rId15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заявитель, социально ориентированная некоммерческая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16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Татарстан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через многофункциональный центр предоставления государственных и муниципальных услуг (далее - МФЦ) предоставляется в части подачи заявления на получение государственной услуги и выдачи результата услуги при обращении заявителя за государственной услугой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принятия МФЦ решения об отказе в приеме запроса и документов и (или) информации, необходимых для предоставления государственной услуги,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w:anchor="P526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, по форме согласно приложению N 2 к настоящему Регламенту либо мотивированное </w:t>
      </w:r>
      <w:hyperlink w:history="0" w:anchor="P548" w:tooltip="                        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по форме согласно приложению N 3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Результатом предоставления государственной услуги не является реестровая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не фиксируется в какой-либо государственной информационной системе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2.3.2 в ред. </w:t>
      </w:r>
      <w:hyperlink w:history="0" r:id="rId17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форме электронного документа, подписанного усиленной квалифицированной электронной подписью должностного лица, в соответствии с Федеральным </w:t>
      </w:r>
      <w:hyperlink w:history="0" r:id="rId1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года N 63-ФЗ "Об электронной подписи" (далее - Федеральный закон N 63-ФЗ);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личный кабинет федеральной государственной информационной системы Единого портала государственных и муниципальных услуг (функций) (</w:t>
      </w:r>
      <w:r>
        <w:rPr>
          <w:sz w:val="20"/>
        </w:rPr>
        <w:t xml:space="preserve">http://www.gosuslugi.ru</w:t>
      </w:r>
      <w:r>
        <w:rPr>
          <w:sz w:val="20"/>
        </w:rPr>
        <w:t xml:space="preserve">) (далее - Единый портал), региональной государственной информационной системы Портала государственных и муниципальных услуг Республики Татарстан (</w:t>
      </w:r>
      <w:r>
        <w:rPr>
          <w:sz w:val="20"/>
        </w:rPr>
        <w:t xml:space="preserve">http://uslugi.tatarstan.ru</w:t>
      </w:r>
      <w:r>
        <w:rPr>
          <w:sz w:val="20"/>
        </w:rPr>
        <w:t xml:space="preserve">) (далее - Республиканский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многофункциональном центре предоставления государственных и муниципальных услуг (далее - МФЦ) в форме экземпляра электронного документа, направленного Министерством, распечатанного на бумажном носителе, заверенного печатью МФЦ и подписью работника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письменной форме лично заявителю либо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Государственная услуга предоставляется в течение 30 календарных дней со дня регистрации заявления и документов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не более чем на 30 дней, в случае если оценка качества оказания общественно полезной услуги осуществляется несколькими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Направление заявителю документа, являющегося результатом предоставления государственной услуги, способом указанным заявителем, в том числе в форме электронного документа, осуществляется в день оформления и регистрации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Направление документа, являющегося результатом государственной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Республиканском портале, на официальном сайте Министерства размещены: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получения государственной услуги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457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(приложение N 1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</w:t>
      </w:r>
      <w:hyperlink w:history="0" r:id="rId19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при обращении посредством Единого портала,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доверенности для уполномоченных лиц, в случае если заявление подается 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заверенные подписью руководителя и печатью организации (при наличии печати) копии учредительных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З РТ от 19.02.2024 N 400 &quot;О внесении изменений в приказ Министерства здравоохранения Республики Татарстан от 19.08.2022 N 2261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21.03.2024 N 1255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19.02.2024 N 400)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общественно полезных услуг (далее - ОПУ)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при обращении предъявляет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прилагаемые документы могут быть направлены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через МФЦ на бумажных носителях и в виде электронных документов, подписанных (заверенных) в соответствии с требованиями Федерального </w:t>
      </w:r>
      <w:hyperlink w:history="0" r:id="rId2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заявителю выдается расписка из МФЦ с регистрационным номером, подтверждающим, что заявление отправлено, и датой подачи электронного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Единый портал, Республиканский портал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посредством Единого портала, Республиканского портала заявитель в день подачи заявления получает в личном кабинете Единого портала,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при направлении заявления и необходимых документов посредством Единого портала, Республиканского портала подписывают заявление простой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а также подтвердить учетную запись до уровня не ниже стандартной.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запроса посредством Единого портала, Республиканского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лицами, уполномоченными на создание и подписание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лично (лицом, действующим от имени заявителя, на основании доверенности);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Подаются оригиналы и копии документов (оригиналы после сверки возвращаются), возможен прием нотариально заверенных копий документов.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Получаются по каналам межведомственного взаимодействия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(из Федеральной антимонопольной службы);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(из Министерства юстиции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(п. 2.6.2 в ред. </w:t>
      </w:r>
      <w:hyperlink w:history="0" r:id="rId24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вправе предоставить документы (сведения), указанные в </w:t>
      </w:r>
      <w:hyperlink w:history="0" w:anchor="P103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пункте 2.6.2</w:t>
        </w:r>
      </w:hyperlink>
      <w:r>
        <w:rPr>
          <w:sz w:val="20"/>
        </w:rPr>
        <w:t xml:space="preserve"> настоящего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 посредством Единого портала, Республиканского портала либо на бумажном носителе в МФЦ.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Основаниями для отказа в приеме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 из перечня документов, указанных в </w:t>
      </w:r>
      <w:hyperlink w:history="0" w:anchor="P82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документах подчисток, приписок, зачеркнутых слов и исправлений, не заверенных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предъявление оригиналов документов в случае, если их копии не заверены в соответствии с законодательством Российской Федерации, в случае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заявителем по почте копий документов, не заверенных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неполное заполнение полей в форме заявления, в том числе в интерактивной форме заявления на Едином портале,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</w:t>
      </w:r>
      <w:hyperlink w:history="0" w:anchor="P681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документов, необходимых для получения государственной услуги, с указанием причин отказа, оформляется в соответствии с формой, установленной в приложении N 6 к настоящему Регламенту, подписывается усиленной квалифицированной электронной подписью в установленном порядке уполномоченным должностным лицом Министерства и направляется заявителю выбранным 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носителе, при личном посещении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заказным письмом с уведомлением о вручении заявителя, направленного через операторов почтовой связи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электронной почте органа Министерства, в том числе с использованием функционала официального Министерства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электронной форме, подписанную (заверенную) в соответствии с требованиями Федерального </w:t>
      </w:r>
      <w:hyperlink w:history="0" r:id="rId2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через Единый портал, Республиканский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портале, Республиканском портале,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не имеется.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Основанием для отказа в предоставлении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лиц, непосредственно задействованных в исполнении ОПУ (в том числе работников социально ориентированной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7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Решение об отказе в предоставлении государственной услуги с указанием причин отказа оформляется в соответствии с </w:t>
      </w:r>
      <w:hyperlink w:history="0" w:anchor="P548" w:tooltip="                        Мотивированное уведомление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установленной в приложении N 3 к настоящему Регламенту, подписывается усиленной квалифицированной электронной подписью в установленном порядке руководителем Министерства и направляется заявителю выбранным 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носителе, при личном посещении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заказным письмом с уведомлением о вручении заявителя, направленного через операторов почтовой связи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электронной почте Министерства, в том числе с использованием функционала официального сайта Министерства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электронной форме, подписанную (заверенную) в соответствии с требованиями Федерального </w:t>
      </w:r>
      <w:hyperlink w:history="0" r:id="rId2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через Единый портал, Республиканский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портале, Республиканском портале,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Очередность для отдельных категорий заявителей не установлена.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При направлении заявления посредством Единого портала, Республиканского портала заявитель в день регистрации заявления получает в личном кабинете Единого портала,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При личном обращении регистрация заявления осуществляется в день поступления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предоставляются государственные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беспрепятственного доступа к зданию и помещениям, а также предоставляемым в них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объекты, входа и выхода в здание и помещения объекта,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здание и помещения собаки-проводника при наличии </w:t>
      </w:r>
      <w:hyperlink w:history="0" r:id="rId2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 и выдаваемого по форме и в </w:t>
      </w:r>
      <w:hyperlink w:history="0" r:id="rId3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работником, предоставляющим государственную услугу,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помещений в зоне доступности к общественному транспорту;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работником, предоставляющим государственную услугу,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приема и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получения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прецедентов (обоснованных жалоб) на нарушение настоящего Регламента, совершенных специалистами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документов, необходимых для предоставления государственной услуги непосредственно - не более двух (без учета консультаций);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по почте, в том числе по электронной почте не более одного.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МФЦ консультацию, прием и выдачу документов осуществляет специалист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МФЦ обеспечивается передача заявления и документов в Министерстве в течение одного рабочего дня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Министерства и МФЦ, а порядок взаимодействия МФЦ с заявителями - регламентом работы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может быть получена заявителем в Министерстве, личном кабинете на Республиканском портале, Едином портале,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авторизации в "Личном кабинете" на Едином портале, Республиканском портале заявитель имеет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подать заявление, необходимое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прикрепить электронные образы документов (графические файлы), необходимые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получить сведения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получить информацию о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подачи в электронной форме заявления и документов, необходимых для предоставления государственной услуги, заявитель должен иметь ключ простой электронной подписи. Для получения ключа простой электронной подписи (далее - простая электронная подпись) заявителю необходимо пройти процедуру регистрации в ЕСИА. Онлайн-форма предварительной регистрации в ЕСИА размещена на сайте в информационно-телекоммуникационной сети "Интернет" (доменное имя сайта в сети "Интернет" - </w:t>
      </w:r>
      <w:r>
        <w:rPr>
          <w:sz w:val="20"/>
        </w:rPr>
        <w:t xml:space="preserve">esia.gosuslugi.ru/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прохождения процедуры регистрации в ЕСИА (как физического лица) заявитель - физическое лицо должен авторизоваться на Едином портале, Республиканском портале, используя простую электронную подпись. После авторизации в "Личном кабинете" на Едином портале, Республиканском портале, заявитель получает доступ к ранее поданным заявлениям и результатам предоставления услуг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сведений о государственной услуге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Предоставление необходимых и обязательных услуг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Консультация может быть предоставлена при обращении заявителя в Министерство лично, по телефону и (или) электронной почте,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(пребывания), место нахождения по экстерриториальному принципу.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При предоставлении государственной услуги в электронной форме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информацию о порядке и сроках предоставления государственной услуги, размещенную на Едином портале, Республиканском портале,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w:history="0" r:id="rId3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210-ФЗ), с использованием Единого портала,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получить сведения о ходе выполнения заявлений о предоставлении государственной услуги, поданных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осуществить оценку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получить результат предоставления государственной услуги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подать жалобу на решение и действие (бездействие) Министерства, а также его должностных лиц, государственных служащих посредством Единого портала,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копирования и сохранения заявления и иных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Республиканском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доступа заявителя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Запись заявителей на прием в Министерство, участвующих в предоставлении государственной услуги, МФЦ (далее - запись) осуществляется посредством Единого портала, Республиканского портала, телефона Министерства, контакт-центра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осуществления предварительной записи посредством Единого портала, Республиканского портала заявителю необходимо указать запрашиваемые системой данные,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(по желанию);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желаемую дату и время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предварительной записи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 любое время вправе отказаться от предварительной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2.14.7. Информация о порядке предоставления государственной услуги размещается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обращению сотрудник Министерства, ответственный за предоставление государственной услуги, подробно в письменной форме разъясняет заявителю порядок предоставления государственной услуги и вопросы, указанные в настоящем пункте Регламента, и в течение срока, установленного законодательством, направляет ответ заявителю. 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2.14.8. При предоставлении государственной услуги используется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последовательности действий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консультирование заявителя, оказание помощи заявителю, в том числе в части составления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государственной услуги при личном обращении гражданина либо направление результата государственной услуги 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исправление технической ошибки (описки, опечатки, грамматической или арифметической ошибки).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Консультирование заявителя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начала выполнения административной процедуры является обращение заявителя по вопросам, связанным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 (работником), ответственным за выполнение административной процедуры,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обращении заявителя в МФЦ - работник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обращении заявителя в Министерство - работник Министерства, в чьи должностные обязанности входит предоставление государственной услуги (далее - должностное лицо, ответственное за консультирование; работник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Заявитель вправе обратиться за консультацией о порядке и сроках предоставления государственной услуги в МФЦ лично, по телефону и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МФЦ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получить информацию о порядке предоставления государственной услуги путем свободного доступа с сайта МФЦ </w:t>
      </w:r>
      <w:r>
        <w:rPr>
          <w:sz w:val="20"/>
        </w:rPr>
        <w:t xml:space="preserve">http://mfc16.tatarstan.ru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консультация по составу, форме представляемой документации и другим вопросам, необходимым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Заявитель вправе обратиться в Министерство по телефону и электронной почте, а также получить консультацию на Едином портале, Республиканском портале, официальном сайте Министерства о порядке и сроках предоставления государственной услуги, в том числе по составу, форме представляемой документации и другим вопросам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консультации по составу, форме представляемой документации и другим вопросам, необходимым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Прием и регистрация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подать заявление лично, через доверенное лицо, по почте, в Министерство, через Единый портал, Республиканский портал,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Прием документов для предоставления государственной услуги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Заявитель (представитель заявителя с предоставлением нотариально заверенной доверенности) обращается в МФЦ с запросом о предоставлении государственной услуги и представляет документы в соответствии с требованием, указанным в </w:t>
      </w:r>
      <w:hyperlink w:history="0" w:anchor="P82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Работник МФЦ, ведущий прием заявлений: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удостоверяет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проверку полномочий лица, подающего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проверку соответствия документов требованиям, указанным в </w:t>
      </w:r>
      <w:hyperlink w:history="0" w:anchor="P82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электронную форму заявления в АИС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документов, указанных в </w:t>
      </w:r>
      <w:hyperlink w:history="0" w:anchor="P82" w:tooltip="2.6.1. Для получ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Регламента на бумажном носителе, осуществляет сканирование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распечатывает заявление из АИС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заявителю на проверку и подписание;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сканирует подписанное заявление в АИС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возвращает подписанное заявление и оригиналы бумажных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заявителю расписку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готовое к отправке заявление и пакет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Работник МФЦ направляет пакет документов, принятых от заявителя в Министерство в электронной форме (в составе пакетов электронных дел) в течение сроков, предусмотренных регламентом работы МФЦ, но не позднее одного рабочего дня со дня обращения заявителя в структурное подразделение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заявление и пакет документов (электронное дело), направленные в Министерство, посредством системы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Прием документов для предоставления государственной услуги в электронной форме через Единый портал, Республиканский портал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Заявитель для подачи заявления в электронной форме через Единый портал, Республиканский портал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авторизацию на Едином портале,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открывает форму электронного заявления на Едином портале,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согласие на обработку персональных данных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прикрепляет документы в электронной форме или электронные образы документов к форме электронного заявления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достоверность сообщенных сведений (устанавливает соответствующую отметку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отправляет заполненное электронное заявление (нажимает соответствующую кнопку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требованиями Федерального </w:t>
      </w:r>
      <w:hyperlink w:history="0" r:id="rId3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уведомление об отправке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электронное дело, направленное в Министерство, посредством системы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Единым порталом автоматически на основании требований, определяемых Министерством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Рассмотрение комплекта документов Министерством.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Основанием начала выполнения административной процедуры является поступление заявления и иных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 (работником), ответственным за выполнение административной процедуры, является работник Министерства (далее - должностное лицо, ответственное за прием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прием документов, после поступления документов на рассмотрение: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присваивает заявлению номер в соответствии с номенклатурой дел и статус "Проверка документов", что отражается в личном кабинете Единого портала,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комплектность, читаемость электронных образов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соблюдение условий действительности электронной подписи, посредством обращения к Единому порталу, Республиканскому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предусмотренных </w:t>
      </w:r>
      <w:hyperlink w:history="0" w:anchor="P111" w:tooltip="2.7.1. Основаниями для отказа в приеме документов являются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Регламента, подготавливает проект решения об отказе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w:anchor="P681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 с указанием причин отказа (в случае, если основания для отказа в приеме документов, необходимых для предоставления государственной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сведение), которые не представлены, содержат недостоверные и (или) противоречивые сведения, оформлены с нарушением установленных требований), оформляется по форме согласно приложению N 6 к настоящему Регламенту, регистрируется в системе электронного документооборота и подписывается уполномоченным должностным лицом Министерства и направляется в личный кабинет заявителя на Республиканском портале Едином портале не позднее одного дня с даты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</w:t>
      </w:r>
      <w:hyperlink w:history="0" r:id="rId3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N 63-ФЗ, которые послужили основанием для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приеме документов, должностное лицо, ответственное за прием документов, 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Абзац первый утратил силу. - </w:t>
      </w:r>
      <w:hyperlink w:history="0" r:id="rId36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МЗ РТ от 14.11.2022 N 2986.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указанные в </w:t>
      </w:r>
      <w:hyperlink w:history="0" w:anchor="P288" w:tooltip="3.3.3.1. Основанием начала выполнения административной процедуры является поступление заявления и иных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3.3.3.1</w:t>
        </w:r>
      </w:hyperlink>
      <w:r>
        <w:rPr>
          <w:sz w:val="20"/>
        </w:rPr>
        <w:t xml:space="preserve"> настоящего Регламента, осуществляются в течение одного дня со дня поступления заявления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являются: принятое на рассмотрение заявление или уведомление об отказе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направления запроса является зарегистрированное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Должностным лицом (работник), ответственным за выполнение административной процедуры, является работник Министерства (далее - должностное лицо, ответственное за направление межведомственных запросов). Должностное лицо, ответственное за направление межведомственных запросов, подготавливает и направляет (в том числе с использованием единой системы межведомственного электронного взаимодействия) запросы о предоставлении документов и сведений, предусмотренных </w:t>
      </w:r>
      <w:hyperlink w:history="0" w:anchor="P103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подпунктом, выполняются в день регистрации заявления и приложенных к заявлению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 направленные в органы власти и (или) подведомственные органам власти организации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(сведения) или направляют уведомления об отсутствии документа и (или) информации, необходимых для предоставления государственной услуги (далее - уведомление об отказе).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history="0" w:anchor="P103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 </w:t>
      </w:r>
      <w:hyperlink w:history="0" r:id="rId37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срок не позднее 48 часов с момента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 документы (сведения), необходимые для предоставления государственной услуги, либо уведомление об отказе, направленные должностному лицу, ответственному за направление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Межведомственное информационное взаимодействие может осуществляться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history="0" w:anchor="P103" w:tooltip="2.6.2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подпунктом 2.6.2</w:t>
        </w:r>
      </w:hyperlink>
      <w:r>
        <w:rPr>
          <w:sz w:val="20"/>
        </w:rPr>
        <w:t xml:space="preserve"> Регламента, предоставляются органами, в распоряжении которых находятся эти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межведомственные запросы в соответствии с </w:t>
      </w:r>
      <w:hyperlink w:history="0" r:id="rId3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3 статьи 7.2</w:t>
        </w:r>
      </w:hyperlink>
      <w:r>
        <w:rPr>
          <w:sz w:val="20"/>
        </w:rPr>
        <w:t xml:space="preserve"> Федерального закона N 210-ФЗ не может превышать пять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получение запрашиваемых документов (их копий или сведений, содержащихся в них) либо уведомление об отказе, направленные должностному лицу, ответственному за направление межведомственных запросов.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39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Подготовка решения о предоставлении (об отказе)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Специалист Министерства на основании полученных сведений, поступивших из органов межведомственного взаимодействия, а также представленных заявителем документов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полномочий заявителя в случае обращения законного представителя заявителя государственной услуги либо лица, уполномоченного заявителем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наличия оснований для отказа в предоставлении государственной услуги, предусмотренных </w:t>
      </w:r>
      <w:hyperlink w:history="0" w:anchor="P127" w:tooltip="2.8.2. Основанием для отказа в предоставлении государственной услуги является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проекта решения по выдаче результата государственной услуги в электронном виде по </w:t>
      </w:r>
      <w:hyperlink w:history="0" w:anchor="P526" w:tooltip="ЗАКЛЮЧ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Регламенту в случае принятия решения о предоставлении государственной услуги, </w:t>
      </w:r>
      <w:hyperlink w:history="0" w:anchor="P548" w:tooltip="                        Мотивированное уведомление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Регламенту в случае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проекта решения о выдаче результата государственной услуги (об отказе в выдаче) в электронном виде на подпись руководителю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одного дня с момента поступления сведений, поступивших из органов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проект решения по выдаче (об отказе в выдаче) результата государственной услуги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Согласование проекта результата предоставления государственной услуги осуществляется руководителем структурного подразделения, ответственного за подготовку результата государственной услуги, подписание проекта результата предоставления государственной услуги осуществляется руководителем Министерства (лицом, исполняющим его обязанности).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Подготовленные проекты документов, имеющие замечания, возвращаются на доработку лицу, ответственному за подготовку результата государственной услуги. После устранения замечаний проекты документов повторно передаются для согласования и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Министерства (лицо, исполняющее его обязанности) при подписании проектов документов проверяет соблюдение настоящего Регламента должностными лицами Министерства в части сроков выполнения административных процедур, их последовательности и полноты, наличия согласований уполномоченных должностных лиц Министерства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 выполняются в течение одного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подписанное решение по выдаче результата государственной услуги либо уведомление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Выдача (направление) заявителю результата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(отказ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лицом, ответственным за выполнение административной процедуры, является работник Министерства (далее - должностное лицо, ответственное за выдачу (направление)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(направление)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фиксирует в </w:t>
      </w:r>
      <w:hyperlink w:history="0" w:anchor="P593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обращений некоммерческих организаций (приложение N 4) результат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заявителя (его представителя) в соответствии с выбранным им способом получения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подписания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является извещение заявителя (его представителя) о результате предоставления государственной услуги и способах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Порядок выдачи (направления)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3.6.2.1. При обращении заявителя за результатом государственной услуги в МФЦ, работник МФЦ выдает заявителю результат государственной услуги в форме </w:t>
      </w:r>
      <w:hyperlink w:history="0" w:anchor="P526" w:tooltip="ЗАКЛЮЧЕНИЕ">
        <w:r>
          <w:rPr>
            <w:sz w:val="20"/>
            <w:color w:val="0000ff"/>
          </w:rPr>
          <w:t xml:space="preserve">приложения N 2</w:t>
        </w:r>
      </w:hyperlink>
      <w:r>
        <w:rPr>
          <w:sz w:val="20"/>
        </w:rPr>
        <w:t xml:space="preserve">, либо </w:t>
      </w:r>
      <w:hyperlink w:history="0" w:anchor="P548" w:tooltip="                        Мотивированное уведомление">
        <w:r>
          <w:rPr>
            <w:sz w:val="20"/>
            <w:color w:val="0000ff"/>
          </w:rPr>
          <w:t xml:space="preserve">приложения N 3</w:t>
        </w:r>
      </w:hyperlink>
      <w:r>
        <w:rPr>
          <w:sz w:val="20"/>
        </w:rPr>
        <w:t xml:space="preserve"> к настоящему Регламенту экземпляр электронного документа на бумажном носителе.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3.6.2.2. При обращении заявителя за результатом государственной услуги через Единый портал,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предоставления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направление (предоставление) с использованием Единого портала, Республиканского портала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3.6.2.3. При обращении заявителя за результатом государственной услуги в Министерство, работник Министерства выдает заявителю результат государственной услуги согласно </w:t>
      </w:r>
      <w:hyperlink w:history="0" w:anchor="P526" w:tooltip="ЗАКЛЮЧЕНИ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Регламенту в случае принятия решения о предоставлении государственной услуги, </w:t>
      </w:r>
      <w:hyperlink w:history="0" w:anchor="P548" w:tooltip="                        Мотивированное уведомление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Регламенту в случае отказа в принятии решения о предоставлении государственной услуги в форме экземпляра электронного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 решения о выдаче (об отказе в выдаче) результата государственной услуги, выданные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Исправление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 случае обнаружения технической ошибки в документе, являющемся результатом государственной услуги, заявитель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hyperlink w:history="0" w:anchor="P62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технической ошибки (приложение N 5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заявителю как результат государственной услуги, в котором содержится техническая ошибка;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имеющие юридическую силу, свидетельствующие о наличии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портал, Республиканский портал или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документами, и передает их должностному лицу, ответственному за обработку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дня с момента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принятое и зарегистрированное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Должностное лицо, ответственное за обработку документов, рассматривает документы и в целях внесения исправлений в документ, являющийся результатом услуги, осуществляет процедуры, подготовки документа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Министерство оригинала документа, в котором содержится техническая ошибка.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выданный (направленный) заявителю документ.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руководителем Министерства, а также руководителем структурного подразделения, ответственного за выполнение соответствующей административной процедуры,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отделах Министерства и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 за полнотой и качеством предоставления государственной услуги включает в себя проведение плановых и внеплановых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является проведение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документов требованиям законодательства (настоящего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выдачи результатов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обращений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 Федерального</w:t>
      </w:r>
    </w:p>
    <w:p>
      <w:pPr>
        <w:pStyle w:val="2"/>
        <w:jc w:val="center"/>
      </w:pPr>
      <w:r>
        <w:rPr>
          <w:sz w:val="20"/>
        </w:rPr>
        <w:t xml:space="preserve">закона N 210-ФЗ,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решений и действий (бездействия) Министерства, должностного лица Министерства либо государственного служащего в досудебном порядке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действия (бездействие) министра могут быть обжалованы в Кабинет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решения, действия (бездействие) работника МФЦ подаются руководителю этого МФЦ.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решения, действия (бездействие) МФЦ подаются учредителю МФЦ (далее - учредитель МФЦ).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жалобой, в том числе,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w:history="0" r:id="rId4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Республиканского портала, Единого портала,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МФЦ, работника МФЦ может быть направлена по почте, с использованием сети "Интернет", официального сайта МФЦ, Портала государственных и муниципальных услуг Республики Татарстан (</w:t>
      </w:r>
      <w:r>
        <w:rPr>
          <w:sz w:val="20"/>
        </w:rPr>
        <w:t xml:space="preserve">http://uslugi.tatarstan.ru</w:t>
      </w:r>
      <w:r>
        <w:rPr>
          <w:sz w:val="20"/>
        </w:rPr>
        <w:t xml:space="preserve">), Единого портала государственных и муниципальных услуг (функций) (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),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риказ МЗ РТ от 14.11.2022 N 2986 &quot;О внесении изменений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Министерства здравоохранения Республики Татарстан от 19.08.2022 N 2261&quot; (Зарегистрировано в Минюсте РТ 19.12.2022 N 1024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МЗ РТ от 14.11.2022 N 2986)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услугу, должностного лица органа, предоставляющего государственную услугу,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Жалоба подлежит регистрации не позднее следующего за днем ее поступления рабочего дня. Срок рассмотрения жалобы - в течение 15 дней со дня ее регистрации. В случае обжалования отказа органа, предоставляющего государственную услугу, должностного лица, МФЦ, организаций, предусмотренных </w:t>
      </w:r>
      <w:hyperlink w:history="0" r:id="rId4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Отношения, возникающие в связи с досудебным (внесудебным) обжалованием решений и действий (бездействия) Министерства, а также его должностных лиц, регулируются в соответствии с Федеральным </w:t>
      </w:r>
      <w:hyperlink w:history="0" r:id="rId4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риказ МЗ РТ от 19.02.2024 N 400 &quot;О внесении изменений в приказ Министерства здравоохранения Республики Татарстан от 19.08.2022 N 2261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21.03.2024 N 1255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МЗ РТ от 19.02.2024 N 400)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Министру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(полное    наименование   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Ф.И.О.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электронной почты.</w:t>
      </w:r>
    </w:p>
    <w:p>
      <w:pPr>
        <w:pStyle w:val="1"/>
        <w:jc w:val="both"/>
      </w:pPr>
      <w:r>
        <w:rPr>
          <w:sz w:val="20"/>
        </w:rPr>
      </w:r>
    </w:p>
    <w:bookmarkStart w:id="457" w:name="P457"/>
    <w:bookmarkEnd w:id="45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в сфере их предоставления.</w:t>
      </w:r>
    </w:p>
    <w:p>
      <w:pPr>
        <w:pStyle w:val="1"/>
        <w:jc w:val="both"/>
      </w:pPr>
      <w:r>
        <w:rPr>
          <w:sz w:val="20"/>
        </w:rPr>
        <w:t xml:space="preserve">    Подтверждаем,  что  организация  на  протяжении одного     года и более</w:t>
      </w:r>
    </w:p>
    <w:p>
      <w:pPr>
        <w:pStyle w:val="1"/>
        <w:jc w:val="both"/>
      </w:pPr>
      <w:r>
        <w:rPr>
          <w:sz w:val="20"/>
        </w:rPr>
        <w:t xml:space="preserve">оказывает  названные  общественно   полезные   услуги,      соответствующие</w:t>
      </w:r>
    </w:p>
    <w:p>
      <w:pPr>
        <w:pStyle w:val="1"/>
        <w:jc w:val="both"/>
      </w:pPr>
      <w:hyperlink w:history="0" r:id="rId4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 оценки   качества   общественно  полезных  услуг,  утвержденных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подтверждение наличия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 исполнении общественно полезной услуги (в том числе работников социально</w:t>
      </w:r>
    </w:p>
    <w:p>
      <w:pPr>
        <w:pStyle w:val="1"/>
        <w:jc w:val="both"/>
      </w:pPr>
      <w:r>
        <w:rPr>
          <w:sz w:val="20"/>
        </w:rPr>
        <w:t xml:space="preserve">    ориентированной организации и работников, привлеченных по договорам</w:t>
      </w:r>
    </w:p>
    <w:p>
      <w:pPr>
        <w:pStyle w:val="1"/>
        <w:jc w:val="both"/>
      </w:pPr>
      <w:r>
        <w:rPr>
          <w:sz w:val="20"/>
        </w:rPr>
        <w:t xml:space="preserve">  гражданско-правового характера), необходимой квалификации (в том числе</w:t>
      </w:r>
    </w:p>
    <w:p>
      <w:pPr>
        <w:pStyle w:val="1"/>
        <w:jc w:val="both"/>
      </w:pPr>
      <w:r>
        <w:rPr>
          <w:sz w:val="20"/>
        </w:rPr>
        <w:t xml:space="preserve">   профессионального образования, опыта работы в соответствующей сфере),</w:t>
      </w:r>
    </w:p>
    <w:p>
      <w:pPr>
        <w:pStyle w:val="1"/>
        <w:jc w:val="both"/>
      </w:pPr>
      <w:r>
        <w:rPr>
          <w:sz w:val="20"/>
        </w:rPr>
        <w:t xml:space="preserve"> недостаточность количества лиц, у которых есть необходимая квалификация;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подтверждение отсутствия в течение двух лет, предшествующих выдаче</w:t>
      </w:r>
    </w:p>
    <w:p>
      <w:pPr>
        <w:pStyle w:val="1"/>
        <w:jc w:val="both"/>
      </w:pPr>
      <w:r>
        <w:rPr>
          <w:sz w:val="20"/>
        </w:rPr>
        <w:t xml:space="preserve"> заключения, жалоб на действия (бездействие) и (или) решения организации,</w:t>
      </w:r>
    </w:p>
    <w:p>
      <w:pPr>
        <w:pStyle w:val="1"/>
        <w:jc w:val="both"/>
      </w:pPr>
      <w:r>
        <w:rPr>
          <w:sz w:val="20"/>
        </w:rPr>
        <w:t xml:space="preserve">      связанных с оказанием ею общественно полезных услуг, признанных</w:t>
      </w:r>
    </w:p>
    <w:p>
      <w:pPr>
        <w:pStyle w:val="1"/>
        <w:jc w:val="both"/>
      </w:pPr>
      <w:r>
        <w:rPr>
          <w:sz w:val="20"/>
        </w:rPr>
        <w:t xml:space="preserve">    обоснованными судом, органами государственного контроля (надзора) и</w:t>
      </w:r>
    </w:p>
    <w:p>
      <w:pPr>
        <w:pStyle w:val="1"/>
        <w:jc w:val="both"/>
      </w:pPr>
      <w:r>
        <w:rPr>
          <w:sz w:val="20"/>
        </w:rPr>
        <w:t xml:space="preserve">  муниципального надзора, иными государственными органами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   с их компетенцией;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подтверждение отсутствия в течение двух лет, предшествующих выдаче</w:t>
      </w:r>
    </w:p>
    <w:p>
      <w:pPr>
        <w:pStyle w:val="1"/>
        <w:jc w:val="both"/>
      </w:pPr>
      <w:r>
        <w:rPr>
          <w:sz w:val="20"/>
        </w:rPr>
        <w:t xml:space="preserve">     заключения, информации об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       заключенных в соответствии с Федеральным </w:t>
      </w:r>
      <w:hyperlink w:history="0" r:id="rId4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</w:t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 20___ г.             ____________/_________________________/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Форма,</w:t>
      </w:r>
    </w:p>
    <w:p>
      <w:pPr>
        <w:pStyle w:val="0"/>
        <w:jc w:val="right"/>
      </w:pPr>
      <w:r>
        <w:rPr>
          <w:sz w:val="20"/>
        </w:rPr>
        <w:t xml:space="preserve">утвержденная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января 2017 г. N 89</w:t>
      </w:r>
    </w:p>
    <w:p>
      <w:pPr>
        <w:pStyle w:val="0"/>
        <w:jc w:val="both"/>
      </w:pPr>
      <w:r>
        <w:rPr>
          <w:sz w:val="20"/>
        </w:rPr>
      </w:r>
    </w:p>
    <w:bookmarkStart w:id="526" w:name="P526"/>
    <w:bookmarkEnd w:id="526"/>
    <w:p>
      <w:pPr>
        <w:pStyle w:val="0"/>
        <w:jc w:val="center"/>
      </w:pPr>
      <w:r>
        <w:rPr>
          <w:sz w:val="20"/>
        </w:rPr>
        <w:t xml:space="preserve">ЗАКЛЮЧЕНИЕ</w:t>
      </w:r>
    </w:p>
    <w:p>
      <w:pPr>
        <w:pStyle w:val="0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0"/>
        <w:jc w:val="center"/>
      </w:pPr>
      <w:r>
        <w:rPr>
          <w:sz w:val="20"/>
        </w:rPr>
        <w:t xml:space="preserve">полезных услуг установленным критериям &lt;*&gt;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Постановления Правительства РФ от 26.01.2017 N 89 "О реестре некоммерческих организаций - исполнителей общественно полезных услуг" вместе с </w:t>
            </w:r>
            <w:hyperlink w:history="0" r:id="rId5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формой</w:t>
              </w:r>
            </w:hyperlink>
            <w:r>
              <w:rPr>
                <w:sz w:val="20"/>
                <w:color w:val="392c69"/>
              </w:rPr>
              <w:t xml:space="preserve">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включен в информационный банк КонсультантПлюс:ВерсияПроф отдельным документом.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48" w:name="P548"/>
    <w:bookmarkEnd w:id="548"/>
    <w:p>
      <w:pPr>
        <w:pStyle w:val="1"/>
        <w:jc w:val="both"/>
      </w:pPr>
      <w:r>
        <w:rPr>
          <w:sz w:val="20"/>
        </w:rPr>
        <w:t xml:space="preserve">                        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организацией общественно полезных услуг в сфере</w:t>
      </w:r>
    </w:p>
    <w:p>
      <w:pPr>
        <w:pStyle w:val="1"/>
        <w:jc w:val="both"/>
      </w:pPr>
      <w:r>
        <w:rPr>
          <w:sz w:val="20"/>
        </w:rPr>
        <w:t xml:space="preserve">                здравоохранения установленным критериям </w:t>
      </w:r>
      <w:hyperlink w:history="0" w:anchor="P578" w:tooltip="&lt;*&gt; Мотивированное уведомление выполняется на бланке Министерства здравоохранения Республики Татарстан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здравоохранения Республики Татарстан по результатам оценки</w:t>
      </w:r>
    </w:p>
    <w:p>
      <w:pPr>
        <w:pStyle w:val="1"/>
        <w:jc w:val="both"/>
      </w:pPr>
      <w:r>
        <w:rPr>
          <w:sz w:val="20"/>
        </w:rPr>
        <w:t xml:space="preserve">качества оказания общественно полезных услуг отказывает в выдаче заключения</w:t>
      </w:r>
    </w:p>
    <w:p>
      <w:pPr>
        <w:pStyle w:val="1"/>
        <w:jc w:val="both"/>
      </w:pPr>
      <w:r>
        <w:rPr>
          <w:sz w:val="20"/>
        </w:rPr>
        <w:t xml:space="preserve">о   соответствии   оказываемых   социально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 наименование 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организации) следующих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установленным  критериям  оценки качества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по следующим основаниям: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__________________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(подпись)                     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78" w:name="P578"/>
    <w:bookmarkEnd w:id="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Мотивированное уведомление выполняется на бланке Министерства здравоохранения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bookmarkStart w:id="593" w:name="P593"/>
    <w:bookmarkEnd w:id="593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обращений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34"/>
        <w:gridCol w:w="1134"/>
        <w:gridCol w:w="1587"/>
        <w:gridCol w:w="1191"/>
        <w:gridCol w:w="1842"/>
        <w:gridCol w:w="170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заявления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заявления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обращения (оценка качества услуг, исправление технической ошибки)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обращения (форма и дата получения результатов обращения)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26" w:name="P626"/>
    <w:bookmarkEnd w:id="62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об исправлении технической ошибки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 наименование,  основной  государственный  регистрационный номер, а</w:t>
      </w:r>
    </w:p>
    <w:p>
      <w:pPr>
        <w:pStyle w:val="1"/>
        <w:jc w:val="both"/>
      </w:pPr>
      <w:r>
        <w:rPr>
          <w:sz w:val="20"/>
        </w:rPr>
        <w:t xml:space="preserve">также  адрес  (место  нахождения)  постоянно  действующего 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  организации   (в   случае   отсутствия   постоянно   действующего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- иного органа или лица, имеющего право действовать</w:t>
      </w:r>
    </w:p>
    <w:p>
      <w:pPr>
        <w:pStyle w:val="1"/>
        <w:jc w:val="both"/>
      </w:pPr>
      <w:r>
        <w:rPr>
          <w:sz w:val="20"/>
        </w:rPr>
        <w:t xml:space="preserve">от  ее  имени  без доверенности), по которому осуществляется связь с данной</w:t>
      </w:r>
    </w:p>
    <w:p>
      <w:pPr>
        <w:pStyle w:val="1"/>
        <w:jc w:val="both"/>
      </w:pPr>
      <w:r>
        <w:rPr>
          <w:sz w:val="20"/>
        </w:rPr>
        <w:t xml:space="preserve">организацией)</w:t>
      </w:r>
    </w:p>
    <w:p>
      <w:pPr>
        <w:pStyle w:val="1"/>
        <w:jc w:val="both"/>
      </w:pPr>
      <w:r>
        <w:rPr>
          <w:sz w:val="20"/>
        </w:rPr>
        <w:t xml:space="preserve">просит исправить техническую ошибку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допущенную  в  заключении  (мотивированном  уведомлении  об отказе в выдаче</w:t>
      </w:r>
    </w:p>
    <w:p>
      <w:pPr>
        <w:pStyle w:val="1"/>
        <w:jc w:val="both"/>
      </w:pPr>
      <w:r>
        <w:rPr>
          <w:sz w:val="20"/>
        </w:rPr>
        <w:t xml:space="preserve">заключения)  о 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организацией общественно полезных услуг в сфере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 установленным критериям от _______________ N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(дата решения)    (номер решения)</w:t>
      </w:r>
    </w:p>
    <w:p>
      <w:pPr>
        <w:pStyle w:val="1"/>
        <w:jc w:val="both"/>
      </w:pPr>
      <w:r>
        <w:rPr>
          <w:sz w:val="20"/>
        </w:rPr>
        <w:t xml:space="preserve">    Уведомление по результатам рассмотрения заявления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(письменно, смс-сообщением, электронной почтой)</w:t>
      </w:r>
    </w:p>
    <w:p>
      <w:pPr>
        <w:pStyle w:val="1"/>
        <w:jc w:val="both"/>
      </w:pPr>
      <w:r>
        <w:rPr>
          <w:sz w:val="20"/>
        </w:rPr>
        <w:t xml:space="preserve">    Переоформленное  заключение  (мотивированное  уведомление  об  отказе в</w:t>
      </w:r>
    </w:p>
    <w:p>
      <w:pPr>
        <w:pStyle w:val="1"/>
        <w:jc w:val="both"/>
      </w:pPr>
      <w:r>
        <w:rPr>
          <w:sz w:val="20"/>
        </w:rPr>
        <w:t xml:space="preserve">выдаче    заключения)   по   результатам   рассмотрения   заявления   прошу</w:t>
      </w:r>
    </w:p>
    <w:p>
      <w:pPr>
        <w:pStyle w:val="1"/>
        <w:jc w:val="both"/>
      </w:pPr>
      <w:r>
        <w:rPr>
          <w:sz w:val="20"/>
        </w:rPr>
        <w:t xml:space="preserve">выдать: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 20__ г.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 заявителя)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Линия отрыва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Расписка-уведомление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N заявления</w:t>
      </w:r>
    </w:p>
    <w:p>
      <w:pPr>
        <w:pStyle w:val="1"/>
        <w:jc w:val="both"/>
      </w:pPr>
      <w:r>
        <w:rPr>
          <w:sz w:val="20"/>
        </w:rPr>
        <w:t xml:space="preserve">Количество документов ___ ед. на ___ листах</w:t>
      </w:r>
    </w:p>
    <w:p>
      <w:pPr>
        <w:pStyle w:val="1"/>
        <w:jc w:val="both"/>
      </w:pPr>
      <w:r>
        <w:rPr>
          <w:sz w:val="20"/>
        </w:rPr>
        <w:t xml:space="preserve">Документы принял __________   _______   ___________________   _____ 20__ г.</w:t>
      </w:r>
    </w:p>
    <w:p>
      <w:pPr>
        <w:pStyle w:val="1"/>
        <w:jc w:val="both"/>
      </w:pPr>
      <w:r>
        <w:rPr>
          <w:sz w:val="20"/>
        </w:rPr>
        <w:t xml:space="preserve">                (должность)  (подпись) (расшифровка подписи)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81" w:name="P681"/>
    <w:bookmarkEnd w:id="681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Решение  об  отказе в приеме документов на выдачу разрешения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государственной   услуги   по   оценке  соответствия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ориентированной некоммерческой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По  результатам  рассмотрения  заявления предоставления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    по    оценке    соответствия   качества   оказываемых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N _____ от ___________, принято решение об отказе в</w:t>
      </w:r>
    </w:p>
    <w:p>
      <w:pPr>
        <w:pStyle w:val="1"/>
        <w:jc w:val="both"/>
      </w:pPr>
      <w:r>
        <w:rPr>
          <w:sz w:val="20"/>
        </w:rPr>
        <w:t xml:space="preserve">приеме документов в соответствии с _____________________________, в связи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Вы   вправе   повторно   обратиться   в  Министерство  с  заявлением  о</w:t>
      </w:r>
    </w:p>
    <w:p>
      <w:pPr>
        <w:pStyle w:val="1"/>
        <w:jc w:val="both"/>
      </w:pPr>
      <w:r>
        <w:rPr>
          <w:sz w:val="20"/>
        </w:rPr>
        <w:t xml:space="preserve">предоставлении услуги после устранения указанных нарушений.</w:t>
      </w:r>
    </w:p>
    <w:p>
      <w:pPr>
        <w:pStyle w:val="1"/>
        <w:jc w:val="both"/>
      </w:pPr>
      <w:r>
        <w:rPr>
          <w:sz w:val="20"/>
        </w:rPr>
        <w:t xml:space="preserve">    Данный   отказ   может   быть  обжалован  в  досудебном  порядке  путем</w:t>
      </w:r>
    </w:p>
    <w:p>
      <w:pPr>
        <w:pStyle w:val="1"/>
        <w:jc w:val="both"/>
      </w:pPr>
      <w:r>
        <w:rPr>
          <w:sz w:val="20"/>
        </w:rPr>
        <w:t xml:space="preserve">направления жалобы в Министерство, а также в судебном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 20___ г.              ___________/_________________________/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(справочное)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РЕКВИЗИТЫ ДОЛЖНОСТНЫХ ЛИЦ,</w:t>
      </w:r>
    </w:p>
    <w:p>
      <w:pPr>
        <w:pStyle w:val="2"/>
        <w:jc w:val="center"/>
      </w:pPr>
      <w:r>
        <w:rPr>
          <w:sz w:val="20"/>
        </w:rPr>
        <w:t xml:space="preserve">ОТВЕТСТВЕННЫХ ЗА ПРЕДОСТАВЛЕНИЕ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ОСУЩЕСТВЛЯЮЩИХ КОНТРОЛЬ ЕЕ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риказ МЗ РТ от 19.02.2024 N 400 &quot;О внесении изменений в приказ Министерства здравоохранения Республики Татарстан от 19.08.2022 N 2261 &quot;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(Зарегистрировано в Минюсте РТ 21.03.2024 N 1255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МЗ РТ от 19.02.2024 N 400)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Министерство здравоохранения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644"/>
        <w:gridCol w:w="3572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2227098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2227091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2227028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2227064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minzdrav@tatar.ru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Аппарат Кабинета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644"/>
        <w:gridCol w:w="3572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вопросам здравоохранения, спорта и формирования здорового образа жизни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2647784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Raushan.Zaripov@tatar.ru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МЗ РТ от 19.08.2022 N 2261</w:t>
            <w:br/>
            <w:t>(ред. от 19.02.2024)</w:t>
            <w:br/>
            <w:t>"Об утверждении Административного регламента предоставления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3&amp;n=170460&amp;dst=100006" TargetMode = "External"/>
	<Relationship Id="rId8" Type="http://schemas.openxmlformats.org/officeDocument/2006/relationships/hyperlink" Target="https://login.consultant.ru/link/?req=doc&amp;base=RLAW363&amp;n=182418&amp;dst=100006" TargetMode = "External"/>
	<Relationship Id="rId9" Type="http://schemas.openxmlformats.org/officeDocument/2006/relationships/hyperlink" Target="https://login.consultant.ru/link/?req=doc&amp;base=LAW&amp;n=465798&amp;dst=100094" TargetMode = "External"/>
	<Relationship Id="rId10" Type="http://schemas.openxmlformats.org/officeDocument/2006/relationships/hyperlink" Target="https://login.consultant.ru/link/?req=doc&amp;base=RLAW363&amp;n=174942&amp;dst=100026" TargetMode = "External"/>
	<Relationship Id="rId11" Type="http://schemas.openxmlformats.org/officeDocument/2006/relationships/hyperlink" Target="https://login.consultant.ru/link/?req=doc&amp;base=RLAW363&amp;n=182418&amp;dst=100010" TargetMode = "External"/>
	<Relationship Id="rId12" Type="http://schemas.openxmlformats.org/officeDocument/2006/relationships/hyperlink" Target="https://login.consultant.ru/link/?req=doc&amp;base=RLAW363&amp;n=162042" TargetMode = "External"/>
	<Relationship Id="rId13" Type="http://schemas.openxmlformats.org/officeDocument/2006/relationships/hyperlink" Target="https://login.consultant.ru/link/?req=doc&amp;base=RLAW363&amp;n=170460&amp;dst=100006" TargetMode = "External"/>
	<Relationship Id="rId14" Type="http://schemas.openxmlformats.org/officeDocument/2006/relationships/hyperlink" Target="https://login.consultant.ru/link/?req=doc&amp;base=RLAW363&amp;n=182418&amp;dst=100011" TargetMode = "External"/>
	<Relationship Id="rId15" Type="http://schemas.openxmlformats.org/officeDocument/2006/relationships/hyperlink" Target="https://login.consultant.ru/link/?req=doc&amp;base=LAW&amp;n=470718&amp;dst=547" TargetMode = "External"/>
	<Relationship Id="rId16" Type="http://schemas.openxmlformats.org/officeDocument/2006/relationships/hyperlink" Target="https://login.consultant.ru/link/?req=doc&amp;base=RLAW363&amp;n=170460&amp;dst=100011" TargetMode = "External"/>
	<Relationship Id="rId17" Type="http://schemas.openxmlformats.org/officeDocument/2006/relationships/hyperlink" Target="https://login.consultant.ru/link/?req=doc&amp;base=RLAW363&amp;n=170460&amp;dst=100014" TargetMode = "External"/>
	<Relationship Id="rId18" Type="http://schemas.openxmlformats.org/officeDocument/2006/relationships/hyperlink" Target="https://login.consultant.ru/link/?req=doc&amp;base=LAW&amp;n=454305" TargetMode = "External"/>
	<Relationship Id="rId19" Type="http://schemas.openxmlformats.org/officeDocument/2006/relationships/hyperlink" Target="https://login.consultant.ru/link/?req=doc&amp;base=LAW&amp;n=454305" TargetMode = "External"/>
	<Relationship Id="rId20" Type="http://schemas.openxmlformats.org/officeDocument/2006/relationships/hyperlink" Target="https://login.consultant.ru/link/?req=doc&amp;base=RLAW363&amp;n=182418&amp;dst=100012" TargetMode = "External"/>
	<Relationship Id="rId21" Type="http://schemas.openxmlformats.org/officeDocument/2006/relationships/hyperlink" Target="https://login.consultant.ru/link/?req=doc&amp;base=LAW&amp;n=454305" TargetMode = "External"/>
	<Relationship Id="rId22" Type="http://schemas.openxmlformats.org/officeDocument/2006/relationships/hyperlink" Target="https://login.consultant.ru/link/?req=doc&amp;base=LAW&amp;n=454305" TargetMode = "External"/>
	<Relationship Id="rId23" Type="http://schemas.openxmlformats.org/officeDocument/2006/relationships/hyperlink" Target="https://login.consultant.ru/link/?req=doc&amp;base=LAW&amp;n=465972" TargetMode = "External"/>
	<Relationship Id="rId24" Type="http://schemas.openxmlformats.org/officeDocument/2006/relationships/hyperlink" Target="https://login.consultant.ru/link/?req=doc&amp;base=RLAW363&amp;n=170460&amp;dst=100017" TargetMode = "External"/>
	<Relationship Id="rId25" Type="http://schemas.openxmlformats.org/officeDocument/2006/relationships/hyperlink" Target="https://login.consultant.ru/link/?req=doc&amp;base=RLAW363&amp;n=170460&amp;dst=100021" TargetMode = "External"/>
	<Relationship Id="rId26" Type="http://schemas.openxmlformats.org/officeDocument/2006/relationships/hyperlink" Target="https://login.consultant.ru/link/?req=doc&amp;base=LAW&amp;n=454305" TargetMode = "External"/>
	<Relationship Id="rId27" Type="http://schemas.openxmlformats.org/officeDocument/2006/relationships/hyperlink" Target="https://login.consultant.ru/link/?req=doc&amp;base=LAW&amp;n=420531" TargetMode = "External"/>
	<Relationship Id="rId28" Type="http://schemas.openxmlformats.org/officeDocument/2006/relationships/hyperlink" Target="https://login.consultant.ru/link/?req=doc&amp;base=LAW&amp;n=454305" TargetMode = "External"/>
	<Relationship Id="rId29" Type="http://schemas.openxmlformats.org/officeDocument/2006/relationships/hyperlink" Target="https://login.consultant.ru/link/?req=doc&amp;base=LAW&amp;n=183496&amp;dst=100012" TargetMode = "External"/>
	<Relationship Id="rId30" Type="http://schemas.openxmlformats.org/officeDocument/2006/relationships/hyperlink" Target="https://login.consultant.ru/link/?req=doc&amp;base=LAW&amp;n=183496&amp;dst=100038" TargetMode = "External"/>
	<Relationship Id="rId31" Type="http://schemas.openxmlformats.org/officeDocument/2006/relationships/hyperlink" Target="https://login.consultant.ru/link/?req=doc&amp;base=LAW&amp;n=465798&amp;dst=359" TargetMode = "External"/>
	<Relationship Id="rId32" Type="http://schemas.openxmlformats.org/officeDocument/2006/relationships/hyperlink" Target="https://login.consultant.ru/link/?req=doc&amp;base=LAW&amp;n=454305" TargetMode = "External"/>
	<Relationship Id="rId33" Type="http://schemas.openxmlformats.org/officeDocument/2006/relationships/hyperlink" Target="https://login.consultant.ru/link/?req=doc&amp;base=LAW&amp;n=465798" TargetMode = "External"/>
	<Relationship Id="rId34" Type="http://schemas.openxmlformats.org/officeDocument/2006/relationships/hyperlink" Target="https://login.consultant.ru/link/?req=doc&amp;base=RLAW363&amp;n=170460&amp;dst=100024" TargetMode = "External"/>
	<Relationship Id="rId35" Type="http://schemas.openxmlformats.org/officeDocument/2006/relationships/hyperlink" Target="https://login.consultant.ru/link/?req=doc&amp;base=LAW&amp;n=454305&amp;dst=100088" TargetMode = "External"/>
	<Relationship Id="rId36" Type="http://schemas.openxmlformats.org/officeDocument/2006/relationships/hyperlink" Target="https://login.consultant.ru/link/?req=doc&amp;base=RLAW363&amp;n=170460&amp;dst=100026" TargetMode = "External"/>
	<Relationship Id="rId37" Type="http://schemas.openxmlformats.org/officeDocument/2006/relationships/hyperlink" Target="https://login.consultant.ru/link/?req=doc&amp;base=LAW&amp;n=388322" TargetMode = "External"/>
	<Relationship Id="rId38" Type="http://schemas.openxmlformats.org/officeDocument/2006/relationships/hyperlink" Target="https://login.consultant.ru/link/?req=doc&amp;base=LAW&amp;n=465798&amp;dst=203" TargetMode = "External"/>
	<Relationship Id="rId39" Type="http://schemas.openxmlformats.org/officeDocument/2006/relationships/hyperlink" Target="https://login.consultant.ru/link/?req=doc&amp;base=RLAW363&amp;n=170460&amp;dst=100027" TargetMode = "External"/>
	<Relationship Id="rId40" Type="http://schemas.openxmlformats.org/officeDocument/2006/relationships/hyperlink" Target="https://login.consultant.ru/link/?req=doc&amp;base=RLAW363&amp;n=170460&amp;dst=100045" TargetMode = "External"/>
	<Relationship Id="rId41" Type="http://schemas.openxmlformats.org/officeDocument/2006/relationships/hyperlink" Target="https://login.consultant.ru/link/?req=doc&amp;base=RLAW363&amp;n=170460&amp;dst=100047" TargetMode = "External"/>
	<Relationship Id="rId42" Type="http://schemas.openxmlformats.org/officeDocument/2006/relationships/hyperlink" Target="https://login.consultant.ru/link/?req=doc&amp;base=LAW&amp;n=465798&amp;dst=244" TargetMode = "External"/>
	<Relationship Id="rId43" Type="http://schemas.openxmlformats.org/officeDocument/2006/relationships/hyperlink" Target="https://login.consultant.ru/link/?req=doc&amp;base=LAW&amp;n=465798&amp;dst=290" TargetMode = "External"/>
	<Relationship Id="rId44" Type="http://schemas.openxmlformats.org/officeDocument/2006/relationships/hyperlink" Target="https://login.consultant.ru/link/?req=doc&amp;base=RLAW363&amp;n=170460&amp;dst=100048" TargetMode = "External"/>
	<Relationship Id="rId45" Type="http://schemas.openxmlformats.org/officeDocument/2006/relationships/hyperlink" Target="https://login.consultant.ru/link/?req=doc&amp;base=LAW&amp;n=465798&amp;dst=100352" TargetMode = "External"/>
	<Relationship Id="rId46" Type="http://schemas.openxmlformats.org/officeDocument/2006/relationships/hyperlink" Target="https://login.consultant.ru/link/?req=doc&amp;base=LAW&amp;n=465798" TargetMode = "External"/>
	<Relationship Id="rId47" Type="http://schemas.openxmlformats.org/officeDocument/2006/relationships/hyperlink" Target="https://login.consultant.ru/link/?req=doc&amp;base=RLAW363&amp;n=182418&amp;dst=100014" TargetMode = "External"/>
	<Relationship Id="rId48" Type="http://schemas.openxmlformats.org/officeDocument/2006/relationships/hyperlink" Target="https://login.consultant.ru/link/?req=doc&amp;base=LAW&amp;n=328600&amp;dst=100109" TargetMode = "External"/>
	<Relationship Id="rId49" Type="http://schemas.openxmlformats.org/officeDocument/2006/relationships/hyperlink" Target="https://login.consultant.ru/link/?req=doc&amp;base=LAW&amp;n=420531" TargetMode = "External"/>
	<Relationship Id="rId50" Type="http://schemas.openxmlformats.org/officeDocument/2006/relationships/hyperlink" Target="https://login.consultant.ru/link/?req=doc&amp;base=LAW&amp;n=442867&amp;dst=32" TargetMode = "External"/>
	<Relationship Id="rId51" Type="http://schemas.openxmlformats.org/officeDocument/2006/relationships/hyperlink" Target="https://login.consultant.ru/link/?req=doc&amp;base=RLAW363&amp;n=182418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МЗ РТ от 19.08.2022 N 2261
(ред. от 19.02.2024)
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
(Зарегистрировано в Минюсте РТ 13.09.2022 N 9441)</dc:title>
  <dcterms:created xsi:type="dcterms:W3CDTF">2024-06-02T09:30:23Z</dcterms:created>
</cp:coreProperties>
</file>