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РТ по охране объектов культурного наследия от 05.03.2024 N 64-П</w:t>
              <w:br/>
              <w:t xml:space="preserve">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w:t>
              <w:br/>
              <w:t xml:space="preserve">(Зарегистрировано в Минюсте РТ 22.03.2024 N 12566)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РТ 22 марта 2024 г. N 12566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РЕСПУБЛИКИ ТАТАРСТАН ПО ОХРАНЕ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марта 2024 г. N 64-П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ЗАКЛЮЧЕНИЙ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и </w:t>
      </w:r>
      <w:hyperlink w:history="0" r:id="rId8" w:tooltip="Постановление КМ РТ от 28.02.2022 N 175 (ред. от 19.05.2023) &quot;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28.02.2022 N 175 "Об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6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Регламент).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" w:tooltip="Приказ Комитета РТ по охране объектов культурного наследия от 17.02.2021 N 37-П &quot;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(Зарегистрировано в Минюсте РТ 11.03.2021 N 75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Республики Татарстан по охране объектов культурного наследия от 17.02.2021 N 37-П 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правовой, кадровой, мобилизационной и организационной работы обеспечить направление настоящего приказа на государственную регистрацию в Министерство юстиции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И.Н.ГУЩИН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Республики Татарстан</w:t>
      </w:r>
    </w:p>
    <w:p>
      <w:pPr>
        <w:pStyle w:val="0"/>
        <w:jc w:val="right"/>
      </w:pPr>
      <w:r>
        <w:rPr>
          <w:sz w:val="20"/>
        </w:rPr>
        <w:t xml:space="preserve">по охране объектов культурного наследия</w:t>
      </w:r>
    </w:p>
    <w:p>
      <w:pPr>
        <w:pStyle w:val="0"/>
        <w:jc w:val="right"/>
      </w:pPr>
      <w:r>
        <w:rPr>
          <w:sz w:val="20"/>
        </w:rPr>
        <w:t xml:space="preserve">от 5 марта 2024 г. N 64-П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 ЗАКЛЮЧЕНИЙ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Регламент) устанавливает порядок и стандарт предоставления Комитетом Республики Татарстан по охране объектов культурного наследия государственной услуги по выдаче заключений о соответствии качества общественно полезных услуг по содействию в предоставлении бесплатной юридической помощи, оказываемых социально ориентированными некоммерческими организациями, установленным критериям (далее -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являются социально ориентированные некоммерческие организации, предусмотренные </w:t>
      </w:r>
      <w:hyperlink w:history="0" r:id="rId10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социально ориентированные некоммерческие организации, некоммерческие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предоставлении государственной услуги профилирование (предоставление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Комитетом) не проводится.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Республики Татарстан по охране объектов культурного наследия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государственной услуги - отдел правовой, кадровой, мобилизационной и организационной работы Комитета (далее - Отдел).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через многофункциональный центр предоставления государственных и муниципальных услуг (далее - МФЦ)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мотивированное </w:t>
      </w:r>
      <w:hyperlink w:history="0" w:anchor="P468" w:tooltip="Мотивированное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(приложение N 2 к настоящему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и мотивированное уведомление об отказе в выдаче заключения оформляются на бланке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не является реестровая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не фиксируется в какой-либо государственной информационной системе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форме лично заявителю или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по адресу электронной почты или в личный кабинет заявителя на Едином портале государственных и муниципальных услуг (функций) (</w:t>
      </w:r>
      <w:r>
        <w:rPr>
          <w:sz w:val="20"/>
        </w:rPr>
        <w:t xml:space="preserve">https://www.gosuslugi.ru/</w:t>
      </w:r>
      <w:r>
        <w:rPr>
          <w:sz w:val="20"/>
        </w:rPr>
        <w:t xml:space="preserve">) (далее - Единый портал) (при наличии технической возможности) или в личный кабинет заявителя на Портале государственных и муниципальных услуг Республики Татарстан (</w:t>
      </w:r>
      <w:r>
        <w:rPr>
          <w:sz w:val="20"/>
        </w:rPr>
        <w:t xml:space="preserve">https://uslugi.tatarstan.ru/</w:t>
      </w:r>
      <w:r>
        <w:rPr>
          <w:sz w:val="20"/>
        </w:rPr>
        <w:t xml:space="preserve">) (далее - Республиканский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Заявитель вправе получить результат предоставления государственной услуги в форме экземпляра электронного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предоставления государственной услуги на бумажном носителе заявитель обращается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 случае если заявление и документы, необходимые для предоставления государственной услуги, поданы заявителем посредством почтового отправления или лично, государственная услуга предоставляется Комитетом в 30-дневный срок со дня регистрации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если заявление и документы, необходимые для предоставления государственной услуги, поданы заявителем через личный кабинет заявителя на Едином портале или Республиканском портале, государственная услуга предоставляется Комитетом в 30-дневный срок со дня присвоения заявлению номера в соответствии с номенклатурой дел и статуса "Проверка документов", отражаемых в личном кабинете Единого портала (при наличии технической возможности) или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30 дней, в случае направления Комитетом запросов в соответствии с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принятия указанного решения Комитет информирует заявителя в течение 30 дней со дня поступления заявления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Комитета, Едином портале (при наличии технической возможности) и Республиканском портале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досудебного (внесудебного) обжалования решений и действий (бездействия) Комитета, должностного лица, государственного гражданского служащего Комитета, предоставляющих государственную услугу.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Перечень документов, необходимых для предоставления государственной услуги, которые заявитель предоставляет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предоставлении государственной услуги (далее - заявление):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381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документа на бумажном носителе по установленной форме (приложение N 1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</w:t>
      </w:r>
      <w:hyperlink w:history="0" w:anchor="P88" w:tooltip="2.6.4. Заявление и прилагаемые к нему документы могут быть представлены (направлены) заявителем на бумажных носителях лично либо почтовым отправлением.">
        <w:r>
          <w:rPr>
            <w:sz w:val="20"/>
            <w:color w:val="0000ff"/>
          </w:rPr>
          <w:t xml:space="preserve">пункта 2.6.4</w:t>
        </w:r>
      </w:hyperlink>
      <w:r>
        <w:rPr>
          <w:sz w:val="20"/>
        </w:rPr>
        <w:t xml:space="preserve"> настоящего Регламента, при обращении посредством Единого портала или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представителя заявителя (предоставляется в случае личного обращения в Комитет). При обращении посредством Единого портала или Республиканского портала сведения из документа, удостоверяющего личность, проверяются при подтверждении учетной записи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Заявителем могут быть приложены документы, обосновывающие соответствие оказываемой организацией услуги установленным критериям оценки качества оказания общественно полезной услуги (справки, характеристики, экспертные заключения, заключения общественных советов при республиканских органах исполнительной власти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Бланк заявления для получения государственной услуги заявитель может получить при личном обращении в Отдел. Электронная форма бланка заявления размещена на официальном сайте Комитета.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также могут быть представлены (направлены) заявителем в форме электронного документа, подписанного (заверенного) в соответствии с требованиями Федерального </w:t>
      </w:r>
      <w:hyperlink w:history="0" r:id="rId1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года N 63-ФЗ "Об электронной подписи" (далее - Федеральный закон N 63-ФЗ), посредством Единого портала (при наличии технической возможности) или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при направлении посредством Единого портала или Республиканского портала подписывается простой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Получаются в рамках межведомственного информационного взаимодействия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отсутствие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(Управление Федеральной антимонопольной службы по Республике Татарстан);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(Министерство юстиции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оценка качества оказания общественно полезной услуги осуществляется несколькими республиканскими органами исполнительной власти по </w:t>
      </w:r>
      <w:hyperlink w:history="0" r:id="rId15" w:tooltip="Постановление КМ РТ от 22.08.2018 N 681 (ред. от 13.11.2023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к Положению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утвержденному постановлением Кабинета Министров Республики Татарстан от 22.08.2018 N 681 (далее - заинтересованные органы), заключение о соответствии качества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 о соответствии качества,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перечня документов, указанных в </w:t>
      </w:r>
      <w:hyperlink w:history="0" w:anchor="P78" w:tooltip="2.6. Исчерпывающий перечень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заявления и документов (копий документов), не подписанных (не заверенных) простой электронной подписью в соответствии с требованиями Федерального </w:t>
      </w:r>
      <w:hyperlink w:history="0" r:id="rId1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и Федерального </w:t>
      </w:r>
      <w:hyperlink w:history="0" r:id="rId1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 (при подаче заявления в электронной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или Республиканском портале, на официальном сайте Комитета.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оказании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полезной услуги,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 или Республиканском портале, официальном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Очередность для отдельных категорий заявителей не установлена.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Срок регистрации запроса заявителя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При личном обращении в Комитет регистрация осуществляется в день поступления заявления и документов. 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При направлении заявления посредством Единого портала или Республиканского портала заявитель в день подачи заявления получает в личном кабинете Единого портала (при наличии технической возможности) или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предоставляются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Предоставление государственной услуги осуществляется в помещениях, оборудованных противопожарной системой и системой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помещениям в целях доступа к месту предоставления услуги, в том числе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допуск собаки-проводника при наличии </w:t>
      </w:r>
      <w:hyperlink w:history="0" r:id="rId1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 и выдаваемого по форме и в </w:t>
      </w:r>
      <w:hyperlink w:history="0" r:id="rId2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работниками, предоставляющими услугу, помощи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Требования в части обеспечения доступности для инвалидов объектов, в которых осуществляется предоставление государственной услуги, и средств, используемых при предоставлении государственной услуги,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помещений, в которых ведется прием, выдача документов, в зоне доступности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стендах, официальном сайте Комитета, на Едином портале (при наличии технической возможности) и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для инвалидов помещений,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работниками, предоставляющими государственную услугу,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результатов предоставления услуги в электронном виде через личный кабинет на Едином портале (при наличии технической возможности) и Республиканском портале при подаче заявления и документов в форме электронных документов через Республиканский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сроков приема и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срока получения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обоснованных жалоб на нарушения настоящего Регламента, совершенные специалистами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взаимодействий заявителя со специалистами Отдела: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по почте - отсутствует (без учета консультаций).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одного взаимодействия с заявителем -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 (при наличии технической возможности) или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Информация о ходе предоставления государственной услуги может быть получена заявителем в Комитете, в личном кабинете на Едином портале (при наличии технической возможности) и Республиканском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Иные требования к предоставлению государственной услуги,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учитывающие особенности предоставления государственной услуги в МФЦ и особенности предоставления государственной услуги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сведений о государственной услуге на государственных языках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Предоставление необходимых и обязательных услуг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Консультация может быть предоставлена при обращении заявителя в Отдел лично, по телефону и (или) электронной почте,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Предоставление государственной услуги в МФЦ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При предоставлении государственной услуги в электронной форме заявитель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получить информацию о порядке и сроках предоставления государственной услуги, размещенную на Едином портале и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подать заявление о предоставлении государственной услуги,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w:history="0" r:id="rId2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с использованием Единого портала (при наличии технической возможности) или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получить сведения о ходе выполнения заявлений о предоставлении государственной услуги, поданных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осуществить оценку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получить результат предоставления государственной услуги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подать жалобу на решение и действие (бездействие) Комитета, а также его должностных лиц, государственных служащих посредством Единого портала (при наличии технической возможности) и (или) Республиканского портала,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Едином портале (при наличии технической возможности) или Республиканском портале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При предоставлении государственной услуги используется 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Информация о порядке предоставления государственной услуги размещается на государственных языках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2.14.7. Государственная услуга по экстерриториальному принципу и в составе комплексного запроса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услуга, а также исправление допущенных опечаток и ошибок в выданных в результате предоставления государственной услуги документах осуществляются в едином варианте и не имеют отдельных сценариев предоставления государственной услуги, различающихся сроками предоставления, категориями заявителей, величиной и порядком оплаты, перечнем документов, необходимых для предоставления государственной услуги; документами и юридически значимыми действиями, возникающими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Перечень вариантов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документа по результатам предоставления государственной услуги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Описание административной процедуры профилирования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 профилирования заявителя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Описание последовательности действий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Предоставление государственной услуги включает в себя следующие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консультирование и оказание помощи заявителю, в том числе в части оформления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и 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направление межведомственных запросов в органы,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исправление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обратиться в Отдел лично, по телефону и (или) посредством почты (в том числе электронной), а также через Единый портал (при наличии технической возможности) или Республиканский портал, для получения консультации о порядке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осуществляет консультирование заявителя, в том числе по форме запроса и другим вопросам для получения государственной услуги. При необходимости специалист Отдела оказывает помощь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Принятие и регистрация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Заявитель лично или через доверенное лицо может подать заявление в отдел контроля исполнения документов Комитета, по почте, электронной почте, через Единый портал (при наличии технической возможности) или Республиканский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направлено по почте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направляемое в электронной форме, подписывается (заверяется) в соответствии с Федеральным </w:t>
      </w:r>
      <w:hyperlink w:history="0" r:id="rId2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63-ФЗ и Федеральным </w:t>
      </w:r>
      <w:hyperlink w:history="0" r:id="rId2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 и представляются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представленное по почте заказным почтовым отправлением или в электронной форме, рассматривается в общем порядке.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3.6.1.1. Специалист Отдела осуществляет проверку комплектности предоставленных документов на соответствие требованиям </w:t>
      </w:r>
      <w:hyperlink w:history="0" w:anchor="P78" w:tooltip="2.6. Исчерпывающий перечень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пункта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3.6.1.2. При личном обращении заявителя или через доверенное лицо в случае наличия оснований для отказа в приеме документов, предусмотренных </w:t>
      </w:r>
      <w:hyperlink w:history="0" w:anchor="P99" w:tooltip="2.7. Исчерпывающий перечень оснований для отказа в приеме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Регламента,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отказ оформляется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 по почте (электронной почте) специалист Отдела возвращает ему документы с письменным объяснением содержания выявленных оснований для отказа по почте (электронной почте).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3.6.1.3. Специалист отдела контроля исполнения документов Комитета в случае отсутствия оснований для отказа в приеме документов регистрирует заявление и документы в порядке, установленном Инструкцией по делопроизводству Комитета, и направляет в Отдел на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</w:t>
      </w:r>
      <w:hyperlink w:history="0" w:anchor="P199" w:tooltip="3.6.1.1. Специалист Отдела осуществляет проверку комплектности предоставленных документов на соответствие требованиям пункта 2.6 настоящего Регламента.">
        <w:r>
          <w:rPr>
            <w:sz w:val="20"/>
            <w:color w:val="0000ff"/>
          </w:rPr>
          <w:t xml:space="preserve">пунктами 3.6.1.1</w:t>
        </w:r>
      </w:hyperlink>
      <w:r>
        <w:rPr>
          <w:sz w:val="20"/>
        </w:rPr>
        <w:t xml:space="preserve"> - </w:t>
      </w:r>
      <w:hyperlink w:history="0" w:anchor="P202" w:tooltip="3.6.1.3. Специалист отдела контроля исполнения документов Комитета в случае отсутствия оснований для отказа в приеме документов регистрирует заявление и документы в порядке, установленном Инструкцией по делопроизводству Комитета, и направляет в Отдел на рассмотрение.">
        <w:r>
          <w:rPr>
            <w:sz w:val="20"/>
            <w:color w:val="0000ff"/>
          </w:rPr>
          <w:t xml:space="preserve">3.6.1.3</w:t>
        </w:r>
      </w:hyperlink>
      <w:r>
        <w:rPr>
          <w:sz w:val="20"/>
        </w:rPr>
        <w:t xml:space="preserve"> настоящего Регламента, осуществляются в день поступления заявления и документов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зарегистрированное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Прием заявления и документов для предоставления государственной услуги в электронной форме через Единый портал (при наличии технической возможности) и Республиканский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3.6.2.1. Заявитель для подачи заявления в электронной форме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авторизацию;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открывает форму электронного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прикрепляет документы в электронной форме или электронные образы документов к форме электронного заявления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достоверность сообщенных сведений (устанавливает соответствующую отметку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отправляет заполненное электронное заявление (нажимает соответствующую кнопку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заявление подписывается в соответствии с требованиями </w:t>
      </w:r>
      <w:hyperlink w:history="0" w:anchor="P88" w:tooltip="2.6.4. Заявление и прилагаемые к нему документы могут быть представлены (направлены) заявителем на бумажных носителях лично либо почтовым отправлением.">
        <w:r>
          <w:rPr>
            <w:sz w:val="20"/>
            <w:color w:val="0000ff"/>
          </w:rPr>
          <w:t xml:space="preserve">пункта 2.6.4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уведомление об отправке электронного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Единым порталом автоматически на основании требований, определяемых Комитетом,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является: электронное дело, направленное в Комитет посредством системы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Формирование и направление межведомственных запросов в органы,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 случае непредставления заявителем документов, указанных в </w:t>
      </w:r>
      <w:hyperlink w:history="0" w:anchor="P93" w:tooltip="2.6.5. Получаются в рамках межведомственного информационного взаимодействия сведения: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настоящего Регламента, специалист Отдела направляет межведомственный запрос в органы (организации), участвующие в предоставлении государственных услуг, для получения сведений согласно перечню документов, указанному в </w:t>
      </w:r>
      <w:hyperlink w:history="0" w:anchor="P93" w:tooltip="2.6.5. Получаются в рамках межведомственного информационного взаимодействия сведения: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настоящего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подтверждающих отсутствие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(Управление Федеральной антимонопольной службы по Республике Татарстан);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(Министерство юстиции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информационный запрос направляется в указанные органы с целью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осуществляется не позднее трех дней с момента окончания процедуры, предусмотренной </w:t>
      </w:r>
      <w:hyperlink w:history="0" w:anchor="P194" w:tooltip="3.6. Принятие и регистрация заявления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запросы, направленные в соответствующие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По межведомственным запросам документы (их копии или сведения, содержащиеся в них), предусмотренные </w:t>
      </w:r>
      <w:hyperlink w:history="0" w:anchor="P93" w:tooltip="2.6.5. Получаются в рамках межведомственного информационного взаимодействия сведения:">
        <w:r>
          <w:rPr>
            <w:sz w:val="20"/>
            <w:color w:val="0000ff"/>
          </w:rPr>
          <w:t xml:space="preserve">пунктом 2.6.5</w:t>
        </w:r>
      </w:hyperlink>
      <w:r>
        <w:rPr>
          <w:sz w:val="20"/>
        </w:rPr>
        <w:t xml:space="preserve"> настоящего Регламента, предоставляются органами, в распоряжении которых находятся эти документы в электронной форме, в соответствии с </w:t>
      </w:r>
      <w:hyperlink w:history="0" r:id="rId25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июня 2021 г. N 963 "Об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срок не позднее 48 часов с момента направления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Комитет заявления о выдаче заключения оценка качества оказания общественно полезной услуги согласно </w:t>
      </w:r>
      <w:hyperlink w:history="0" r:id="rId26" w:tooltip="Постановление КМ РТ от 22.08.2018 N 681 (ред. от 13.11.2023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утвержденному постановлением Кабинета Министров Республики Татарстан от 22.08.2018 N 681, осуществляется несколькими республиканскими органами исполнительной власти, в том числе Комитетом, заключение выдается Комитету. Комитет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Подготовка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Специалист Отдела осуществляет проверку: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оцениваемой услуги установленным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течение двух лет, предшествующих подаче заявления о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течение двух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сопроводительного письма и </w:t>
      </w:r>
      <w:hyperlink w:history="0" r:id="rId2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по форме согласно приложению N 2 к Правилам либо в случаях, указанных в </w:t>
      </w:r>
      <w:hyperlink w:history="0" w:anchor="P104" w:tooltip="2.8. Исчерпывающий перечень оснований для приостановления предоставления государственной услуги или отказа в предоставлении государственной услуги.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Регламента, мотивированного </w:t>
      </w:r>
      <w:hyperlink w:history="0" w:anchor="P468" w:tooltip="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2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подготовленные проекты документов на согласование начальнику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пяти дней со дня получения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оценка качества оказываемых социально ориентированными некоммерческими организациями общественно полезных услуг установленным критериям, проекты документов, направленные на согласование начальнику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Начальник Отдела проверяет проекты сопроводительного письма, заключения либо мотивированного уведомления об отказе в выдаче заключения и направляет их заместителю председателя Комитета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поступления на согласование начальнику Отдела указанных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направленные на согласование заместителю председателя Комитета проекты сопроводительного письма, заключения либо мотивированного уведомления об отказе в выдаче заключения.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Заместитель председателя Комитета согласовывает проекты сопроводительного письма, заключения либо мотивированного уведомления об отказе в выдаче заключения и направляет их председателю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поступления указанных проектов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согласованные и направленные на рассмотрение председателю Комитета проекты сопроводительного письма,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Председатель подписывает сопроводительное письмо с заключением либо мотивированным уведомлением об отказе в выдаче заключения и направляет их специалисту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пяти дней со дня окончания процедуры, предусмотренной </w:t>
      </w:r>
      <w:hyperlink w:history="0" w:anchor="P245" w:tooltip="3.8.3. Заместитель председателя Комитета согласовывает проекты сопроводительного письма, заключения либо мотивированного уведомления об отказе в выдаче заключения и направляет их председателю Комитета.">
        <w:r>
          <w:rPr>
            <w:sz w:val="20"/>
            <w:color w:val="0000ff"/>
          </w:rPr>
          <w:t xml:space="preserve">пунктом 3.8.3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подписанные председателем Комитета сопроводительное письмо, заключение либо 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Выдача (направление) заявителю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Специалист Отдела извещает заявителя о результате предоставления государственной услуги с использованием способа связи, указанного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процедуры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подписания сопроводительного письма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размещение сведений о результате предоставления государственной услуги в информационных системах, извещение заявителя (его представителя) о результате предоставления государственной услуги и способах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Порядок выдачи (направления)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3.9.2.1. При обращении заявителя за результатом государственной услуги в Комитет специалист Отдела осуществляет выдачу (направление) заключения или мотивированного уведомления об отказе в выдаче заключения способом, указанным в заявлении о предоставлении государственной услуги (лично, по почте, электронной почте, факсу).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способа выдачи заключения или мотивированного уведомления об отказе в выдаче заключения по почте (по электронной почте, факсу) - в день оформления и регистрации заключения или мотивированного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способа выдачи заключения или мотивированного уведомления об отказе в выдаче заключения лично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выданное (направленное) заключение или 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3.9.2.2. При обращении заявителя за результатом государственной услуги через Единый портал (при наличии технической возможности) или Республиканский портал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государственной услуги, уполномоченным должностным лицом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направление (предоставление) с использованием Единого портала (при наличии технической возможности) или Республиканского портала заявителю документа, подтверждающего предоставление государственной услуги (в том числе отказ в предоставлении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Исправление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>
      <w:pPr>
        <w:pStyle w:val="0"/>
        <w:spacing w:before="200" w:line-rule="auto"/>
        <w:ind w:firstLine="540"/>
        <w:jc w:val="both"/>
      </w:pPr>
      <w:hyperlink w:history="0" w:anchor="P52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технической ошибки, составленное в произвольной форме (рекомендуемая форма приведена в приложении N 3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выданный заявителю как результат государственной услуги, в котором содержится техническая ошибка;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имеющие юридическую силу, свидетельствующие о наличии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(при наличии технической возможности), либо через Республиканский портал.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поступления заявления и документов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принятое и зарегистрированное заявление с документами, направленное на рассмотрение специалисту Отдела.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3.10.3. Специалист Отдела в целях переоформления заключения либо мотивированного уведомления об отказе в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заявление об исправлении технической ошибки и приложенные к нему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сопроводительного письма, переоформленного заключения либо мотивированного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подготовленные проекты документов на подпись председателю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трех рабочих дней со дня окончания процедуры, предусмотренной </w:t>
      </w:r>
      <w:hyperlink w:history="0" w:anchor="P271" w:tooltip="3.10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.">
        <w:r>
          <w:rPr>
            <w:sz w:val="20"/>
            <w:color w:val="0000ff"/>
          </w:rPr>
          <w:t xml:space="preserve">пунктом 3.10.2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направленные председателю Комитета сопроводительное письмо с переоформленным заключением либо мотивированным уведомлением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3.10.4. Председатель подписывает сопроводительное письмо с переоформленным заключением либо мотивированным уведомлением об отказе в выдаче заключения и направляет их специалисту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одного рабочего дня со дня окончания процедуры, предусмотренной </w:t>
      </w:r>
      <w:hyperlink w:history="0" w:anchor="P275" w:tooltip="3.10.3. Специалист Отдела в целях переоформления заключения либо мотивированного уведомления об отказе в выдаче заключения:">
        <w:r>
          <w:rPr>
            <w:sz w:val="20"/>
            <w:color w:val="0000ff"/>
          </w:rPr>
          <w:t xml:space="preserve">пунктом 3.10.3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подписанные председателем Комитета сопроводительное письмо с переоформленным заключением либо мотивированным уведомлением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3.10.5. Специалист Отдела извещает заявителя о переоформлении заключения либо мотивированного уведомления об отказе в выдаче заключения с использованием способа связи, указанного в заявлении об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день подписания сопроводительного письма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извещение заявителя о переоформлении заключения или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3.10.6. Специалист Отдела осуществляет выдачу переоформленного заключения либо мотивированного уведомления об отказе в выдаче заключения способом, указанным в заявлении об исправлении технической ошибки (лично, по почте, электронный адрес, по факсу).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по почте (электронный адрес, по факсу) - в день оформления и регистрации переоформленного заключения либо мотивированного уведомления об отказе в выдаче;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лично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выданное (направленное) переоформленное заключение либо мотивированное уведомление об отказе в выдаче.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должностными лицами Комитета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начальником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соблюдения и исполнения должностными лицами Комитета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Формами контроля за соблюдением исполнения административных процедур является проведение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делопроизводства, в том числе соблюдения сроков и порядка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результатов рассмотрения документов требованиям законодательства (настоящего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сроков, порядка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обращении юридических лиц с жалобами на нарушения их прав и законных интересов действиями (бездействием) должностных лиц Комитета,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Комитета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части 1.1 статьи 16 Федерального</w:t>
      </w:r>
    </w:p>
    <w:p>
      <w:pPr>
        <w:pStyle w:val="2"/>
        <w:jc w:val="center"/>
      </w:pPr>
      <w:r>
        <w:rPr>
          <w:sz w:val="20"/>
        </w:rPr>
        <w:t xml:space="preserve">закона N 210-ФЗ, 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имеют право на обжалование в досудебном порядке решений и действий (бездействия) Комитета, должностного лица, государственного гражданского служащего Комитета, участвующего в предоставлении государственной услуги,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(бездействие), принятые председателем в связи с предоставлением государственной услуги, подаются в Кабинет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w:history="0" r:id="rId2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 15.1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Комитета, должностного лица Комитета, государственного гражданского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подается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Комитета, Единого портала, Республиканского портала,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подлежит регистрации не позднее следующего за днем ее поступления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Жалоба подлежит рассмотрению в течение 15 рабочих дней со дня ее регистрации. В случае обжалования отказа Комитета, должностного лица Комитета либо государственного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Комитета, должностного лица Комитета либо государственного гражданского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сведение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Комитета, должностного лица Комитета либо государственного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Комитета, должностного лица Комитета либо государственного гражданского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Рекомендуемая 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Председателю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Комитета Республики Татарстан</w:t>
      </w:r>
    </w:p>
    <w:p>
      <w:pPr>
        <w:pStyle w:val="1"/>
        <w:jc w:val="both"/>
      </w:pPr>
      <w:r>
        <w:rPr>
          <w:sz w:val="20"/>
        </w:rPr>
        <w:t xml:space="preserve">                                    по охране объектов культурного наследия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наименование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(почтовый и (или) электронный)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номер телефона (при наличии)</w:t>
      </w:r>
    </w:p>
    <w:p>
      <w:pPr>
        <w:pStyle w:val="1"/>
        <w:jc w:val="both"/>
      </w:pPr>
      <w:r>
        <w:rPr>
          <w:sz w:val="20"/>
        </w:rPr>
      </w:r>
    </w:p>
    <w:bookmarkStart w:id="381" w:name="P381"/>
    <w:bookmarkEnd w:id="38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 услуг   установленным   критериям   в   сфере   их</w:t>
      </w:r>
    </w:p>
    <w:p>
      <w:pPr>
        <w:pStyle w:val="1"/>
        <w:jc w:val="both"/>
      </w:pPr>
      <w:r>
        <w:rPr>
          <w:sz w:val="20"/>
        </w:rPr>
        <w:t xml:space="preserve">предоставления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    Подтверждаем,  что  организация  на  протяжении  одного  года  и  более</w:t>
      </w:r>
    </w:p>
    <w:p>
      <w:pPr>
        <w:pStyle w:val="1"/>
        <w:jc w:val="both"/>
      </w:pPr>
      <w:r>
        <w:rPr>
          <w:sz w:val="20"/>
        </w:rPr>
        <w:t xml:space="preserve">оказывает  названные общественно полезные услуги, соответствующие </w:t>
      </w:r>
      <w:hyperlink w:history="0" r:id="rId3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</w:p>
    <w:p>
      <w:pPr>
        <w:pStyle w:val="1"/>
        <w:jc w:val="both"/>
      </w:pPr>
      <w:r>
        <w:rPr>
          <w:sz w:val="20"/>
        </w:rPr>
        <w:t xml:space="preserve">оценки   качества   оказания   общественно   полезных  услуг,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27 октября 2016 г.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нормативными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правовыми актами Российской Федерации требованиям к ее содержанию</w:t>
      </w:r>
    </w:p>
    <w:p>
      <w:pPr>
        <w:pStyle w:val="1"/>
        <w:jc w:val="both"/>
      </w:pPr>
      <w:r>
        <w:rPr>
          <w:sz w:val="20"/>
        </w:rPr>
        <w:t xml:space="preserve">                  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(подтверждение наличия у лиц, непосредственно задействованных в</w:t>
      </w:r>
    </w:p>
    <w:p>
      <w:pPr>
        <w:pStyle w:val="1"/>
        <w:jc w:val="both"/>
      </w:pPr>
      <w:r>
        <w:rPr>
          <w:sz w:val="20"/>
        </w:rPr>
        <w:t xml:space="preserve">                                    исполнении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общественно полезной услуги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                   работников, привлеченных по договорам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гражданско-правового характера), необходимой квалификации (в том числе</w:t>
      </w:r>
    </w:p>
    <w:p>
      <w:pPr>
        <w:pStyle w:val="1"/>
        <w:jc w:val="both"/>
      </w:pPr>
      <w:r>
        <w:rPr>
          <w:sz w:val="20"/>
        </w:rPr>
        <w:t xml:space="preserve">     профессионального образования, опыта работы в соответствующей сфере),</w:t>
      </w:r>
    </w:p>
    <w:p>
      <w:pPr>
        <w:pStyle w:val="1"/>
        <w:jc w:val="both"/>
      </w:pPr>
      <w:r>
        <w:rPr>
          <w:sz w:val="20"/>
        </w:rPr>
        <w:t xml:space="preserve">                     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 качеством их оказания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(отсутствие жалоб на действия (бездействие) и (или) решения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связанные с оказанием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ею общественно полезных услуг, признанных обоснованными судом, органами</w:t>
      </w:r>
    </w:p>
    <w:p>
      <w:pPr>
        <w:pStyle w:val="1"/>
        <w:jc w:val="both"/>
      </w:pPr>
      <w:r>
        <w:rPr>
          <w:sz w:val="20"/>
        </w:rPr>
        <w:t xml:space="preserve">                   государственного контроля (надзора)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и муниципального надзора, иными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        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(подтверждение открытости и доступности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информации о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                     поставщиков по результатам оказания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услуги в рамках исполнения контрактов, заключенных в соответствии с</w:t>
      </w:r>
    </w:p>
    <w:p>
      <w:pPr>
        <w:pStyle w:val="1"/>
        <w:jc w:val="both"/>
      </w:pPr>
      <w:r>
        <w:rPr>
          <w:sz w:val="20"/>
        </w:rPr>
        <w:t xml:space="preserve">                               Федеральным </w:t>
      </w:r>
      <w:hyperlink w:history="0" r:id="rId3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от 5 апреля 2013 года N 44-ФЗ "О контрактной системе в сфере закупок</w:t>
      </w:r>
    </w:p>
    <w:p>
      <w:pPr>
        <w:pStyle w:val="1"/>
        <w:jc w:val="both"/>
      </w:pPr>
      <w:r>
        <w:rPr>
          <w:sz w:val="20"/>
        </w:rPr>
        <w:t xml:space="preserve">                    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    -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государственных и муниципальных нужд" в течение 2 лет, предшествующих</w:t>
      </w:r>
    </w:p>
    <w:p>
      <w:pPr>
        <w:pStyle w:val="1"/>
        <w:jc w:val="both"/>
      </w:pPr>
      <w:r>
        <w:rPr>
          <w:sz w:val="20"/>
        </w:rPr>
        <w:t xml:space="preserve">                           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должность        подпись             фамилия, 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г.</w:t>
      </w:r>
    </w:p>
    <w:p>
      <w:pPr>
        <w:pStyle w:val="1"/>
        <w:jc w:val="both"/>
      </w:pPr>
      <w:r>
        <w:rPr>
          <w:sz w:val="20"/>
        </w:rPr>
        <w:t xml:space="preserve">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Рекомендуемая форма</w:t>
      </w:r>
    </w:p>
    <w:p>
      <w:pPr>
        <w:pStyle w:val="0"/>
        <w:jc w:val="both"/>
      </w:pPr>
      <w:r>
        <w:rPr>
          <w:sz w:val="20"/>
        </w:rPr>
      </w:r>
    </w:p>
    <w:bookmarkStart w:id="468" w:name="P468"/>
    <w:bookmarkEnd w:id="468"/>
    <w:p>
      <w:pPr>
        <w:pStyle w:val="0"/>
        <w:jc w:val="center"/>
      </w:pPr>
      <w:r>
        <w:rPr>
          <w:sz w:val="20"/>
        </w:rPr>
        <w:t xml:space="preserve">Мотивированное уведомление</w:t>
      </w:r>
    </w:p>
    <w:p>
      <w:pPr>
        <w:pStyle w:val="0"/>
        <w:jc w:val="center"/>
      </w:pPr>
      <w:r>
        <w:rPr>
          <w:sz w:val="20"/>
        </w:rPr>
        <w:t xml:space="preserve">об отказе в выдаче заключения о соответствии качества</w:t>
      </w:r>
    </w:p>
    <w:p>
      <w:pPr>
        <w:pStyle w:val="0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организацией общественно полезных услуг установленным</w:t>
      </w:r>
    </w:p>
    <w:p>
      <w:pPr>
        <w:pStyle w:val="0"/>
        <w:jc w:val="center"/>
      </w:pPr>
      <w:r>
        <w:rPr>
          <w:sz w:val="20"/>
        </w:rPr>
        <w:t xml:space="preserve">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Комитет Республики Татарстан по охране объектов культурного наследия по</w:t>
      </w:r>
    </w:p>
    <w:p>
      <w:pPr>
        <w:pStyle w:val="1"/>
        <w:jc w:val="both"/>
      </w:pPr>
      <w:r>
        <w:rPr>
          <w:sz w:val="20"/>
        </w:rPr>
        <w:t xml:space="preserve">результатам  оценки качества оказания общественно полезных услуг отказывает</w:t>
      </w:r>
    </w:p>
    <w:p>
      <w:pPr>
        <w:pStyle w:val="1"/>
        <w:jc w:val="both"/>
      </w:pPr>
      <w:r>
        <w:rPr>
          <w:sz w:val="20"/>
        </w:rPr>
        <w:t xml:space="preserve">в   выдаче   заключения   о  соответствии  качества  оказываемых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организацией: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социально ориентированной 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следующих общественно полезных услуг: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    Указанные  общественно  полезные  услуги не соответствуют установленным</w:t>
      </w:r>
    </w:p>
    <w:p>
      <w:pPr>
        <w:pStyle w:val="1"/>
        <w:jc w:val="both"/>
      </w:pPr>
      <w:r>
        <w:rPr>
          <w:sz w:val="20"/>
        </w:rPr>
        <w:t xml:space="preserve">критериям  оценки качества оказания общественно полезных услуг по следующим</w:t>
      </w:r>
    </w:p>
    <w:p>
      <w:pPr>
        <w:pStyle w:val="1"/>
        <w:jc w:val="both"/>
      </w:pPr>
      <w:r>
        <w:rPr>
          <w:sz w:val="20"/>
        </w:rPr>
        <w:t xml:space="preserve">основаниям: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(указывается несоответствие критериям)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Комитета Республики</w:t>
      </w:r>
    </w:p>
    <w:p>
      <w:pPr>
        <w:pStyle w:val="1"/>
        <w:jc w:val="both"/>
      </w:pPr>
      <w:r>
        <w:rPr>
          <w:sz w:val="20"/>
        </w:rPr>
        <w:t xml:space="preserve">Татарстан по охране объектов</w:t>
      </w:r>
    </w:p>
    <w:p>
      <w:pPr>
        <w:pStyle w:val="1"/>
        <w:jc w:val="both"/>
      </w:pPr>
      <w:r>
        <w:rPr>
          <w:sz w:val="20"/>
        </w:rPr>
        <w:t xml:space="preserve">культурного наследия _______________________/______________________________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подпись          фамилия, имя, отчество (при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наличии)</w:t>
      </w:r>
    </w:p>
    <w:p>
      <w:pPr>
        <w:pStyle w:val="1"/>
        <w:jc w:val="both"/>
      </w:pPr>
      <w:r>
        <w:rPr>
          <w:sz w:val="20"/>
        </w:rPr>
        <w:t xml:space="preserve">"__" ________ 20__ г.</w:t>
      </w:r>
    </w:p>
    <w:p>
      <w:pPr>
        <w:pStyle w:val="1"/>
        <w:jc w:val="both"/>
      </w:pPr>
      <w:r>
        <w:rPr>
          <w:sz w:val="20"/>
        </w:rPr>
        <w:t xml:space="preserve">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Рекомендуемая 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Председателю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Комитета Республики Татарстан по охране</w:t>
      </w:r>
    </w:p>
    <w:p>
      <w:pPr>
        <w:pStyle w:val="1"/>
        <w:jc w:val="both"/>
      </w:pPr>
      <w:r>
        <w:rPr>
          <w:sz w:val="20"/>
        </w:rPr>
        <w:t xml:space="preserve">                                    объектов культурного наследия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наименование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адрес (почтовый и (или) электронный)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номер телефона (при наличии)</w:t>
      </w:r>
    </w:p>
    <w:p>
      <w:pPr>
        <w:pStyle w:val="1"/>
        <w:jc w:val="both"/>
      </w:pPr>
      <w:r>
        <w:rPr>
          <w:sz w:val="20"/>
        </w:rPr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об исправлении технической ошибки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  об  ошибке,  допущенной  при  выдаче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   оказываемых    социально    ориентированными    некоммерческими</w:t>
      </w:r>
    </w:p>
    <w:p>
      <w:pPr>
        <w:pStyle w:val="1"/>
        <w:jc w:val="both"/>
      </w:pPr>
      <w:r>
        <w:rPr>
          <w:sz w:val="20"/>
        </w:rPr>
        <w:t xml:space="preserve">организациями   общественно   полезных   услуг   установленным   критериям/</w:t>
      </w:r>
    </w:p>
    <w:p>
      <w:pPr>
        <w:pStyle w:val="1"/>
        <w:jc w:val="both"/>
      </w:pPr>
      <w:r>
        <w:rPr>
          <w:sz w:val="20"/>
        </w:rPr>
        <w:t xml:space="preserve">мотивированного уведомления об отказе в выдаче заключения.</w:t>
      </w:r>
    </w:p>
    <w:p>
      <w:pPr>
        <w:pStyle w:val="1"/>
        <w:jc w:val="both"/>
      </w:pPr>
      <w:r>
        <w:rPr>
          <w:sz w:val="20"/>
        </w:rPr>
        <w:t xml:space="preserve">                            (нужное подчеркнуть)</w:t>
      </w:r>
    </w:p>
    <w:p>
      <w:pPr>
        <w:pStyle w:val="1"/>
        <w:jc w:val="both"/>
      </w:pPr>
      <w:r>
        <w:rPr>
          <w:sz w:val="20"/>
        </w:rPr>
        <w:t xml:space="preserve">    В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(выданный документ)</w:t>
      </w:r>
    </w:p>
    <w:p>
      <w:pPr>
        <w:pStyle w:val="1"/>
        <w:jc w:val="both"/>
      </w:pPr>
      <w:r>
        <w:rPr>
          <w:sz w:val="20"/>
        </w:rPr>
        <w:t xml:space="preserve">указано: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Правильные сведения: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Прошу  исправить допущенную техническую ошибку и внести соответствующие</w:t>
      </w:r>
    </w:p>
    <w:p>
      <w:pPr>
        <w:pStyle w:val="1"/>
        <w:jc w:val="both"/>
      </w:pPr>
      <w:r>
        <w:rPr>
          <w:sz w:val="20"/>
        </w:rPr>
        <w:t xml:space="preserve">изменения в документ, являющийся результатом государственной услуги.</w:t>
      </w:r>
    </w:p>
    <w:p>
      <w:pPr>
        <w:pStyle w:val="1"/>
        <w:jc w:val="both"/>
      </w:pPr>
      <w:r>
        <w:rPr>
          <w:sz w:val="20"/>
        </w:rPr>
        <w:t xml:space="preserve">    Прилагаю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О готовности документа прошу известить меня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(способ извещения)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  _________________________________  __________________________</w:t>
      </w:r>
    </w:p>
    <w:p>
      <w:pPr>
        <w:pStyle w:val="1"/>
        <w:jc w:val="both"/>
      </w:pPr>
      <w:r>
        <w:rPr>
          <w:sz w:val="20"/>
        </w:rPr>
        <w:t xml:space="preserve">  (дата)      (подпись заявителя/представителя)      (Ф.И.О. (последнее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при наличии))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(справочное)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РЕКВИЗИТЫ</w:t>
      </w:r>
    </w:p>
    <w:p>
      <w:pPr>
        <w:pStyle w:val="2"/>
        <w:jc w:val="center"/>
      </w:pPr>
      <w:r>
        <w:rPr>
          <w:sz w:val="20"/>
        </w:rPr>
        <w:t xml:space="preserve">ДОЛЖНОСТНЫХ ЛИЦ, ОТВЕТСТВЕННЫХ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ЗАКЛЮЧЕНИЙ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 И ОСУЩЕСТВЛЯЮЩИХ КОНТРОЛЬ ЗА ЕЕ</w:t>
      </w:r>
    </w:p>
    <w:p>
      <w:pPr>
        <w:pStyle w:val="2"/>
        <w:jc w:val="center"/>
      </w:pPr>
      <w:r>
        <w:rPr>
          <w:sz w:val="20"/>
        </w:rPr>
        <w:t xml:space="preserve">ПРЕДОСТАВЛЕНИЕМ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Комитет Республики Татарстан по охране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6"/>
        <w:gridCol w:w="1984"/>
        <w:gridCol w:w="3345"/>
      </w:tblGrid>
      <w:tr>
        <w:tc>
          <w:tcPr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222-58-73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komitet.okn@tatar.ru</w:t>
            </w:r>
          </w:p>
        </w:tc>
      </w:tr>
      <w:tr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правовой, кадровой, мобилизационной и организационной работы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222-58-92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Anzhela.Slovcova@tatar.ru</w:t>
            </w:r>
          </w:p>
        </w:tc>
      </w:tr>
      <w:tr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специалист отдела правовой, кадровой, мобилизационной и организационной работы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222-58-73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komitet.okn@tatar.ru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Аппарат Кабинета Министров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721"/>
        <w:gridCol w:w="1871"/>
        <w:gridCol w:w="2760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420014, г. Казань, пл. Свободы, д. 1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Правового управления Аппарата Кабинета Министров Республики Татарстан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(843) 264-76-25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Marat.Dolgov@tatar.ru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РТ по охране объектов культурного наследия от 05.03.2024 N 64-П</w:t>
            <w:br/>
            <w:t>"Об утверждении Административного реглам...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" TargetMode = "External"/>
	<Relationship Id="rId8" Type="http://schemas.openxmlformats.org/officeDocument/2006/relationships/hyperlink" Target="https://login.consultant.ru/link/?req=doc&amp;base=RLAW363&amp;n=174942" TargetMode = "External"/>
	<Relationship Id="rId9" Type="http://schemas.openxmlformats.org/officeDocument/2006/relationships/hyperlink" Target="https://login.consultant.ru/link/?req=doc&amp;base=RLAW363&amp;n=154971" TargetMode = "External"/>
	<Relationship Id="rId10" Type="http://schemas.openxmlformats.org/officeDocument/2006/relationships/hyperlink" Target="https://login.consultant.ru/link/?req=doc&amp;base=LAW&amp;n=463532&amp;dst=547" TargetMode = "External"/>
	<Relationship Id="rId11" Type="http://schemas.openxmlformats.org/officeDocument/2006/relationships/hyperlink" Target="https://login.consultant.ru/link/?req=doc&amp;base=LAW&amp;n=442867&amp;dst=32" TargetMode = "External"/>
	<Relationship Id="rId12" Type="http://schemas.openxmlformats.org/officeDocument/2006/relationships/hyperlink" Target="https://login.consultant.ru/link/?req=doc&amp;base=LAW&amp;n=442867&amp;dst=346" TargetMode = "External"/>
	<Relationship Id="rId13" Type="http://schemas.openxmlformats.org/officeDocument/2006/relationships/hyperlink" Target="https://login.consultant.ru/link/?req=doc&amp;base=LAW&amp;n=454305" TargetMode = "External"/>
	<Relationship Id="rId14" Type="http://schemas.openxmlformats.org/officeDocument/2006/relationships/hyperlink" Target="https://login.consultant.ru/link/?req=doc&amp;base=LAW&amp;n=465972" TargetMode = "External"/>
	<Relationship Id="rId15" Type="http://schemas.openxmlformats.org/officeDocument/2006/relationships/hyperlink" Target="https://login.consultant.ru/link/?req=doc&amp;base=RLAW363&amp;n=179127&amp;dst=100381" TargetMode = "External"/>
	<Relationship Id="rId16" Type="http://schemas.openxmlformats.org/officeDocument/2006/relationships/hyperlink" Target="https://login.consultant.ru/link/?req=doc&amp;base=LAW&amp;n=454305" TargetMode = "External"/>
	<Relationship Id="rId17" Type="http://schemas.openxmlformats.org/officeDocument/2006/relationships/hyperlink" Target="https://login.consultant.ru/link/?req=doc&amp;base=LAW&amp;n=465798" TargetMode = "External"/>
	<Relationship Id="rId18" Type="http://schemas.openxmlformats.org/officeDocument/2006/relationships/hyperlink" Target="https://login.consultant.ru/link/?req=doc&amp;base=LAW&amp;n=465972" TargetMode = "External"/>
	<Relationship Id="rId19" Type="http://schemas.openxmlformats.org/officeDocument/2006/relationships/hyperlink" Target="https://login.consultant.ru/link/?req=doc&amp;base=LAW&amp;n=183496&amp;dst=100012" TargetMode = "External"/>
	<Relationship Id="rId20" Type="http://schemas.openxmlformats.org/officeDocument/2006/relationships/hyperlink" Target="https://login.consultant.ru/link/?req=doc&amp;base=LAW&amp;n=183496&amp;dst=100038" TargetMode = "External"/>
	<Relationship Id="rId21" Type="http://schemas.openxmlformats.org/officeDocument/2006/relationships/hyperlink" Target="https://login.consultant.ru/link/?req=doc&amp;base=LAW&amp;n=465798&amp;dst=359" TargetMode = "External"/>
	<Relationship Id="rId22" Type="http://schemas.openxmlformats.org/officeDocument/2006/relationships/hyperlink" Target="https://login.consultant.ru/link/?req=doc&amp;base=LAW&amp;n=454305" TargetMode = "External"/>
	<Relationship Id="rId23" Type="http://schemas.openxmlformats.org/officeDocument/2006/relationships/hyperlink" Target="https://login.consultant.ru/link/?req=doc&amp;base=LAW&amp;n=465798" TargetMode = "External"/>
	<Relationship Id="rId24" Type="http://schemas.openxmlformats.org/officeDocument/2006/relationships/hyperlink" Target="https://login.consultant.ru/link/?req=doc&amp;base=LAW&amp;n=465972" TargetMode = "External"/>
	<Relationship Id="rId25" Type="http://schemas.openxmlformats.org/officeDocument/2006/relationships/hyperlink" Target="https://login.consultant.ru/link/?req=doc&amp;base=LAW&amp;n=388322" TargetMode = "External"/>
	<Relationship Id="rId26" Type="http://schemas.openxmlformats.org/officeDocument/2006/relationships/hyperlink" Target="https://login.consultant.ru/link/?req=doc&amp;base=RLAW363&amp;n=179127&amp;dst=100012" TargetMode = "External"/>
	<Relationship Id="rId27" Type="http://schemas.openxmlformats.org/officeDocument/2006/relationships/hyperlink" Target="https://login.consultant.ru/link/?req=doc&amp;base=LAW&amp;n=465972" TargetMode = "External"/>
	<Relationship Id="rId28" Type="http://schemas.openxmlformats.org/officeDocument/2006/relationships/hyperlink" Target="https://login.consultant.ru/link/?req=doc&amp;base=LAW&amp;n=442867&amp;dst=32" TargetMode = "External"/>
	<Relationship Id="rId29" Type="http://schemas.openxmlformats.org/officeDocument/2006/relationships/hyperlink" Target="https://login.consultant.ru/link/?req=doc&amp;base=LAW&amp;n=465798&amp;dst=244" TargetMode = "External"/>
	<Relationship Id="rId30" Type="http://schemas.openxmlformats.org/officeDocument/2006/relationships/hyperlink" Target="https://login.consultant.ru/link/?req=doc&amp;base=LAW&amp;n=465798&amp;dst=290" TargetMode = "External"/>
	<Relationship Id="rId31" Type="http://schemas.openxmlformats.org/officeDocument/2006/relationships/hyperlink" Target="https://login.consultant.ru/link/?req=doc&amp;base=LAW&amp;n=328600&amp;dst=100109" TargetMode = "External"/>
	<Relationship Id="rId32" Type="http://schemas.openxmlformats.org/officeDocument/2006/relationships/hyperlink" Target="https://login.consultant.ru/link/?req=doc&amp;base=LAW&amp;n=46597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РТ по охране объектов культурного наследия от 05.03.2024 N 64-П
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
(Зарегистрировано в Минюсте РТ 22.03.2024 N 12566)</dc:title>
  <dcterms:created xsi:type="dcterms:W3CDTF">2024-06-08T15:07:11Z</dcterms:created>
</cp:coreProperties>
</file>