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Республики Тыва от 16.04.2024 N 182</w:t>
              <w:br/>
              <w:t xml:space="preserve">"Об утверждении Порядка предоставления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лиц, потреблявших наркотические средства и психотропные вещества в немедицинских целях, на реализацию социально значимых проектов и о признании утратившим силу постановления Правительства Республики Тыва от 22 ноября 2023 г. N 852"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апреля 2024 г. N 182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ТЫВА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СФЕРЕ СОЦИАЛЬНОЙ</w:t>
      </w:r>
    </w:p>
    <w:p>
      <w:pPr>
        <w:pStyle w:val="2"/>
        <w:jc w:val="center"/>
      </w:pPr>
      <w:r>
        <w:rPr>
          <w:sz w:val="20"/>
        </w:rPr>
        <w:t xml:space="preserve">РЕАБИЛИТАЦИИ И РЕСОЦИАЛИЗАЦИИ ЛИЦ, СТРАДАЮЩИХ АЛКОГОЛЬНЫМИ</w:t>
      </w:r>
    </w:p>
    <w:p>
      <w:pPr>
        <w:pStyle w:val="2"/>
        <w:jc w:val="center"/>
      </w:pPr>
      <w:r>
        <w:rPr>
          <w:sz w:val="20"/>
        </w:rPr>
        <w:t xml:space="preserve">РАССТРОЙСТВАМИ, ПРОШЕДШИХ ЛЕЧЕНИЕ, А ТАКЖЕ ЛИЦ,</w:t>
      </w:r>
    </w:p>
    <w:p>
      <w:pPr>
        <w:pStyle w:val="2"/>
        <w:jc w:val="center"/>
      </w:pPr>
      <w:r>
        <w:rPr>
          <w:sz w:val="20"/>
        </w:rPr>
        <w:t xml:space="preserve">ПОТРЕБЛЯВШИХ НАРКОТИЧЕСКИЕ СРЕДСТВА И ПСИХОТРОПНЫЕ ВЕЩЕСТВА</w:t>
      </w:r>
    </w:p>
    <w:p>
      <w:pPr>
        <w:pStyle w:val="2"/>
        <w:jc w:val="center"/>
      </w:pPr>
      <w:r>
        <w:rPr>
          <w:sz w:val="20"/>
        </w:rPr>
        <w:t xml:space="preserve">В НЕМЕДИЦИНСКИХ ЦЕЛЯХ, НА РЕАЛИЗАЦИЮ СОЦИАЛЬНО ЗНАЧИМЫХ</w:t>
      </w:r>
    </w:p>
    <w:p>
      <w:pPr>
        <w:pStyle w:val="2"/>
        <w:jc w:val="center"/>
      </w:pPr>
      <w:r>
        <w:rPr>
          <w:sz w:val="20"/>
        </w:rPr>
        <w:t xml:space="preserve">ПРОЕКТОВ И О ПРИЗНАНИИ УТРАТИВШИМ СИЛУ ПОСТАНОВЛЕНИЯ</w:t>
      </w:r>
    </w:p>
    <w:p>
      <w:pPr>
        <w:pStyle w:val="2"/>
        <w:jc w:val="center"/>
      </w:pPr>
      <w:r>
        <w:rPr>
          <w:sz w:val="20"/>
        </w:rPr>
        <w:t xml:space="preserve">ПРАВИТЕЛЬСТВА РЕСПУБЛИКИ ТЫВА ОТ 22 НОЯБРЯ 2023 Г. N 852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октября 2023 г.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hyperlink w:history="0" r:id="rId9" w:tooltip="Постановление Правительства Республики Тыва от 08.11.2023 N 803 (ред. от 03.04.2024) &quot;Об утверждении государственной программы Республики Тыва &quot;Государственная антиалкогольная и антинаркотическая программа Республики Ты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Тыва от 8 ноября 2023 г. N 803 "Об утверждении государственной программы Республики Тыва "Государственная антиалкогольная и антинаркотическая программа Республики Тыва" Правительство Республики Тыва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лиц, потреблявших наркотические средства и психотропные вещества в немедицинских целях, на реализацию социально значимых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остановление Правительства Республики Тыва от 22.11.2023 N 852 &quot;Об утверждении Порядка предоставления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лиц, потреблявших наркотические средства и психотропные вещества в немедицинских целях, на реализацию социально значимых проек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22 ноября 2023 г. N 852 "Об утверждении Порядка предоставления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лиц, потреблявших наркотические средства и психотропные вещества в немедицинских целях, на реализацию социально значимых проектов".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Разместить настоящее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Председателя Правительства Республики Тыва Сарыглара О.Д.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В.ДОНСКИХ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16 апреля 2024 г. N 182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ТЫВА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СФЕРЕ СОЦИАЛЬНОЙ РЕАБИЛИТАЦИИ И</w:t>
      </w:r>
    </w:p>
    <w:p>
      <w:pPr>
        <w:pStyle w:val="2"/>
        <w:jc w:val="center"/>
      </w:pPr>
      <w:r>
        <w:rPr>
          <w:sz w:val="20"/>
        </w:rPr>
        <w:t xml:space="preserve">РЕСОЦИАЛИЗАЦИИ ЛИЦ, СТРАДАЮЩИХ АЛКОГОЛЬНЫМИ</w:t>
      </w:r>
    </w:p>
    <w:p>
      <w:pPr>
        <w:pStyle w:val="2"/>
        <w:jc w:val="center"/>
      </w:pPr>
      <w:r>
        <w:rPr>
          <w:sz w:val="20"/>
        </w:rPr>
        <w:t xml:space="preserve">РАССТРОЙСТВАМИ, ПРОШЕДШИХ ЛЕЧЕНИЕ, А ТАКЖЕ ЛИЦ,</w:t>
      </w:r>
    </w:p>
    <w:p>
      <w:pPr>
        <w:pStyle w:val="2"/>
        <w:jc w:val="center"/>
      </w:pPr>
      <w:r>
        <w:rPr>
          <w:sz w:val="20"/>
        </w:rPr>
        <w:t xml:space="preserve">ПОТРЕБЛЯВШИХ НАРКОТИЧЕСКИЕ СРЕДСТВА И ПСИХОТРОПНЫЕ</w:t>
      </w:r>
    </w:p>
    <w:p>
      <w:pPr>
        <w:pStyle w:val="2"/>
        <w:jc w:val="center"/>
      </w:pPr>
      <w:r>
        <w:rPr>
          <w:sz w:val="20"/>
        </w:rPr>
        <w:t xml:space="preserve">ВЕЩЕСТВА В НЕМЕДИЦИНСКИХ ЦЕЛЯХ,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цель, условия и порядок предоставления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 (далее соответственно - СО НКО, субсидии СО 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Порядке используются понятия, установленные </w:t>
      </w:r>
      <w:hyperlink w:history="0" r:id="rId11" w:tooltip="Закон Республики Тыва от 17.08.1999 N 263 (ред. от 21.11.2022) &quot;Об основах государственной политики в сфере профилактики, лечения алкоголизма, наркомании и токсикомании в Республике Тыва&quot; (принят ВХ РТ 08.06.199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17 августа 1999 г. N 263 "Об основах государственной политики в сфере профилактики, лечения алкоголизма, наркомании и токсикомании в Республике Тыва" (далее - Закон РТ N 263), </w:t>
      </w:r>
      <w:hyperlink w:history="0" r:id="rId12" w:tooltip="Постановление Правительства Республики Тыва от 08.11.2023 N 803 (ред. от 03.04.2024) &quot;Об утверждении государственной программы Республики Тыва &quot;Государственная антиалкогольная и антинаркотическая программа Республики Ты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Тыва от 8 ноября 2023 г. N 803 "Об утверждении государственной программы Республики Тыва "Государственная антиалкогольная и антинаркотическая программа Республики Тыва" (далее - Госпрограмма).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субсидии является выделение финансовых средств субсидии СО НКО на реализацию социально значимых проектов в рамках реализации Госпрограммы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исполнительной власти Республики Тыва, уполномоченным на предоставление субсидий, является Министерство труда и социальной политики Республики Тыва (далее - Министерство),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на реализацию </w:t>
      </w:r>
      <w:hyperlink w:history="0" r:id="rId13" w:tooltip="Постановление Правительства Республики Тыва от 08.11.2023 N 803 (ред. от 03.04.2024) &quot;Об утверждении государственной программы Республики Тыва &quot;Государственная антиалкогольная и антинаркотическая программа Республики Тыва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больных" Госпрограммы.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Получателями субсидии являются СО НКО, осуществляющие деятельность в сфере социальной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Способом предоставления субсидии является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едином портале бюджетной системы Российской Федерации (далее - единый портал) (в разделе единого портала) и официальном сайте уполномоченного органа в информационно-телекоммуникационной сети "Интернет" размещаются сведения о субсидии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8. СО НКО должны соответствовать следующим требованиям на первое число месяца, предшествующего месяцу, в котором планируется проведение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не находится в составляемых в рамках реализации полномочий, предусмотренных </w:t>
      </w:r>
      <w:hyperlink w:history="0" r:id="rId1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не является иностранным агентом в соответствии с Федеральным </w:t>
      </w:r>
      <w:hyperlink w:history="0" r:id="rId15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СО НКО на едином налоговом счете отсутствует или не превышает размер, определенный </w:t>
      </w:r>
      <w:hyperlink w:history="0" r:id="rId16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СО НКО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регистрирует представленные документы, указанные в </w:t>
      </w:r>
      <w:hyperlink w:history="0" w:anchor="P71" w:tooltip="10. Для участия в конкурсном отборе СО НКО представляют в уполномоченный орган в срок, указанный в объявлении,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в порядке очередности их поступления, проверяет полноту и достоверность сведений, содержащихся в документах, осуществляет проверку соответствия СО НКО требованиям, установленным </w:t>
      </w:r>
      <w:hyperlink w:history="0" w:anchor="P60" w:tooltip="8. СО НКО должны соответствовать следующим требованиям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конкурсном отборе СО НКО представляют в уполномоченный орган в срок, указанный в объявлении,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2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 согласно требованиям, предъявляемым к форме и содержанию заявок, подаваемых участниками конкурсного отбора, которые включают в том числе согласие на публикацию (размещение) в информационно-телекоммуникационной сети "Интернет" информации об участнике конкурсного отбора, о подаваемом участником конкурсного отбора заявке, иной информации об участнике конкурсного отбора, связанной с соответствующим конкурсным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СО НКО, изменения и дополнения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66" w:tooltip="ИНФОРМАЦИОННАЯ КАРТА">
        <w:r>
          <w:rPr>
            <w:sz w:val="20"/>
            <w:color w:val="0000ff"/>
          </w:rPr>
          <w:t xml:space="preserve">информационную карту</w:t>
        </w:r>
      </w:hyperlink>
      <w:r>
        <w:rPr>
          <w:sz w:val="20"/>
        </w:rPr>
        <w:t xml:space="preserve"> СО НКО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социально значимого проекта (программы) по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343" w:tooltip="СМЕТА">
        <w:r>
          <w:rPr>
            <w:sz w:val="20"/>
            <w:color w:val="0000ff"/>
          </w:rPr>
          <w:t xml:space="preserve">смету расходов</w:t>
        </w:r>
      </w:hyperlink>
      <w:r>
        <w:rPr>
          <w:sz w:val="20"/>
        </w:rPr>
        <w:t xml:space="preserve"> проекта (программы)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на обработку персональных данных в соответствии со </w:t>
      </w:r>
      <w:hyperlink w:history="0" r:id="rId1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г.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документов, подтверждающих полномочия руководителя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выписку из Единого государственного реестра юридических лиц, подтверждающую отсутствие у СО НКО на первое число месяца подачи заявки процедуры реорганизации, ликвидации или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справку, выданную налоговым органом, подтверждающую отсутствие у СО НКО на первое число месяца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копии сертификатов, дипломов и других наградных документов, подтверждающих участие в выставочной и конкурсной деятельности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рассмотрении заявок СО НКО учитывается наличие опыта, кадрового состава и материально-технической базы, необходимых для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вправе представить дополнительные документы, имеющие отношение к деятельности СО НКО и содержанию направляемых на конкурсный отбор проектов (программ), в срок, указанный в извещении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и прилагаемые к ним документы не возвращаются и находятся на хранении в уполномоченном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и документы, указанные в </w:t>
      </w:r>
      <w:hyperlink w:history="0" w:anchor="P81" w:tooltip="10) копии сертификатов, дипломов и других наградных документов, подтверждающих участие в выставочной и конкурсной деятельности (при наличии)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представляются на бумажном носителе, прошитые, пронумерованные, подписанные руководителем СО НКО либо лицом, действующим по доверенности от имени руководителя СО НКО, и заверенные печатью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Описание проекта в заявке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характеристику ситуации на начало реализации проекта (программы), описание проблемы, решению которой посвящен проект (программа), обоснование социальной значимости проекта (программы);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цель проекта (программы);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задачи проекта (программы);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механизм реализации проекта, основные этапы и мероприятия проекта (программы);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ожидаемые результаты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об организациях, участвующих в финансировании и (или)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смету расходов (детализированный бюджет) планируемых расходов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источники и механизмы обеспечения продолжения проекта (программы) после окончания срока выполнения проекта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 НКО вправе участвовать в конкурсном отборе с одним проектом (программой)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Уполномоченный орган регистрирует представленные документы, указанные в </w:t>
      </w:r>
      <w:hyperlink w:history="0" w:anchor="P81" w:tooltip="10) копии сертификатов, дипломов и других наградных документов, подтверждающих участие в выставочной и конкурсной деятельности (при наличии)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в порядке очередности их поступления, проверяет полноту и достоверность сведений, содержащихся в документах, осуществляет проверку соответствия СО НКО требованиям, установленным </w:t>
      </w:r>
      <w:hyperlink w:history="0" w:anchor="P60" w:tooltip="8. СО НКО должны соответствовать следующим требованиям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Поданные на участие в конкурсе заявки, их соответствие требованиям проверяются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срок не позднее 3 рабочих дней со дня окончания приема документов уполномоченный орган направляет уведомление СО НКО о допущении (недопущении)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для отклонения заявки СО НКО на стадии рассмотрения и оценки заявок считаются: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СО НКО требованиям, установленным в </w:t>
      </w:r>
      <w:hyperlink w:history="0" w:anchor="P60" w:tooltip="8. СО НКО должны соответствовать следующим требованиям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предоставленных СО НКО заявок и документов требованиям к заявкам, установленным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СО НКО информации, в том числе информации о месте нахождения и адресе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Уполномоченный орган в течение 5 рабочих дней со дня окончания приема документов передает в конкурсную комиссию заявки, допущенные к участию в конкурсном отборе, далее организовывает ее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Конкурсная комиссия состоит из председателя, заместителя председателя, секретаря, членов, представителей органов государственной власти Республики Тыва, государственных учреждений Республики Тыва, общественных организаций (по согласованию), независимых экспертов (по согласованию) и утверждается распоряжением Правительства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входят председатель, заместитель председателя, секретарь и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на заседании его функции исполняет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члена конкурсной комиссии участие в заседании принимает сотрудник, замещающий должность члена конкурсной комиссии, в соответствии с должностными инструкциями.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привлекаются на добровольной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конкурсной комиссии считается правомочным, если в заседании приняло участие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Заинтересованность членов конкурсной комиссии влечет за собой конфликт интересов заинтересованных лиц и комиссии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Лицами, заинтересованными в предоставлении субсидий, признаются руководители и члены СО НКО, осуществляющих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целях, действующих на территории Республики Тыва, входящие в состав органов управления указанных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конкурсной комиссии, заинтересованный в предоставлении субсидии СО НКО, заявившимся на участие в конкурсном отборе, обязан сообщить о своей заинтересованности комиссии и написать заявку о его снятии из числа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день заседания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осуществляется рассмотрение представленных </w:t>
      </w:r>
      <w:hyperlink w:history="0" w:anchor="P228" w:tooltip="                                  ЗАЯВКА">
        <w:r>
          <w:rPr>
            <w:sz w:val="20"/>
            <w:color w:val="0000ff"/>
          </w:rPr>
          <w:t xml:space="preserve">заявок</w:t>
        </w:r>
      </w:hyperlink>
      <w:r>
        <w:rPr>
          <w:sz w:val="20"/>
        </w:rPr>
        <w:t xml:space="preserve"> и прилагаемых к ним документов с целью определения победителя (победителей), производится оценка документов по </w:t>
      </w:r>
      <w:hyperlink w:history="0" w:anchor="P379" w:tooltip="КРИТЕРИИ ОТБОРА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приложением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составляются </w:t>
      </w:r>
      <w:hyperlink w:history="0" w:anchor="P454" w:tooltip="                              ОЦЕНОЧНЫЙ ЛИСТ">
        <w:r>
          <w:rPr>
            <w:sz w:val="20"/>
            <w:color w:val="0000ff"/>
          </w:rPr>
          <w:t xml:space="preserve">оценочные листы</w:t>
        </w:r>
      </w:hyperlink>
      <w:r>
        <w:rPr>
          <w:sz w:val="20"/>
        </w:rPr>
        <w:t xml:space="preserve"> по каждой СО НКО в соответствии с приложением N 5 к настоящему Порядку, где определяется средний балл. Оценочный лист заполняется каждым членом конкурсной комиссии и подписывается во время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составляется итоговый </w:t>
      </w:r>
      <w:hyperlink w:history="0" w:anchor="P549" w:tooltip="                          ИТОГОВЫЙ ОЦЕНОЧНЫЙ ЛИСТ">
        <w:r>
          <w:rPr>
            <w:sz w:val="20"/>
            <w:color w:val="0000ff"/>
          </w:rPr>
          <w:t xml:space="preserve">оценочный лист</w:t>
        </w:r>
      </w:hyperlink>
      <w:r>
        <w:rPr>
          <w:sz w:val="20"/>
        </w:rPr>
        <w:t xml:space="preserve"> по каждой СО НКО в соответствии с приложением N 6 к настоящему Порядку, где суммы средних баллов, присвоенные к заявкам, округляются по правилам математического округления чисел до сотых долей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рассматривается вопрос о распределении субсидии между СО НКО, осуществляемой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9239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Сi - размер субсидии i-й некоммерческой организации -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 - сумма баллов, набранная всеми некоммерческими организациями, признанными в установленном порядке победителями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общая сумма баллов, набранная i-й некоммерческой организацией - победителем конкурса - по оценке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определенный в соответствии с настоящим пунктом объем субсидии i-й некоммерческой организации превышает запрошенный i-й некоммерческой организацией размер субсидии, размер субсидии i-й некоммерческой организации определяется равным запрошенному i-й некоммерческой организацией размеру субсидии, а разница распределяется между другими некоммерческими организациями, прошедшими конкурсный отбор, в соответствии с настоящим пунктом;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принимается решение о предоставлении (об отказе) субсидии, которое принимается большинством голосов путем открытого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составляется </w:t>
      </w:r>
      <w:hyperlink w:history="0" w:anchor="P655" w:tooltip="                          СВОДНЫЙ ОЦЕНОЧНЫЙ ЛИСТ">
        <w:r>
          <w:rPr>
            <w:sz w:val="20"/>
            <w:color w:val="0000ff"/>
          </w:rPr>
          <w:t xml:space="preserve">сводный оценочный лист</w:t>
        </w:r>
      </w:hyperlink>
      <w:r>
        <w:rPr>
          <w:sz w:val="20"/>
        </w:rPr>
        <w:t xml:space="preserve"> в соответствии с приложением N 7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оформляется протокол конкурсной комиссии и передается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для отказа получателю субсидии в предоставлении субсидии являются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требованиям, определенным </w:t>
      </w:r>
      <w:hyperlink w:history="0" w:anchor="P71" w:tooltip="10. Для участия в конкурсном отборе СО НКО представляют в уполномоченный орган в срок, указанный в объявлении,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Уполномоченный орган в течение пяти рабочих дней со дня получения протокольного решения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производит расчет размера субсидии, предоставляемой победителю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размещает информацию о принятом решении на едином портале и на официальном сайте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участникам конкурсного отбора письменное уведомление о предоставлении субсидии или об отказе в предоставлении субсидии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соответствии с протоколом заседания конкурсной комиссии уполномоченный орган подает в Министерство финансов Республики Тыва заявку на финансирование.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полного отсутствия заявок или в случае принятия решения о несоответствии всех поступивших заявок перечню документов в соответствии с настоящим Порядком конкурсный отбор признается несостоявшимся, о чем оформляется соответствующий протокол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признания конкурсного отбора несостоявшимся уполномоченный орган объявляет конкурсный отбор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Субсидия предоставляется на основании соглашения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оснований для принятия решения об отказе в предоставлении субсидий, установленных </w:t>
      </w:r>
      <w:hyperlink w:history="0" w:anchor="P60" w:tooltip="8. СО НКО должны соответствовать следующим требованиям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СО НКО критериям и требованиям, представление полного пакета документов, указанных в </w:t>
      </w:r>
      <w:hyperlink w:history="0" w:anchor="P71" w:tooltip="10. Для участия в конкурсном отборе СО НКО представляют в уполномоченный орган в срок, указанный в объявлении,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между уполномоченным органом и СО НКО - получателем субсидии - соглашения о предоставлении субсидии в государственной интегрированной информационной системе управления общественными финансами "Электронный бюджет" в соответствии с типовой формой (далее - Соглашение), утвержденной приказом Министерства финансов Республики Тыва от 26 октября 2021 г. N 80/1;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 НКО - получателя субсидии - на осуществление проверки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Перечисление субсидии осуществляется в срок не позднее 30 рабочих дней со дня заключения Соглашения на расчетный счет СО НКО - получателя субсидии, указанный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Средства субсидии носят целевой характер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предоставленных средств субсидии запрещается осуществлять расходы, направленные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деятельности, не связанной с представленным на конкурсный отбор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выплату заработной платы, превышающую 30 процентов от стоимости проекта (с учетом отчислений во внебюджетные фонды);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предпринимательской деятельности и реализацию коммерческих проектов, предполагающих извлечение прибыли;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оплату поездок за пределы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деятельности государственных и муниципальных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покрытие текущих расходов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митингов, демонстраций, пикетирования;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предвыборных кампаниях;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научно-исследовательскую деятельность, публикацию монографий;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строительство зданий, капитальный ремонт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деятельности в религиозной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алкогольных напитков и табачных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уплату штрафов, пеней.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СО НКО несет ответственность за достоверность представляемых отчетов об использовании субсидии, а также информации о достижении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нарушения СО НКО условий предоставления субсидии СО НКО обеспечивает возврат субсидии в полном объеме в течение первых 30 рабочих дней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субсидии в указанный срок уполномоченный орган принимает меры по взысканию подлежащих возврату средств субсидии в республиканский бюджет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Не использованный в срок, предусмотренный Соглашением, остаток субсидии подлежит возврату в бюджет Республики Тыва в срок не позднее 30 рабочих дней со дня окончания срока, установленного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реорганизации СО НКО, являющейся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СО НКО, являющейся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w:history="0" r:id="rId1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абзацем вторым пункта 5 статьи 23</w:t>
        </w:r>
      </w:hyperlink>
      <w:r>
        <w:rPr>
          <w:sz w:val="20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Представление отчетности, осуществление контроля</w:t>
      </w:r>
    </w:p>
    <w:p>
      <w:pPr>
        <w:pStyle w:val="2"/>
        <w:jc w:val="center"/>
      </w:pPr>
      <w:r>
        <w:rPr>
          <w:sz w:val="20"/>
        </w:rPr>
        <w:t xml:space="preserve">(мониторинга)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СО НКО ежегодно в срок до 15 числа месяца, следующего за отчетным годом, представляет финансовый отчет о фактически произведенных расходах на реализацию проекта (программы).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течение 30 календарных дней после реализации проекта (программы), но не позднее 31 января года, следующего за годом предоставления субсидии, СО НКО представляет в уполномоченный орган отчет о достижении показателей, отчет о расходовании средств по формам "Сведения о деятельности социально ориентированной некоммерческой организации" - </w:t>
      </w:r>
      <w:hyperlink w:history="0" r:id="rId20" w:tooltip="Приказ Росстата от 31.07.2023 N 362 (ред. от 25.04.2024)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>
        <w:r>
          <w:rPr>
            <w:sz w:val="20"/>
            <w:color w:val="0000ff"/>
          </w:rPr>
          <w:t xml:space="preserve">форма N 1-СОНКО (годовая)</w:t>
        </w:r>
      </w:hyperlink>
      <w:r>
        <w:rPr>
          <w:sz w:val="20"/>
        </w:rPr>
        <w:t xml:space="preserve">, "Сведения об использовании денежных средств" - </w:t>
      </w:r>
      <w:hyperlink w:history="0" r:id="rId21" w:tooltip="Приказ Росстата от 29.07.2022 N 536 (ред. от 11.01.2024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3.2024) {КонсультантПлюс}">
        <w:r>
          <w:rPr>
            <w:sz w:val="20"/>
            <w:color w:val="0000ff"/>
          </w:rPr>
          <w:t xml:space="preserve">форма N 12-Ф (годовая)</w:t>
        </w:r>
      </w:hyperlink>
      <w:r>
        <w:rPr>
          <w:sz w:val="20"/>
        </w:rPr>
        <w:t xml:space="preserve">, утвержденным приказом Росстата от 31 июля 2023 г. N 362, от 29 июля 2022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Уполномоченный орган вправе устанавливать в Соглашении сроки и формы представления СО НКО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Отчеты подтверждаются заверенными руководителем СО НКО и главным бухгалтером (при наличии) СО НКО копиями первичных учетных документов (платежные поручения, договоры, акты выполненных работ и иные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Отчеты по формам, приведенным в </w:t>
      </w:r>
      <w:hyperlink w:history="0" w:anchor="P379" w:tooltip="КРИТЕРИИ ОТБОРА">
        <w:r>
          <w:rPr>
            <w:sz w:val="20"/>
            <w:color w:val="0000ff"/>
          </w:rPr>
          <w:t xml:space="preserve">приложениях N 4</w:t>
        </w:r>
      </w:hyperlink>
      <w:r>
        <w:rPr>
          <w:sz w:val="20"/>
        </w:rPr>
        <w:t xml:space="preserve"> и </w:t>
      </w:r>
      <w:hyperlink w:history="0" w:anchor="P454" w:tooltip="                              ОЦЕНОЧНЫЙ ЛИСТ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к настоящему Порядку, должны содержать копии всех финансовых документов, подтверждающих произведенные расходы,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расчете наличными денежными средствами: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расходный кассовый ордер;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авансовый отчет;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кассовый 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товарный 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накладная или квитанция к приходно-кассовому ордеру;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безналичной оплате: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счет-фактура;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накладная или акт приема-сдачи выполненных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платежное поручение с отметкой банка;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оплате труда привлекаемых работников: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платежная ведомость или расходный кассовый ордер;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табель учета рабочего времени для штатных сотрудников;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контракт (договор);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платежное поручение, подтверждающее оплату налогов и других обязательных платежей;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оплате командировочных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приказ о командировке;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командировочное удостоверение;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служебное задание и отчет о командировке;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расходно-кассовый ордер;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авансовый отчет, включающий все документы, подтверждающие затраты по командировке (билеты (документы об оплате транспортных расходов),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расходов) и другие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Уполномоченный орган осуществляет проверку соблюдения СО НКО порядка и условий предоставления субсидий, в том числе в части достижения результатов предоставления субсидий, а также орган государственного финансового контроля осуществляет проверку в соответствии со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За нарушение условий и порядка предоставления субсидии предусмотрена мера ответственности в форме возврата средств субсидии в бюджет Республики Тыва, в случае нарушения получателем субсидии условий, установленных при ее предоставлении, выявленного в том числе по фактам проверок, проведенных уполномоченным органом и органом государственного финансового контроля, а также в случае недостижения значений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Контроль за целевым использованием бюджетных средств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Республики Тыва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 лиц, потреблявших наркотические</w:t>
      </w:r>
    </w:p>
    <w:p>
      <w:pPr>
        <w:pStyle w:val="0"/>
        <w:jc w:val="right"/>
      </w:pPr>
      <w:r>
        <w:rPr>
          <w:sz w:val="20"/>
        </w:rPr>
        <w:t xml:space="preserve">средства и психотропные вещества в немедицинских</w:t>
      </w:r>
    </w:p>
    <w:p>
      <w:pPr>
        <w:pStyle w:val="0"/>
        <w:jc w:val="right"/>
      </w:pPr>
      <w:r>
        <w:rPr>
          <w:sz w:val="20"/>
        </w:rPr>
        <w:t xml:space="preserve">целях, на реализацию социально значимых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(Заполняется на бланке организации с указанием даты и исходящего номера)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Министру труда и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политики Республики Тыва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от ________________________</w:t>
      </w:r>
    </w:p>
    <w:p>
      <w:pPr>
        <w:pStyle w:val="1"/>
        <w:jc w:val="both"/>
      </w:pPr>
      <w:r>
        <w:rPr>
          <w:sz w:val="20"/>
        </w:rPr>
      </w:r>
    </w:p>
    <w:bookmarkStart w:id="228" w:name="P228"/>
    <w:bookmarkEnd w:id="228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на участие в конкурсе социально ориентированных</w:t>
      </w:r>
    </w:p>
    <w:p>
      <w:pPr>
        <w:pStyle w:val="1"/>
        <w:jc w:val="both"/>
      </w:pPr>
      <w:r>
        <w:rPr>
          <w:sz w:val="20"/>
        </w:rPr>
        <w:t xml:space="preserve">                некоммерческих организаций, осуществляющих</w:t>
      </w:r>
    </w:p>
    <w:p>
      <w:pPr>
        <w:pStyle w:val="1"/>
        <w:jc w:val="both"/>
      </w:pPr>
      <w:r>
        <w:rPr>
          <w:sz w:val="20"/>
        </w:rPr>
        <w:t xml:space="preserve">              реабилитацию и ресоциализацию лиц, потреблявших</w:t>
      </w:r>
    </w:p>
    <w:p>
      <w:pPr>
        <w:pStyle w:val="1"/>
        <w:jc w:val="both"/>
      </w:pPr>
      <w:r>
        <w:rPr>
          <w:sz w:val="20"/>
        </w:rPr>
        <w:t xml:space="preserve">                   наркотические средства и психотропные</w:t>
      </w:r>
    </w:p>
    <w:p>
      <w:pPr>
        <w:pStyle w:val="1"/>
        <w:jc w:val="both"/>
      </w:pPr>
      <w:r>
        <w:rPr>
          <w:sz w:val="20"/>
        </w:rPr>
        <w:t xml:space="preserve">                      вещества в немедицинских целях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изучив  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  предоставления   субсидий  из  республиканского  бюджета</w:t>
      </w:r>
    </w:p>
    <w:p>
      <w:pPr>
        <w:pStyle w:val="1"/>
        <w:jc w:val="both"/>
      </w:pPr>
      <w:r>
        <w:rPr>
          <w:sz w:val="20"/>
        </w:rPr>
        <w:t xml:space="preserve">Республики  Тыва  социально  ориентированным  некоммерческим  организациям,</w:t>
      </w:r>
    </w:p>
    <w:p>
      <w:pPr>
        <w:pStyle w:val="1"/>
        <w:jc w:val="both"/>
      </w:pPr>
      <w:r>
        <w:rPr>
          <w:sz w:val="20"/>
        </w:rPr>
        <w:t xml:space="preserve">осуществляющим    деятельность    в   сфере   социальной   реабилитации   и</w:t>
      </w:r>
    </w:p>
    <w:p>
      <w:pPr>
        <w:pStyle w:val="1"/>
        <w:jc w:val="both"/>
      </w:pPr>
      <w:r>
        <w:rPr>
          <w:sz w:val="20"/>
        </w:rPr>
        <w:t xml:space="preserve">ресоциализации  лиц,  потреблявших  наркотические  средства  и психотропные</w:t>
      </w:r>
    </w:p>
    <w:p>
      <w:pPr>
        <w:pStyle w:val="1"/>
        <w:jc w:val="both"/>
      </w:pPr>
      <w:r>
        <w:rPr>
          <w:sz w:val="20"/>
        </w:rPr>
        <w:t xml:space="preserve">вещества  в  немедицинских целях, утвержденный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Республики Тыва от ____________________ N __________, заявляет об участии в</w:t>
      </w:r>
    </w:p>
    <w:p>
      <w:pPr>
        <w:pStyle w:val="1"/>
        <w:jc w:val="both"/>
      </w:pPr>
      <w:r>
        <w:rPr>
          <w:sz w:val="20"/>
        </w:rPr>
        <w:t xml:space="preserve">конкурсе     социально    ориентированных    некоммерческих    организаций,</w:t>
      </w:r>
    </w:p>
    <w:p>
      <w:pPr>
        <w:pStyle w:val="1"/>
        <w:jc w:val="both"/>
      </w:pPr>
      <w:r>
        <w:rPr>
          <w:sz w:val="20"/>
        </w:rPr>
        <w:t xml:space="preserve">осуществляющих    реабилитацию    и    ресоциализацию   лиц,   потреблявших</w:t>
      </w:r>
    </w:p>
    <w:p>
      <w:pPr>
        <w:pStyle w:val="1"/>
        <w:jc w:val="both"/>
      </w:pPr>
      <w:r>
        <w:rPr>
          <w:sz w:val="20"/>
        </w:rPr>
        <w:t xml:space="preserve">наркотические средства и психотропные вещества в немедицинских целях.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                                                       Дата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Печать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Республики Тыва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 лиц, потреблявших наркотические</w:t>
      </w:r>
    </w:p>
    <w:p>
      <w:pPr>
        <w:pStyle w:val="0"/>
        <w:jc w:val="right"/>
      </w:pPr>
      <w:r>
        <w:rPr>
          <w:sz w:val="20"/>
        </w:rPr>
        <w:t xml:space="preserve">средства и психотропные вещества в немедицинских</w:t>
      </w:r>
    </w:p>
    <w:p>
      <w:pPr>
        <w:pStyle w:val="0"/>
        <w:jc w:val="right"/>
      </w:pPr>
      <w:r>
        <w:rPr>
          <w:sz w:val="20"/>
        </w:rPr>
        <w:t xml:space="preserve">целях, на реализацию социально значимых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66" w:name="P266"/>
    <w:bookmarkEnd w:id="266"/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организации, осуществляющей реабилитацию и</w:t>
      </w:r>
    </w:p>
    <w:p>
      <w:pPr>
        <w:pStyle w:val="0"/>
        <w:jc w:val="center"/>
      </w:pPr>
      <w:r>
        <w:rPr>
          <w:sz w:val="20"/>
        </w:rPr>
        <w:t xml:space="preserve">ресоциализацию лиц, потреблявших наркотические</w:t>
      </w:r>
    </w:p>
    <w:p>
      <w:pPr>
        <w:pStyle w:val="0"/>
        <w:jc w:val="center"/>
      </w:pPr>
      <w:r>
        <w:rPr>
          <w:sz w:val="20"/>
        </w:rPr>
        <w:t xml:space="preserve">средства и психотропные вещества в немедицинских целях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Месторасположение организации (фактический и юридический адреса), ИНН, электронный адрес, контактный телефон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организации (описать подробно)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социальной реабилитации и ресоциализации (описать подробно)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сотрудников (должности)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реабилитационного процесса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Подробное описание целевой аудитории, находящейся на реабилитации: пол, возраст, место жительства, общее количество людей, находящихся на реабилитации, на момент подачи документов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прошедших курс социальной реабилитации и ресоциализации (из них количество мужчин и женщин, возраст), за календарный год, предшествующий году проведения конкурса (при наличии)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людей, прошедших курс реабилитации (в процентном соотношении), у которых наблюдается стойкая ремиссия свыше 1 года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Сотрудничество с другими организациями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 финансирования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проводимой работы организации по вовлечению в реабилитационный процесс значимых для реабилитируемого лица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Материально-техническая оснащенность и санитарно-бытовые условия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реабилитации, повышения социальной активности, способности к самостоятельной разработке и реализации жизненных стратегий и программ лица, потребляющего наркотические средства и психотропные вещества в немедицинских целях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                                                  Дата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Печать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Республики Тыва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 лиц, потреблявших наркотические</w:t>
      </w:r>
    </w:p>
    <w:p>
      <w:pPr>
        <w:pStyle w:val="0"/>
        <w:jc w:val="right"/>
      </w:pPr>
      <w:r>
        <w:rPr>
          <w:sz w:val="20"/>
        </w:rPr>
        <w:t xml:space="preserve">средства и психотропные вещества в немедицинских</w:t>
      </w:r>
    </w:p>
    <w:p>
      <w:pPr>
        <w:pStyle w:val="0"/>
        <w:jc w:val="right"/>
      </w:pPr>
      <w:r>
        <w:rPr>
          <w:sz w:val="20"/>
        </w:rPr>
        <w:t xml:space="preserve">целях, на реализацию социально значимых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43" w:name="P343"/>
    <w:bookmarkEnd w:id="343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на реализацию проекта (программы)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479"/>
        <w:gridCol w:w="2154"/>
        <w:gridCol w:w="187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расходования средств</w:t>
            </w:r>
          </w:p>
        </w:tc>
        <w:tc>
          <w:tcPr>
            <w:gridSpan w:val="2"/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субсидии, тыс. рублей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 _____________ 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СО НКО)   (подпись)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Республики Тыва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 лиц, потреблявших наркотические</w:t>
      </w:r>
    </w:p>
    <w:p>
      <w:pPr>
        <w:pStyle w:val="0"/>
        <w:jc w:val="right"/>
      </w:pPr>
      <w:r>
        <w:rPr>
          <w:sz w:val="20"/>
        </w:rPr>
        <w:t xml:space="preserve">средства и психотропные вещества в немедицинских</w:t>
      </w:r>
    </w:p>
    <w:p>
      <w:pPr>
        <w:pStyle w:val="0"/>
        <w:jc w:val="right"/>
      </w:pPr>
      <w:r>
        <w:rPr>
          <w:sz w:val="20"/>
        </w:rPr>
        <w:t xml:space="preserve">целях, на реализацию социально значимых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79" w:name="P379"/>
    <w:bookmarkEnd w:id="379"/>
    <w:p>
      <w:pPr>
        <w:pStyle w:val="0"/>
        <w:jc w:val="center"/>
      </w:pPr>
      <w:r>
        <w:rPr>
          <w:sz w:val="20"/>
        </w:rPr>
        <w:t xml:space="preserve">КРИТЕРИИ ОТБОРА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0"/>
        <w:jc w:val="center"/>
      </w:pPr>
      <w:r>
        <w:rPr>
          <w:sz w:val="20"/>
        </w:rPr>
        <w:t xml:space="preserve">осуществляющих социальную реабилитацию и ресоциализацию</w:t>
      </w:r>
    </w:p>
    <w:p>
      <w:pPr>
        <w:pStyle w:val="0"/>
        <w:jc w:val="center"/>
      </w:pPr>
      <w:r>
        <w:rPr>
          <w:sz w:val="20"/>
        </w:rPr>
        <w:t xml:space="preserve">лиц, потреблявших наркотические средства и психотропные</w:t>
      </w:r>
    </w:p>
    <w:p>
      <w:pPr>
        <w:pStyle w:val="0"/>
        <w:jc w:val="center"/>
      </w:pPr>
      <w:r>
        <w:rPr>
          <w:sz w:val="20"/>
        </w:rPr>
        <w:t xml:space="preserve">вещества в немедицинских целях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025"/>
        <w:gridCol w:w="4479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заявок некоммерческих организаций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(баллы)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видам деятельности, предусмотренным </w:t>
            </w:r>
            <w:hyperlink w:history="0" r:id="rId24" w:tooltip="Федеральный закон от 12.01.1996 N 7-ФЗ (ред. от 26.02.2024) &quot;О некоммерческих организациях&quot; (с изм. и доп., вступ. в силу с 01.06.2024)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"О некоммерческих организациях" (оценивается соответствие целей, мероприятий проекта (программы) вышеуказанным целям для предоставления поддержки, наличие и реалистичность значений показателей результативности реализации проекта (программы)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документов, заявки - от 0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документов, заявки - от 0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документов, заявки - от 0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 (программы),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объему, заявляемым в программе (проекте), предоставление информации об организации в сети "Интернет")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документов, заявки - от 0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документов, заявки - от 0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документов, заявки - от 0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осуществления деятельности, предполагаемой по проекту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 1 года до 2 лет - 1;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3 - 5 лет - 2;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6 - 8 лет - 3;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9 - 10 лет - 4;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10 лет - 5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материально-технической базы и помещения, необходимых для реализации проекта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экспертами по результатам оценки представленного проекта, иных документов, заявки - от 0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использования целевых поступлений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экспертами по результатам оценки представленного проекта, иных документов, заявки - от 0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развивается в сетевом партнерстве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нет - 0;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сетевом партнерстве двух некоммерческих организаций - 1;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сетевом партнерстве некоммерческой организации и бизнеса - 2;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сетевом партнерстве некоммерческой организации, бизнеса и власти - 3;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сетевом партнерстве некоммерческой организации, бизнеса, власти и средств массовой информации - 4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реализуется на территории нескольких муниципальных районов и (или) городских округов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нет - 0;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 муниципальных образованиях - 1;</w:t>
            </w:r>
          </w:p>
          <w:p>
            <w:pPr>
              <w:pStyle w:val="0"/>
            </w:pPr>
            <w:r>
              <w:rPr>
                <w:sz w:val="20"/>
              </w:rPr>
              <w:t xml:space="preserve">в 3 и более муниципальных образованиях - 3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разработанного сайта некоммерческой организации в информационно-телекоммуникационной сети "Интернет"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нет - 0;</w:t>
            </w:r>
          </w:p>
          <w:p>
            <w:pPr>
              <w:pStyle w:val="0"/>
            </w:pPr>
            <w:r>
              <w:rPr>
                <w:sz w:val="20"/>
              </w:rPr>
              <w:t xml:space="preserve">да - 1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Республики Тыва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 лиц, потреблявших наркотические</w:t>
      </w:r>
    </w:p>
    <w:p>
      <w:pPr>
        <w:pStyle w:val="0"/>
        <w:jc w:val="right"/>
      </w:pPr>
      <w:r>
        <w:rPr>
          <w:sz w:val="20"/>
        </w:rPr>
        <w:t xml:space="preserve">средства и психотропные вещества в немедицинских</w:t>
      </w:r>
    </w:p>
    <w:p>
      <w:pPr>
        <w:pStyle w:val="0"/>
        <w:jc w:val="right"/>
      </w:pPr>
      <w:r>
        <w:rPr>
          <w:sz w:val="20"/>
        </w:rPr>
        <w:t xml:space="preserve">целях, на реализацию социально значимых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54" w:name="P454"/>
    <w:bookmarkEnd w:id="454"/>
    <w:p>
      <w:pPr>
        <w:pStyle w:val="1"/>
        <w:jc w:val="both"/>
      </w:pPr>
      <w:r>
        <w:rPr>
          <w:sz w:val="20"/>
        </w:rPr>
        <w:t xml:space="preserve">                              ОЦЕНОЧНЫЙ ЛИСТ</w:t>
      </w:r>
    </w:p>
    <w:p>
      <w:pPr>
        <w:pStyle w:val="1"/>
        <w:jc w:val="both"/>
      </w:pPr>
      <w:r>
        <w:rPr>
          <w:sz w:val="20"/>
        </w:rPr>
        <w:t xml:space="preserve">                            проекта (программы)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проекта (программы)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Заседание конкурсной комиссии от _________________ N 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85"/>
        <w:gridCol w:w="3118"/>
        <w:gridCol w:w="170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заявок некоммерческих организаций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(баллы)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(баллы)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Основные критерии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видам деятельности, предусмотренным </w:t>
            </w:r>
            <w:hyperlink w:history="0" r:id="rId25" w:tooltip="Федеральный закон от 12.01.1996 N 7-ФЗ (ред. от 26.02.2024) &quot;О некоммерческих организациях&quot; (с изм. и доп., вступ. в силу с 01.06.2024)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"О некоммерческих организациях" (оценивается соответствие целей, мероприятий проекта (программы) вышеуказанным целям для предоставления поддержки, наличие и реалистичность значений показателей результативности реализации проекта (программы)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документов, заявки - от 0 до 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документов, заявки - от 0 до 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документов, заявки - от 0 до 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 (программы),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объему, заявляемым в программе (проекте), предоставление информации об организации в сети "Интернет")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документов, заявки - от 0 до 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документов, заявки - от 0 до 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документов, заявки - от 0 до 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Дополнительные критерии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осуществления деятельности, предполагаемой по проекту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 1 года до 2 лет - 1;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3 - 5 лет - 2;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6 - 8 лет - 3;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9 - 10 лет - 4;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10 лет - 5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материально-технической базы и помещения, необходимых для реализации проекта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экспертами по результатам оценки представленного проекта, иных документов, заявки - от 0 до 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использования целевых поступлений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экспертами по результатам оценки представленного проекта, иных документов, заявки - от 0 до 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развивается в сетевом партнерстве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нет - 0;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сетевом партнерстве двух некоммерческих организаций - 1;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сетевом партнерстве некоммерческой организации и бизнеса - 2;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сетевом партнерстве некоммерческой организации, бизнеса и власти - 3;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сетевом партнерстве некоммерческой организации, бизнеса, власти и средств массовой информации - 4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реализуется на территории нескольких муниципальных районов и (или) городских округов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нет - 0;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 муниципальных образованиях - 1;</w:t>
            </w:r>
          </w:p>
          <w:p>
            <w:pPr>
              <w:pStyle w:val="0"/>
            </w:pPr>
            <w:r>
              <w:rPr>
                <w:sz w:val="20"/>
              </w:rPr>
              <w:t xml:space="preserve">в 3 и более муниципальных образованиях - 3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разработанного сайта некоммерческой организации в информационно-телекоммуникационной сети "Интернет"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нет - 0;</w:t>
            </w:r>
          </w:p>
          <w:p>
            <w:pPr>
              <w:pStyle w:val="0"/>
            </w:pPr>
            <w:r>
              <w:rPr>
                <w:sz w:val="20"/>
              </w:rPr>
              <w:t xml:space="preserve">да - 1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 конкурсной комиссии _________________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Республики Тыва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 лиц, потреблявших наркотические</w:t>
      </w:r>
    </w:p>
    <w:p>
      <w:pPr>
        <w:pStyle w:val="0"/>
        <w:jc w:val="right"/>
      </w:pPr>
      <w:r>
        <w:rPr>
          <w:sz w:val="20"/>
        </w:rPr>
        <w:t xml:space="preserve">средства и психотропные вещества в немедицинских</w:t>
      </w:r>
    </w:p>
    <w:p>
      <w:pPr>
        <w:pStyle w:val="0"/>
        <w:jc w:val="right"/>
      </w:pPr>
      <w:r>
        <w:rPr>
          <w:sz w:val="20"/>
        </w:rPr>
        <w:t xml:space="preserve">целях, на реализацию социально значимых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49" w:name="P549"/>
    <w:bookmarkEnd w:id="549"/>
    <w:p>
      <w:pPr>
        <w:pStyle w:val="1"/>
        <w:jc w:val="both"/>
      </w:pPr>
      <w:r>
        <w:rPr>
          <w:sz w:val="20"/>
        </w:rPr>
        <w:t xml:space="preserve">                          ИТОГОВЫЙ ОЦЕНОЧНЫЙ ЛИСТ</w:t>
      </w:r>
    </w:p>
    <w:p>
      <w:pPr>
        <w:pStyle w:val="1"/>
        <w:jc w:val="both"/>
      </w:pPr>
      <w:r>
        <w:rPr>
          <w:sz w:val="20"/>
        </w:rPr>
        <w:t xml:space="preserve">                            проекта (программы)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проекта (программы)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Заседание конкурсной комиссии от ________________ N 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819"/>
        <w:gridCol w:w="624"/>
        <w:gridCol w:w="624"/>
        <w:gridCol w:w="567"/>
        <w:gridCol w:w="181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</w:t>
            </w:r>
          </w:p>
        </w:tc>
        <w:tc>
          <w:tcPr>
            <w:gridSpan w:val="3"/>
            <w:tcW w:w="18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членов комиссии в баллах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балл по критериям (до десятых долей)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видам деятельности, предусмотренным </w:t>
            </w:r>
            <w:hyperlink w:history="0" r:id="rId26" w:tooltip="Федеральный закон от 12.01.1996 N 7-ФЗ (ред. от 26.02.2024) &quot;О некоммерческих организациях&quot; (с изм. и доп., вступ. в силу с 01.06.2024)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"О некоммерческих организациях" (оценивается соответствие целей, мероприятий проекта (программы) вышеуказанным целям для предоставления поддержки, наличие и реалистичность значений показателей результативности реализации проекта (программы)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 (программы),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объему, заявляемым в программе (проекте), предоставление информации об организации в сети "Интернет")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осуществления деятельности, предполагаемой по проекту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материально-технической базы и помещения, необходимых для реализации проекта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использования целевых поступлений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развивается в сетевом партнерстве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реализуется на территории нескольких муниципальных районов и (или) городских округов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разработанного сайта некоммерческой организации в информационно-телекоммуникационной сети "Интернет"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конкурсной комиссии: ___________________/ ______________________/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Республики Тыва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 лиц, потреблявших наркотические</w:t>
      </w:r>
    </w:p>
    <w:p>
      <w:pPr>
        <w:pStyle w:val="0"/>
        <w:jc w:val="right"/>
      </w:pPr>
      <w:r>
        <w:rPr>
          <w:sz w:val="20"/>
        </w:rPr>
        <w:t xml:space="preserve">средства и психотропные вещества в немедицинских</w:t>
      </w:r>
    </w:p>
    <w:p>
      <w:pPr>
        <w:pStyle w:val="0"/>
        <w:jc w:val="right"/>
      </w:pPr>
      <w:r>
        <w:rPr>
          <w:sz w:val="20"/>
        </w:rPr>
        <w:t xml:space="preserve">целях, на реализацию социально значимых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655" w:name="P655"/>
    <w:bookmarkEnd w:id="655"/>
    <w:p>
      <w:pPr>
        <w:pStyle w:val="1"/>
        <w:jc w:val="both"/>
      </w:pPr>
      <w:r>
        <w:rPr>
          <w:sz w:val="20"/>
        </w:rPr>
        <w:t xml:space="preserve">                          СВОДНЫЙ ОЦЕНОЧНЫЙ ЛИСТ</w:t>
      </w:r>
    </w:p>
    <w:p>
      <w:pPr>
        <w:pStyle w:val="1"/>
        <w:jc w:val="both"/>
      </w:pPr>
      <w:r>
        <w:rPr>
          <w:sz w:val="20"/>
        </w:rPr>
        <w:t xml:space="preserve">                  по проектам (программам), участвовавшим</w:t>
      </w:r>
    </w:p>
    <w:p>
      <w:pPr>
        <w:pStyle w:val="1"/>
        <w:jc w:val="both"/>
      </w:pPr>
      <w:r>
        <w:rPr>
          <w:sz w:val="20"/>
        </w:rPr>
        <w:t xml:space="preserve">                            в конкурсном отборе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Заседание конкурсной комиссии от ________________ N 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2268"/>
        <w:gridCol w:w="2835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 НКО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для выполнения проекта (программы)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конкурсной комиссии ____________________ 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конкурсной комиссии    ____________________ 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Члены конкурсной комиссии        ____________________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 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16.04.2024 N 182</w:t>
            <w:br/>
            <w:t>"Об утверждении Порядка предоставления субсидий из респу...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LAW&amp;n=461663&amp;dst=100019" TargetMode = "External"/>
	<Relationship Id="rId9" Type="http://schemas.openxmlformats.org/officeDocument/2006/relationships/hyperlink" Target="https://login.consultant.ru/link/?req=doc&amp;base=RLAW434&amp;n=42256&amp;dst=100360" TargetMode = "External"/>
	<Relationship Id="rId10" Type="http://schemas.openxmlformats.org/officeDocument/2006/relationships/hyperlink" Target="https://login.consultant.ru/link/?req=doc&amp;base=RLAW434&amp;n=41193" TargetMode = "External"/>
	<Relationship Id="rId11" Type="http://schemas.openxmlformats.org/officeDocument/2006/relationships/hyperlink" Target="https://login.consultant.ru/link/?req=doc&amp;base=RLAW434&amp;n=38363&amp;dst=100009" TargetMode = "External"/>
	<Relationship Id="rId12" Type="http://schemas.openxmlformats.org/officeDocument/2006/relationships/hyperlink" Target="https://login.consultant.ru/link/?req=doc&amp;base=RLAW434&amp;n=42256" TargetMode = "External"/>
	<Relationship Id="rId13" Type="http://schemas.openxmlformats.org/officeDocument/2006/relationships/hyperlink" Target="https://login.consultant.ru/link/?req=doc&amp;base=RLAW434&amp;n=42256&amp;dst=100322" TargetMode = "External"/>
	<Relationship Id="rId14" Type="http://schemas.openxmlformats.org/officeDocument/2006/relationships/hyperlink" Target="https://login.consultant.ru/link/?req=doc&amp;base=LAW&amp;n=121087&amp;dst=100142" TargetMode = "External"/>
	<Relationship Id="rId15" Type="http://schemas.openxmlformats.org/officeDocument/2006/relationships/hyperlink" Target="https://login.consultant.ru/link/?req=doc&amp;base=LAW&amp;n=476448" TargetMode = "External"/>
	<Relationship Id="rId16" Type="http://schemas.openxmlformats.org/officeDocument/2006/relationships/hyperlink" Target="https://login.consultant.ru/link/?req=doc&amp;base=LAW&amp;n=472841&amp;dst=5769" TargetMode = "External"/>
	<Relationship Id="rId17" Type="http://schemas.openxmlformats.org/officeDocument/2006/relationships/hyperlink" Target="https://login.consultant.ru/link/?req=doc&amp;base=LAW&amp;n=439201&amp;dst=100278" TargetMode = "External"/>
	<Relationship Id="rId18" Type="http://schemas.openxmlformats.org/officeDocument/2006/relationships/image" Target="media/image2.wmf"/>
	<Relationship Id="rId19" Type="http://schemas.openxmlformats.org/officeDocument/2006/relationships/hyperlink" Target="https://login.consultant.ru/link/?req=doc&amp;base=LAW&amp;n=471848&amp;dst=217" TargetMode = "External"/>
	<Relationship Id="rId20" Type="http://schemas.openxmlformats.org/officeDocument/2006/relationships/hyperlink" Target="https://login.consultant.ru/link/?req=doc&amp;base=LAW&amp;n=475401&amp;dst=101316" TargetMode = "External"/>
	<Relationship Id="rId21" Type="http://schemas.openxmlformats.org/officeDocument/2006/relationships/hyperlink" Target="https://login.consultant.ru/link/?req=doc&amp;base=LAW&amp;n=471461&amp;dst=10101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463532&amp;dst=134" TargetMode = "External"/>
	<Relationship Id="rId25" Type="http://schemas.openxmlformats.org/officeDocument/2006/relationships/hyperlink" Target="https://login.consultant.ru/link/?req=doc&amp;base=LAW&amp;n=463532&amp;dst=134" TargetMode = "External"/>
	<Relationship Id="rId26" Type="http://schemas.openxmlformats.org/officeDocument/2006/relationships/hyperlink" Target="https://login.consultant.ru/link/?req=doc&amp;base=LAW&amp;n=463532&amp;dst=13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16.04.2024 N 182
"Об утверждении Порядка предоставления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лиц, потреблявших наркотические средства и психотропные вещества в немедицинских целях, на реализацию социально значимых проектов и о признании утративш</dc:title>
  <dcterms:created xsi:type="dcterms:W3CDTF">2024-06-11T17:03:08Z</dcterms:created>
</cp:coreProperties>
</file>