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25.11.2020 N 580</w:t>
              <w:br/>
              <w:t xml:space="preserve">(ред. от 21.03.2023)</w:t>
              <w:br/>
              <w:t xml:space="preserve">"Об утверждении государственной программы Республики Тыва "Государственная антиалкогольная и антинаркотическая программа Республики Тыва на 2021 - 2025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ноября 2020 г. N 580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 НА 2021 - 2025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7" w:tooltip="Постановление Правительства Республики Тыва от 31.03.2021 N 157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8" w:tooltip="Постановление Правительства Республики Тыва от 13.07.2021 N 338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9" w:tooltip="Постановление Правительства Республики Тыва от 19.10.2021 N 564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0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11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N 830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12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5.6 выписки из протокола заседания Правительства Республики Тыва от 26 мая 2020 г. N 9-VII "О ходе реализации и об оценке эффективности государственных и республиканских программ Республики Тыва за 2019 год", в соответствии с </w:t>
      </w:r>
      <w:hyperlink w:history="0" r:id="rId13" w:tooltip="Постановление Правительства Республики Тыва от 05.06.2014 N 259 (ред. от 08.02.2023) &quot;Об утверждении Порядка разработки, реализации и оценки эффективности государственных программ (комплексных программ) Республики Тыв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г. N 259,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4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Тыва "Государственная антиалкогольная и антинаркотическая программа Республики Тыва на 2021 - 2025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настоящее постановление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Хардикову Е.В.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21.12.2022 N 830)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Ш.ХОПУЯ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25 ноября 2020 г. N 580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</w:t>
      </w:r>
    </w:p>
    <w:p>
      <w:pPr>
        <w:pStyle w:val="2"/>
        <w:jc w:val="center"/>
      </w:pPr>
      <w:r>
        <w:rPr>
          <w:sz w:val="20"/>
        </w:rPr>
        <w:t xml:space="preserve">НА 2021 - 2025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15" w:tooltip="Постановление Правительства Республики Тыва от 31.03.2021 N 157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16" w:tooltip="Постановление Правительства Республики Тыва от 13.07.2021 N 338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17" w:tooltip="Постановление Правительства Республики Тыва от 19.10.2021 N 564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8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19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N 830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20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 на 2021 - 2025 годы"</w:t>
      </w:r>
    </w:p>
    <w:p>
      <w:pPr>
        <w:pStyle w:val="0"/>
        <w:jc w:val="center"/>
      </w:pPr>
      <w:r>
        <w:rPr>
          <w:sz w:val="20"/>
        </w:rPr>
        <w:t xml:space="preserve">(паспорт в ред. </w:t>
      </w:r>
      <w:hyperlink w:history="0" r:id="rId21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</w:t>
      </w:r>
    </w:p>
    <w:p>
      <w:pPr>
        <w:pStyle w:val="0"/>
        <w:jc w:val="center"/>
      </w:pPr>
      <w:r>
        <w:rPr>
          <w:sz w:val="20"/>
        </w:rPr>
        <w:t xml:space="preserve">от 21.03.2023 N 171)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Республики Тыва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 Республики Тыва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 Республики Тыва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Министерство юстиции Республики Тыва, Агентство по делам молодежи Республики Тыва, государственное бюджетное научно-исследовательское и образовательное учреждение "Тувинский институт гуманитарных и прикладных социально-экономических исследований при Правительстве Республики Тыва", Министерство внутренних дел по Республике Тыва (по согласованию), органы местного самоуправления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осуществляется в период 2021 - 2025 годов в один этап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Республики Тыва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171" w:tooltip="1) в рамках подпрограммы 1 &quot;Первичная, вторичная, третичная профилактика заболеваний наркологического профиля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профиля";</w:t>
            </w:r>
          </w:p>
          <w:p>
            <w:pPr>
              <w:pStyle w:val="0"/>
            </w:pPr>
            <w:hyperlink w:history="0" w:anchor="P176" w:tooltip="2) в рамках подпрограммы 2 &quot;Профилактика пьянства, алкоголизма и их медико-социальных последствий на территории Республики Тыва&quot;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...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Тыва";</w:t>
            </w:r>
          </w:p>
          <w:p>
            <w:pPr>
              <w:pStyle w:val="0"/>
            </w:pPr>
            <w:hyperlink w:history="0" w:anchor="P177" w:tooltip="3) в рамках подпрограммы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прекурсоров";</w:t>
            </w:r>
          </w:p>
          <w:p>
            <w:pPr>
              <w:pStyle w:val="0"/>
            </w:pPr>
            <w:hyperlink w:history="0" w:anchor="P182" w:tooltip="4) в рамках подпрограммы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счет всех источников за весь период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Программы на 2021 - 2025 годы составит 607704,3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- 604194,3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- 3510,0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2021 год - 129745,0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- 129043,0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 на 2022 год - 131193,6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- 130491,6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 на 2023 год - 125369,9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- 124667,9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 на 2024 год - 115562,9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- 114860,9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 на 2025 год - 105832,9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- 105130,9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национальных целей развития. Влияние на достижение приоритетов в сфере обеспечения национальной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снижение смертности от отравления алкоголем и его суррогатами,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снижение заболеваемости алкогольными психозами,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числа больных алкоголизмом, находящихся в ремиссии свыше 2 лет (на 100 больных алкоголизмом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5)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7) увеличение доли уничтоженных очагов конопли;</w:t>
            </w:r>
          </w:p>
          <w:p>
            <w:pPr>
              <w:pStyle w:val="0"/>
            </w:pPr>
            <w:r>
              <w:rPr>
                <w:sz w:val="20"/>
              </w:rPr>
              <w:t xml:space="preserve">8) увеличение доли раскрытых преступлений в сфере незаконного оборота наркотиков к общему количеству зарегистрированных преступлений.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Обоснование проблемы, анализ ее исходного состояния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одними из самых угрожающих социальных бедствий, несущих опасность для жизни людей и представляющим реальную угрозу здоровью населения, правопорядку, социально-экономическому и демографическому развитию республики, являются чрезмерное потребление алкоголя населением и наркомания.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число больных алкоголизмом и алкогольными психозами, зарегистрированных наркологической службой, составило 4831 человек или 1567,8 в расчете на 100 тыс. населения, из них женщин - 2149, мужчин - 2682. Показатель общей заболеваемости алкоголизмом, включая алкогольные психозы, по Республике Тыва (1567,8) на 11,8 процента превышает показатель Российской Федерации (1402,0) и на 19,1 процента превышает показатель по Сибирскому федеральному округу (1316,0).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распространенность алкоголизма в республике (более 70 процентов состоящих на учете наркологических больных) отмечается среди возрастной категории 40 - 59 лет, что составляет 74,3 процента (мужчин - 47,6 процента, женщин - 6,5 процента) от общего количества состоящих на учете больных алкоголизмом. Из них безработные составляют 58,2 процента, пенсионеры - 23,3, работающие - 13,5, инвалиды - 5,2 процента. Сельские жители - 52 процента, городские - 48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официально зарегистрированных лиц, входящих в группу риска, составляет 165 человек. В общее число зарегистрированных больных не входят лица, обращающиеся за наркологической помощью на анонимной основе, избегая официального учета, и лица, скрыто употребляющие спиртные напитки с вредом для здоровья. Реальное количество злоупотребляющих алкогольными напитками, по данным экспертов, в 3 - 4 раза больше регистрируемого.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Негативные последствия от чрезмерного употребления алкогольных напитков затрагивают не только лиц, страдающих алкогольной зависимостью и членов их семей, но и социально благополучных лиц, систематически употребляющих крепкие алкогольные напитки, хотя и не имеющих алкогольной зависимости. Около 30 процентов пациентов, обращающихся за первичной медицинской помощью в поликлиники, серьезно злоупотребляют алкоголем, на фоне чего обостряются или осложняются хронические соматические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рост скрытых форм алкоголизации населения указывает уровень смертности населения от внешних причин (несчастные случаи, травмы, не совместимые с жизнью от дорожно-транспортных происшествий, утопления, отравления алкоголем, убийства, самоубийства и т.п.) и от алкогольного поражения жизненно важных органов. Так, чрезмерное употребление алкоголя обуславливает 68 процентов смертей от циррозов печени и 60 процентов смертей от панкреатитов, 23 процента смертей от сердечно-сосудистых заболеваний. Этиловый спирт оказывает повреждающее влияние на будущее потомство. При алкоголизме матери алкогольный синдром плода формируется у 43,5 процента детей, при алкоголизме обоих родителей доля детей с алкогольным синдромом плода возрастает до 62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потребления алкоголя на душу населения республики в год составляет 9,7 литра (в Российской Федерации - 13 л), что превышает допустимый уровень потребления алкогольной продукции на 1,7 литра. По оценкам экспертов, потребление 8 литров абсолютного алкоголя (безводного спирта) в год на душу населения является крайне опасным для здоровья нации и потребление сверх данного предела каждого литра отнимает 11 месяцев жизни у мужчин и 4 месяца у женщин. Вследствие токсического воздействия алкоголя в 2012 году в республике умерло в 2 раза больше граждан (Республика Тыва - 35,3 на 100 тыс. населения), чем в Российской Федерации (13,5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Особую тревогу вызывают пьяные водители и дорожно-транспортные происшествия, которые уносят из жизни более 145 человек ежегодно. За 2019 год освидетельствовано на состояние алкогольного опьянения 2686 водителей - участников дорожно-транспортных происшествий. При этом 14,2 процента водителей, совершивших ДТП со смертельным исходом, оказались в алкогольном опьянении. Удельный вес преступлений, совершенных в состоянии алкогольного опьянения, составил 29,5 процента, что на 6,6 процента больше уровня 2019 года (22,9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Немаловажными социальными факторами последствий злоупотребления алкоголя населением являются потери, связанные с асоциализацией, полным или частичным выключением из общества детей-сирот, в том числе "социальных сирот", покидающих свои семьи из-за пьянства и сопутствующего ему насилия и аморального поведения родителей или опекунов. На сегодняшний день в республике насчитывается более 5 тыс. детей-сирот и детей, оставшихся без попечения родителей. Сиротство детей и лишение родительских прав родителей в большинстве случаев связано с пьянством.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Министерства юстиции Республики Тыва, за 2019 год на территории республики зарегистрировано 696 разводов (2018 год - 694). На первом месте причинами разводов (27,3 процента) супружеских пар явилось злоупотребление алкоголем одного из супругов, чаще всего мужчин. В последнее время, как отмечают специалисты органов ЗАГС, причиной развода становится и злоупотребление наркотическими веществами.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причин высоких экономических потерь является уровень заболеваемости с временной утратой трудоспособности и прямые затраты на содержание, лечение и социальную реабилитацию больных алкоголизмом и иными заболеваниями, обусловленными чрезмерным употреблением алкогольных напитков. Так, ежегодно на содержание и лечение больных алкоголизмом и наркоманией из республиканского бюджета расходуется более 36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совокупностью вышеуказанных негативных последствий алкоголизма назрела необходимость разработки национальной стратегии по борьбе с этой социальной проблемой и выработки системного плана действий по профилактике наркологических заболеваний, лечению и реабилитации наркологических больных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уровень потребления алкоголя и распространенность синдрома зависимости влияют различные факторы. Среди них такие, как доступность алкоголя, уровень цен на спиртные напитки, качество потребляемых напитков, качество специальной медицинской помощи, распространенность генетической предрасположенности к формированию алкоголизма, социальные взаимоотношения внутри групп населения, состояние физического и психического здоровья общества, социальные потрясения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в России используются различные инновационные подходы и методы лечения алкогольной и наркотической зависимости, основанные на принципах комплексности и этапности лечебно-реабилитационного процесса, включающего детоксикацию, лечение синдрома патологического влечения, психотерапию и коррекцию личностных расстройств, реабилитацию и противорецидивные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эффективности лечения и реабилитации наркологических больных во всем мире показал, что, когда говорят о лечении, имеют в виду стабилизацию ремиссии и профилактику рецидива заболевания. Осуществить вышесказанное можно только после выявления и привлечения к лечению химически зависимого, что само по себе считается непростой задачей вследствие нежелания алкогольно-зависимого лечиться и жить трезво, отсутствия критичного отношения к своему состоянию и болезни.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раннего выявления больных алкоголизмом можно применять административные мероприятия. Существенную роль в решении этой задачи играют органы полиции и судебные органы. Но наиболее желательно своевременное обращение за медицинской помощью больных алкоголизмом по собственной инициативе, а также по настоянию родных и близких людей. Для этого необходимы кабинеты анонимного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Практика показывает, что не менее двух третей больных алкоголизмом возобновляют употребление спиртных напитков в течение первого года после лечения. Такая ситуация обусловлена низкой мотивацией пациентов на воздержание от алкоголя и недостаточной эффективностью многих существующих методов лечения алкогольной зависимости. В этой связи особую важность представляют результаты российских исследований инновационных методов лечения, которые обеспечивают приверженность больных терапии, а также непрерывность и постоянство присутствия в организме изучаемого лекарственного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и реабилитация целостного человека требуют внимания и к психологическим аспектам страдания, и к социальному контексту его жизни, таким образом, возникает необходимость создания сети медико-социально-психологических центров, реабилитационно-профилактических центров, работающих с использованием системного и целостного подхода к человеку, используя модель бригады (врачи, психологи, социальные работники и консультанты) и комплексной помощи пациентам различного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Программы планируется сократить распространение алкоголизма, наркомании и связанных с ней преступлений и правонарушений, одновременно добиться позитивного изменения ситуации, связанной с незаконным потреблением наркотиков, продажей некачественной алкогольной продукции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Распространенность употребления психоактивных веществ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распространенность наркологических расстройств по Республике Тыва составляет 5757 больных с наркологическими расстройствами или 1834,7 на 100 тыс. населения, или 1,8 процента от общей численности населения республики. В сравнении с 2012 годом показатель снизился на 7,6 процента (2012 г. - 1984,5).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общей болезненности наркологическими расстройствами по республике (за 2019 г. - 1834,7 на 100 тыс. населения) на 3,1 процента выше показателя Российской Федерации (за 2019 г. - 1812,8 на 100 тыс. населения) и на 7,2 процента выше показателя Сибирского федерального округа (за 2019 г. - 1 711,0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и в предыдущие годы, большинство зарегистрированных - это больные с алкогольной зависимостью, алкогольными психозами и употребляющие алкоголь с вредными последствиями (73,9 процента). На больных наркоманией и лиц, злоупотребляющих наркотиками, пришлось 25,5 процента, токсикоманией и лиц, злоупотребляющих ненаркотическими ПАВ, - 0,58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 диагнозом наркомания зарегистрировано 609 человек, или 194,1 в расчете на 100 тыс. населения. По сравнению с 2012 годом этот показатель снизился на 8,3 процента (2018 г. - 211,6), данный показатель на 9 процентов ниже показателя Российской Федерации (2019 г. - 213,2 на 100 тыс. населения) и на 32,7 процента ниже показателя Сибирского федерального округа (2019 г. - 2 73,2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наркотическую ситуацию оказывает существенное влияние также наличие собственной наркотической сырьевой базы, которая на территории республики составляет 3494,8 гектара (в 2019 году) земель, засоренных дикорастущей коноплей.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растительного сырья и простота изготовления из него наркотиков привлекают внимание как производителей, так и потребителей, а также являются существенным фактором вовлечения в употребление наркотиков несовершеннолетних. 73 процента от всех лиц, допускающих немедицинское употребление наркотических средств, составляют потребители каннабиноидов.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Тыва является сельскохозяйственным регионом Сибирского федерального округа. Общая площадь земель сельскохозяйственного назначения составляет 3367,9 тыс. га, в том числе сельскохозяйственных угодий - 2660,2 тыс. га, из них пашни - 135,5 тыс. га, пастбища - 2405,6 тыс. га, сенокосы - 54,8 тыс.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проведения в стране глобальных реформ, таких как земельная, имущественная, организационно-правовая, большинство земель сельскохозяйственного назначения, особенно обрабатываемая пашня, вышло из оборота, многие гектары остались бесхозяйными, вследствие чего создалась благоприятная среда для распространения сорной растительности, в том числе и дикорастущей конопли.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Борьба с сорняками, в том числе дикорастущей коноплей, до 2009 года проводились средствами и силами самих землепользователей, сельхозтоваропроизводителей и муниципальных образований, но этого оказалось недостаточно. В то же время ежегодно за вегетационный период проводились мероприятия по уничтожению дикорастущей конопли в среднем до 3000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распространение зарослей дикорастущей конопли имеет тенденцию к снижению благодаря ежегодному проведению мероприятий по уничтожению ее зарослей в целях предотвращения образования семян - главных источников распространения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актуальность выявления, изучения местных эколого-биологических особенностей и способов уничтожения зарослей конопли не вызывает сомнений. Серьезность и масштабность проблемы требуют эффективных методов обнаружения и постоянного мониторинга ареалов произрастания конопли, что в последующем позволит разработать более эффективные методы борьбы с ней. Имеющиеся данные об очагах произрастания конопли нуждаются в постоянном уточнении как по районам, так и по площадям. Создание пополняемой базы данных и оперативная обработка поступающей из различных источников разнородной информации методами геоинформационных технологий существенно упростит задачу отслеживания распространения зарослей конопли и координации мер по их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приоритетных направлений деятельности Министерства здравоохранения Республики Тыва является создание системы доступного лечения и реабилитации наркологических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функционирует государственное бюджетное учреждение здравоохранения Республики Тыва "Республиканский наркологический диспансер" с 68 койко-местами, из которых 20 койко-мест предназначены для реабилитации наркологических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медицинской организации имеется отделение медицинской реабилитации для наркологических больных, дислоцирующееся в с. Элегест Чеди-Хольского района и являющееся дополнительным ресурсом для реабилитации и ресоциализации наркозависимых больных. За 2019 год в отделении медицинской реабилитации прошли программу реабилитации 62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на сегодняшний день основное внимание и финансирование должны быть направлены на развитие наркологической службы в целом и на открытие реабилитационных центров для наркозависимых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внедрение предупредительных мероприятий, ведущих к снижению уровня наркотизации населения республики, проблема высокой распространенности наркологических расстройств сохраняется, что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веществ, повышением уровня преступности и правонарушений, совершенных в состоянии опьянения, в том числе среди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высоких показателях употребления психоактивных веществ с вредными последствиями показатели по заболеваниям значительно ниже, что свидетельствует о налаженной системе раннего выявления лиц с факторами риска формирования наркологических расстройств.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продолжить работу по подготовке специалистов субъектов системы профилактики, в том числе волонтеров, деятельность которых направлена на повышение уровня их компетенции в области активных методов профилактики наркологических расстройств и позитивного информирования посредством межведомственных практических семинаров, тренингов, конференций.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Требуется проведение активной информационной политики, направленной на формирование моды на здоровый образ жизни, обеспечение детей, подростков, их родителей и специалистов, работающих в области профилактики, знаниями и жизненными навыками, повышающими устойчивость к отрицательному влиянию среды, развитие у населения альтернативных интересов, увлечений и создание условий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 назрела необходимость организации регионального сегмента комплексной системы реабилитации и ресоциализации наркологических больных во взаимодействии с негосударственными некоммерческими организациями, традиционными конфессиями, требуется дополнительное нормативно-правовое сопровождение организации системы реабилитации и адаптации наркологических больных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разработана в целях координации усилий и повышения эффективности мер с созданием единой системы по профилактике наркомании, снижения наркотизации и связанных с ней социально-негативных 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подготовки и реализации Программы вызвана тем, что современная медико-демографическая ситуация в Республике Тыва характеризуется высокой смертностью населения в трудоспособном возрасте от внешних причин и сохранением негативных тенденций в сфере незаконного оборота и потребления наркотиков, что представляет серьезную угрозу здоровью населения и обеспечению общественной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проблемы распространения наркомании на территории республики требует комплексного подхода путем концентрации усилий всех заинтересованных министерств и ведомств, что возможно в рамках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разработана Министерством здравоохранения Республики Тыва в соответствии с </w:t>
      </w:r>
      <w:hyperlink w:history="0" r:id="rId23" w:tooltip="Распоряжение Правительства РФ от 30.12.2009 N 2128-р &lt;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г., </w:t>
      </w:r>
      <w:hyperlink w:history="0" r:id="rId24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г. N 598 "О совершенствовании государственной политики в сфере здравоохранения", </w:t>
      </w:r>
      <w:hyperlink w:history="0" r:id="rId25" w:tooltip="Постановление Правительства Республики Тыва от 24.01.2011 N 20 &quot;Об утверждении мероприятий по реализации Послания Председателя Правительства Республики Тыва Ш.В. Кара-оола Верховному Хуралу (парламенту) Республики Тыва &quot;Ответственная власть. Ответственный бизнес. Ответственное обществ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24 января 2011 г. N 20 "Об утверждении мероприятий по реализации Послания Председателя Правительства Республики Тыва Ш.В. Кара-оола Верховному Хуралу (парламенту) Республики Тыва "Ответственная власть. Ответственный бизнес. Ответственное общество" и </w:t>
      </w:r>
      <w:hyperlink w:history="0" r:id="rId26" w:tooltip="Приказ Минздрава России от 30.12.2015 N 1034н (ред. от 07.06.2022) &quot;Об утверждении Порядка оказания медицинской помощи по профилю &quot;психиатрия-наркология&quot;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&quot; (Зарегистрировано в Минюсте России 22.03.2016 N 4149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30 декабря 2015 г. N 1034н "Об утверждении Порядка оказания медицинской помощи по профилю "психиатрия - 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цели, задачи и этапы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улучшение демографической ситуации на территории Республики Тыва за счет сокращения потребления населением алкоголя, раннего выявления лиц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напитков, обеспечение условий для приостановления роста злоупотребления наркотиками и их незаконного оборота, сокращение распространения наркомании и связанных с ними негативных социальных последствий.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поставленных целей мероприятия Программы будут направлены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профилактической работы: проведение широкомасштабной антиалкогольной кампании через средства массовой информации, общественные организации и религиозные конфессии; внедрение новых проектов профилактических программ в трудовых и учебных коллективах;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раннего выявления больных на начальных этапах формирования заболевания и групп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трехуровневой системы оказания наркологической помощи и внедрение принципов этапности лечебно-реабилитационного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врачей - психиатров-наркологов, психологов, специалистов по социальной работе, специалистов заинтересованных ведомств, работающих в области профилактики зависимого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приведение заработной платы специалистов, оказывающих наркологическую помощь, в соответствие с уровнем ответственности и достойным уровнем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реализация комплекса мер по пресечению незаконного распространения наркотиков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государственного контроля за легальным оборотом наркотиков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региональной системы профилактики немедицинского потребления наркотических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подготовки специалистов в области профилактики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комплексной системы реабилитации и ресоциализации наркологических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организационного, нормативно-правового, информационного и ресурсного обеспечения антинаркотической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Программы - 2021 - 2025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Система (перечень)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состоит из четырех подпрограмм, нацеленных на проведение первичной, вторичной и третичной профилактики наркологических расстройств среди населения, модернизацию наркологической службы Республики Тыва, а также включает в себя мероприятия по борьбе с наркоманией и незаконным оборотом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поставленных Программой целей в системе программных мер предусматриваются: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рамках подпрограммы 1 "Первичная, вторичная, третичная профилактика заболеваний наркологического профиля" предполагается реализовать мероприятия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профилактику употребления психоактивных веществ в организованных трудовых коллективах, общеобразовательных, средних и высших учебных заведениях;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жителей о системе наркологической помощи и медико-социальной реабилитации в республике; раннее выявление групп риска; предупреждение формирования у них наркологических заболеваний, в том числе путем медико-диагностического исследования потребления наркотиков и алкоголя среди учащихся учебных учреждений и работников трудовых коллективов;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трехуровневой системы оказания наркологической помощи населению; внедрение принципов этапности лечебно-реабилитационного процесса, включающего детоксикацию, лечение синдрома патологического влечения, психотерапию и коррекцию личностных расстройств, реабилитацию и противорецидивные мероприятия; разработку и внедрение современных действенных научно-технических средств и методов борьбы с алкогольной зависимостью; комплексное использование медико-биологических и социально-реабилитационных мероприятий в лечении наркологических больных; создание системы медико-психологической и медико-социальной реабилитации больных наркологического профиля; создание системы профессиональной подготовки, переподготовки и трудоустройства больных наркологического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указанных мероприятий позволит организовать своевременную адресную профилактическую работу среди организованных трудовых и учебных коллективов, первичную медико-санитарную, неотложную, специализированную наркологическую помощь больным наркологическими расстройствами на уровне центральных кожуунных больниц, межмуниципальных медицинских центров и республиканского наркологического диспансера, повысить качество лечебно-реабилитационной работы с наркологическими больными, предотвратить срывы и рецидивы заболевания, удлинить и повысить качество ремиссий;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подпрограммы 2 "Профилактика пьянства, алкоголизма и их медико-социальных последствий на территории Республики Тыва"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веществами, а также профилактические мероприятия, направленные на снижение потребления алкоголя;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подпрограммы 3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 предполагается реализовать мероприятия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деятельности правоохранительных органов, осуществляющих противодействие незаконному обороту наркотиков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мер по недопущению поступления наркотических средств, психотропных веществ, их прекурсоров, а также сильнодействующих веществ из легального в незаконный оборот;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рамках подпрограммы 4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 предполагается реализовать мероприятия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негативного отношения к немедицинскому потреблению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в образовательной сфере классных часов об уроне, наносимом наркотиками человеку и обществу, с активным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образовательно-воспитательных и спортивных мероприятий в рамках акций и кампаний профилактической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активную антинаркотическую пропаганду в электронных и печатных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интернет-ресурсов для привлечения к антинаркотической и антиалкогольной деятельности молодежной аудитории;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Программы осуществляется Правительством Республики Тыва, которое разрабатывает план и поручения по реализации Программы для соответствующих министерств и ведомств. Министерства и ведомства, участвующие в реализации Программы, подготавливают предложения по перечню мероприятий Программы на весь срок реализации Программы и очередной финансовый год, уточняют затраты, ежегодно уточняют целевые показатели и затраты по программным мероприятиям, обеспечивают поддержку реализации Программы в кожуунах, оказывают содействие в вовлечении предприятий государственного и коммерческого сектора для реализации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Тыва ежегодно обобщает и анализирует статистическую отчетность по реализации Программы и представляет в Правительство Республики Тыва доклады о ее выполнении.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экономического развития и промышленности Республики Тыва совместно с Министерством финансов Республики Тыва организует экспертные проверки хода реализации Программы. При этом обращается внимание на выполнение сроков реализации программных мероприятий, целевое и эффективное использование средств, выделяемых на их реализацию.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</w:t>
      </w:r>
      <w:hyperlink w:history="0" w:anchor="P305" w:tooltip="ЦЕЛЕВЫЕ ИНДИКАТОРЫ">
        <w:r>
          <w:rPr>
            <w:sz w:val="20"/>
            <w:color w:val="0000ff"/>
          </w:rPr>
          <w:t xml:space="preserve">индикаторы и показатели</w:t>
        </w:r>
      </w:hyperlink>
      <w:r>
        <w:rPr>
          <w:sz w:val="20"/>
        </w:rPr>
        <w:t xml:space="preserve"> эффективности реализации Программы приведены в приложении N 1 к настоящей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8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Программы приведен в приложении N 2 к настоящей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31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Программы приведен в приложении N 3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Обоснование финансовых и материальных затрат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21.03.2023 N 171)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финансирования мероприятий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муниципального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финансовых средств, необходимых для реализации Программы на 2021 - 2025 годы, составляет 607704,3 тыс. рублей, из них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- 129745,0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- 131193,6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- 125369,9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- 115562,9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- 105832,9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республиканского бюджета Республики Тыва - 604194,3 тыс. рублей, из них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- 129043,0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- 130491,6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- 124667,9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- 114860,9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- 105130,9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муниципального бюджета - 3510,0 тыс. рублей, из них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- 702,0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- 702,0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- 702,0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- 702,0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- 702,0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по министерствам и ведомствам: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Тыва - 586060,8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Республики Тыва - 1235,0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Республики Тыва - 916,0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политики Республики Тыва - 2500,0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сельского хозяйства и продовольствия Республики Тыва - 13482,5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Трудовые ресурсы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фактором эффективности функционирования Программы является обеспечение его трудовыми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2020 г. в наркологической службе республики работает 21 врач, из них 17 врачей - психиатры-наркологи и 4 врача - совместители.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Обеспеченность врачами-наркологами составляет 0,5 на 10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Программы планируется организация деятельности отделения неотложной наркологической помощи, отделения медико-социальной реабилитации больных, зависимых от наркомании, детского наркологического отделения, также планируется организация деятельности выездной бригады неотложной наркологической помощи. В целом это позволит создать дополнительно не менее 40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Программы, направленные на профилактику злоупотребления наркотическими средствами, будут реализованы специалистами министерств Республики Тыва, которые являются исполнителями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первоочередных задач технического обеспечения Программы следует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оборудованием ГБУЗ Республики Тыва "Республиканский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сельскохозяйственных машин и оборудования для уничтожения зарослей дикорастущей конопли на территории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реализации Программы определен в мероприятиях подпрограмм с указанием источников финансирования и сроков, необходимых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обеспечивается Министерством здравоохранения Республики Тыва, которое: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текущее управление реализацией Программы, ее информационно-аналитическое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 оценку объемов финансовых ресурсов, необходимых для реализации отдельных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объемами выделенных бюджетных средств распределяет их по исполнителям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Государственным заказчиком Программы является Министерство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Соисполнителями мероприятий Программы являются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Республики Тыва, Министерство юстиции Республики Тыва, Служба по лицензированию и надзору отдельных видов деятельности Республики Тыва, государственное бюджетное научно-исследовательское и образовательное учреждение "Тувинский институт гуманитарных и прикладных социально-экономических исследований при Правительстве Республики Тыва", Министерство внутренних дел по Республике Тыва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РТ от 01.06.2022 </w:t>
      </w:r>
      <w:hyperlink w:history="0" r:id="rId29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N 332</w:t>
        </w:r>
      </w:hyperlink>
      <w:r>
        <w:rPr>
          <w:sz w:val="20"/>
        </w:rPr>
        <w:t xml:space="preserve">, от 21.12.2022 </w:t>
      </w:r>
      <w:hyperlink w:history="0" r:id="rId30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<w:r>
          <w:rPr>
            <w:sz w:val="20"/>
            <w:color w:val="0000ff"/>
          </w:rPr>
          <w:t xml:space="preserve">N 830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целевого расходования бюджетных средств осуществляется главными распорядителями бюджетных средств: Министерством здравоохранения Республики Тыва, Министерством сельского хозяйства и продовольствия Республики Тыва, Министерством труда и социальной политики Республики Тыва, Министерством образования Республики Тыва, государственным бюджетным научно-исследовательским и образовательным учреждением "Тувинский институт гуманитарных и прикладных социально-экономических исследований при Правительстве Республики Тыва".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Тыва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выполнения мероприятий Программы за счет средств республиканского бюджета Республики Тыва и координацию деятельности исполнителей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представление в Министерство экономического развития и промышленности Республики Тыва и Министерство финансов Республики Тыва сведений и отчетов о выполнении программных мероприятий ежемесячно, до 5 числа месяца, следующего за отчетным периодом, и по итогам года - до 25 января очередного финансового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предложений по корректировке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мероприятиям на очередной финансовый год, который направляет в Министерство экономического развития и промышленности Республики Тыва и Министерство финансов Республики Тыва до 15 февраля года, следующего за отчетным периодом.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мероприятий Программы осуществляется координатором Программы - Министерством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выполнении мероприятий Программы ежеквартально заслушивается на заседаниях Антинаркотической комиссии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социально-экономической эффективности и</w:t>
      </w:r>
    </w:p>
    <w:p>
      <w:pPr>
        <w:pStyle w:val="2"/>
        <w:jc w:val="center"/>
      </w:pPr>
      <w:r>
        <w:rPr>
          <w:sz w:val="20"/>
        </w:rPr>
        <w:t xml:space="preserve">экологических последствий от реализации программных заданий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Наряду с демографическими и социальными последствиями ухудшения состояния здоровья и сокращения численности трудоспособного населения, высокий уровень алкоголизации населения Республики Тыва приводит к огромным экономическим потерям.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Около 1/3 всех затрат приходится на систему здравоохранения, и связаны они с необходимостью оказания больным с алкогольной зависимостью и ее клиническими последствиями медицинской помощи, а 2/3 всех затрат обусловлены снижением трудоспособности и производительности труда, а также высоким уровнем смертности от последствий алкоголизма.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Алкоголизм приводит к значительным нематериальным потерям, таким как криминализация значительной части общества, деформация системы общественных ценностей, в том числе семейных ценностей, а также наносит значительный ущерб духовно-нравственному потенциалу общества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алкоголизм снижает производственный потенциал как непосредственным, так и косвенным образом. Прямые негативные последствия проявляются больничными листами, ухудшением состояния здоровья, снижением трудоспособности. Все это является следствием заболеваний и состояний, к которым приводит чрезмерное употребление алкоголя. Кроме того, одновременно снижается производственный потенциал членов семьи и других людей, которые живут или оказывают поддержку больным с алкогольной зависимостью.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эффективности реализации Программы используются целевые </w:t>
      </w:r>
      <w:hyperlink w:history="0" w:anchor="P305" w:tooltip="ЦЕЛЕВЫЕ ИНДИКАТОРЫ">
        <w:r>
          <w:rPr>
            <w:sz w:val="20"/>
            <w:color w:val="0000ff"/>
          </w:rPr>
          <w:t xml:space="preserve">индикаторы и показатели</w:t>
        </w:r>
      </w:hyperlink>
      <w:r>
        <w:rPr>
          <w:sz w:val="20"/>
        </w:rPr>
        <w:t xml:space="preserve"> эффективности реализации Программы в соответствии с приложением N 1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степени достижения целевых показателей (индикаторов) Программы определяется степень достижения плановых значений каждого показателя (индикатора) Программы по следующим формулам: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ипф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ипп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- степень достижения планового значения показателя (индикатора)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ипф</w:t>
      </w:r>
      <w:r>
        <w:rPr>
          <w:sz w:val="20"/>
        </w:rPr>
        <w:t xml:space="preserve"> - значение каждого показателя (индикатора) 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ипп</w:t>
      </w:r>
      <w:r>
        <w:rPr>
          <w:sz w:val="20"/>
        </w:rPr>
        <w:t xml:space="preserve"> - плановое значение показателя (индикатора), утвержденное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показатель (индикатор) Программы исходя из степени достижения планового значения показателя (индикатора) Программы определяется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1 (для показателей 3 - 8) и до 1 (для индикаторов 1 и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"Частично 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от 0,6 до 1 (для показателей 3 - 8) и более 1 (для показателей 1 и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 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менее 0,6 (для показателей 3 - 8) и более 1,5 (для показателей 1 и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Программы в целом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7"/>
        </w:rPr>
        <w:drawing>
          <wp:inline distT="0" distB="0" distL="0" distR="0">
            <wp:extent cx="1600200" cy="219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СДп - коэффициент достижения показателей (индикаторов)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- степень достижения планового значения показателя (индикатора)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 (индикаторов)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считается реализуемой с высоким уровнем эффективности, если показатели оценены положительно в интервале от 90 до 100 процентов ("Достигнут").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считается реализуемой со средним уровнем эффективности, если показатели оценены положительно в интервале от 80 до 89 процентов ("Частично достигнут").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считается реализуемой неэффективно, если показатели (индикаторы) оценены менее 80 процентов ("Не достигнут").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0"/>
        <w:jc w:val="right"/>
      </w:pPr>
      <w:r>
        <w:rPr>
          <w:sz w:val="20"/>
        </w:rPr>
        <w:t xml:space="preserve">программа Республики Тыва на 2021 - 2025 годы"</w:t>
      </w:r>
    </w:p>
    <w:p>
      <w:pPr>
        <w:pStyle w:val="0"/>
        <w:jc w:val="both"/>
      </w:pPr>
      <w:r>
        <w:rPr>
          <w:sz w:val="20"/>
        </w:rPr>
      </w:r>
    </w:p>
    <w:bookmarkStart w:id="305" w:name="P305"/>
    <w:bookmarkEnd w:id="305"/>
    <w:p>
      <w:pPr>
        <w:pStyle w:val="2"/>
        <w:jc w:val="center"/>
      </w:pPr>
      <w:r>
        <w:rPr>
          <w:sz w:val="20"/>
        </w:rPr>
        <w:t xml:space="preserve">ЦЕЛЕВЫЕ ИНДИКАТОРЫ</w:t>
      </w:r>
    </w:p>
    <w:p>
      <w:pPr>
        <w:pStyle w:val="2"/>
        <w:jc w:val="center"/>
      </w:pPr>
      <w:r>
        <w:rPr>
          <w:sz w:val="20"/>
        </w:rPr>
        <w:t xml:space="preserve">И ПОКАЗАТЕЛИ ЭФФЕКТИВНОСТИ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</w:t>
      </w:r>
    </w:p>
    <w:p>
      <w:pPr>
        <w:pStyle w:val="2"/>
        <w:jc w:val="center"/>
      </w:pPr>
      <w:r>
        <w:rPr>
          <w:sz w:val="20"/>
        </w:rPr>
        <w:t xml:space="preserve">НА 2021 - 2025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01.06.2022 N 332)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51"/>
        <w:gridCol w:w="1306"/>
        <w:gridCol w:w="907"/>
        <w:gridCol w:w="850"/>
        <w:gridCol w:w="850"/>
        <w:gridCol w:w="850"/>
        <w:gridCol w:w="850"/>
      </w:tblGrid>
      <w:tr>
        <w:tc>
          <w:tcPr>
            <w:tcW w:w="31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1. Смертность от отравления алкоголем и его суррогатами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blPrEx>
          <w:tblBorders>
            <w:insideH w:val="nil"/>
          </w:tblBorders>
        </w:tblPrEx>
        <w:tc>
          <w:tcPr>
            <w:tcW w:w="31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Заболеваемость алкогольными психозами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87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01.06.2022 N 332)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3. 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4.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5. 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6. 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7. Доля уничтоженных очагов конопли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3151" w:type="dxa"/>
          </w:tcPr>
          <w:p>
            <w:pPr>
              <w:pStyle w:val="0"/>
            </w:pPr>
            <w:r>
              <w:rPr>
                <w:sz w:val="20"/>
              </w:rPr>
              <w:t xml:space="preserve">8. 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0"/>
        <w:jc w:val="right"/>
      </w:pPr>
      <w:r>
        <w:rPr>
          <w:sz w:val="20"/>
        </w:rPr>
        <w:t xml:space="preserve">программа Республики Тыва на 2021 - 2025 годы"</w:t>
      </w:r>
    </w:p>
    <w:p>
      <w:pPr>
        <w:pStyle w:val="0"/>
        <w:jc w:val="both"/>
      </w:pPr>
      <w:r>
        <w:rPr>
          <w:sz w:val="20"/>
        </w:rPr>
      </w:r>
    </w:p>
    <w:bookmarkStart w:id="387" w:name="P387"/>
    <w:bookmarkEnd w:id="38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ТЫВА 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 НА 2021 - 2025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21.03.2023 N 171)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134"/>
        <w:gridCol w:w="1304"/>
        <w:gridCol w:w="1304"/>
        <w:gridCol w:w="1304"/>
        <w:gridCol w:w="1191"/>
        <w:gridCol w:w="1304"/>
        <w:gridCol w:w="1191"/>
        <w:gridCol w:w="1276"/>
        <w:gridCol w:w="1985"/>
        <w:gridCol w:w="1814"/>
      </w:tblGrid>
      <w:tr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всего, тыс. рублей</w:t>
            </w:r>
          </w:p>
        </w:tc>
        <w:tc>
          <w:tcPr>
            <w:gridSpan w:val="5"/>
            <w:tcW w:w="62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  <w:tc>
          <w:tcPr>
            <w:tcW w:w="12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19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исполнение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реализации мероприятий (достижение плановых показателей)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</w:t>
            </w:r>
            <w:hyperlink w:history="0" w:anchor="P171" w:tooltip="1) в рамках подпрограммы 1 &quot;Первичная, вторичная, третичная профилактика заболеваний наркологического профиля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561081,4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124146,50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123895,10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561081,40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124146,50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123895,10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1.1. Осуществление пропаганды проведения безалкогольных свадеб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юстиции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лицензированию и надзору отдельных видов деятельности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общего количества потребляемой алкогольной продукции до 7 литров на душу населения в год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1.3. Проведение "уроков мужества"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населения установки на трезвый и здоровый образ жизни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1.4. 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спорта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детей и молодежи, привлеченных к спортивным и культурно-массовым мероприятиям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1.5.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1.6.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социально неблагополучных лиц, страдающих алкоголизмом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1.7. 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факторов риска по распространенности злоупотребления алкоголем среди родителей указанной категории детей и принятие мер по профилактике алкоголизма среди данной категории детей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1.8. 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1.9.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1.10. 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561081,40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124146,50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123895,10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содержание ГБУЗ Республики Тыва "Республиканский наркологический диспансер"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561081,40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124146,50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123895,10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1.11. Организация деятельности отделения неотложной наркологической помощи и детско-подросткового отделения на базе ГБУЗ Республики Тыва "Республиканский наркологический диспансер"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1.12. Анализ работы отделения медицинской реабилитации для больных алкоголизмом при ГБУЗ Республики Тыва "Республиканский наркологический диспансер"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</w:t>
            </w:r>
            <w:hyperlink w:history="0" w:anchor="P176" w:tooltip="2) в рамках подпрограммы 2 &quot;Профилактика пьянства, алкоголизма и их медико-социальных последствий на территории Республики Тыва&quot;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...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16173,00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4565,00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4108,00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16173,00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2.1. Освещение проблем алкоголизации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 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напитков;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Республики Тыва, систематически занимающегося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 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 Подготовка информационных материалов, тематических программ антиалкогольной направленности на телеканале "Тува 24", разработка и выпуск серии фильмов телекомпанией "Тува 24",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2.7.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 - 2022"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2023 - 2025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органы местного самоуправления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11596,00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</w:t>
            </w:r>
            <w:hyperlink w:history="0" w:anchor="P177" w:tooltip="3) в рамках подпрограммы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 до 5 числа месяца за отчетным июнь - сентябрь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масштабов незаконного оборота наркотиков на территории республики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3.2. 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стабилизации наркоситуации на территории Республики Тыва путем реализации комплекса мер, направленных на снижение количества наркопреступлений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разобщение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3.5. 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перекрытие каналов поставки наркотических средств на территорию исправительных учреждений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 до 5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подрыв экономических основ наркопреступности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административной ответственности лиц, управляющих транспортными средствами в состоянии наркотического опьянения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наркоопасных стран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совершения преступлений, связанных с незаконным оборотом наркотиков, иностранными гражданами, лицами без гражданства, прибывшими в Республику Тыва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 до 5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несовершеннолетних, употребляющих наркотические средства без назначения врача, а также количества наркопреступлений, совершенных данной категорией граждан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 до 5 числа месяца за отчетным (май - октябрь)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</w:t>
            </w:r>
            <w:hyperlink w:history="0" w:anchor="P182" w:tooltip="4) в рамках подпрограммы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2777,80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2777,80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департамент информационной политики Администрации Главы Республики Тыва и Аппарата Правительства Республики Тыва, 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4.2. Организация мероприятий по первичной профилактике потребления психоактивных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 и подростков мотивации и стимула к здоровому образу жизни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4.3. Организация и проведение профилактических бесед о недопущении употребления наркотиков в учебных заведениях с несовершеннолетними "группы риска", родителями или их законными представителями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формирования наркотической зависимости у несовершеннолетних "группы риска"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4.4.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2277,80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 до 5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качественной и количественной диагностики наркотической зависимости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2277,80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4.5. Изготовление и размещение наружной антинаркотической рекламы (баннеры, билборды)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4.6.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 в сфере социальной реабилитации и ресоциализации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4.7.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4.8.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психоактивных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4.9. Профилактические мероприятия, приуроченные к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до 10 числа месяца за отчетным 2021 - 2025 гг.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ГБНИиОУ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607704,3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129745,0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131193,6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125369,9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115562,9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105832,9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гг.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604194,3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129043,0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130491,6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124667,9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114860,9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105130,9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0"/>
        <w:jc w:val="right"/>
      </w:pPr>
      <w:r>
        <w:rPr>
          <w:sz w:val="20"/>
        </w:rPr>
        <w:t xml:space="preserve">программа Республики Тыва на 2021 - 2025 годы"</w:t>
      </w:r>
    </w:p>
    <w:p>
      <w:pPr>
        <w:pStyle w:val="0"/>
        <w:jc w:val="both"/>
      </w:pPr>
      <w:r>
        <w:rPr>
          <w:sz w:val="20"/>
        </w:rPr>
      </w:r>
    </w:p>
    <w:bookmarkStart w:id="1310" w:name="P1310"/>
    <w:bookmarkEnd w:id="131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 НА 2021 - 2025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40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41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N 830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701"/>
        <w:gridCol w:w="1757"/>
        <w:gridCol w:w="1757"/>
        <w:gridCol w:w="1757"/>
        <w:gridCol w:w="1757"/>
        <w:gridCol w:w="1928"/>
      </w:tblGrid>
      <w:tr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gridSpan w:val="5"/>
            <w:tcW w:w="87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наступления контрольного события (дата)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исполнение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2698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w:anchor="P171" w:tooltip="1) в рамках подпрограммы 1 &quot;Первичная, вторичная, третичная профилактика заболеваний наркологического профиля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</w:t>
            </w:r>
          </w:p>
        </w:tc>
      </w:tr>
      <w:tr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 Осуществление пропаганды проведения безалкогольных свадеб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юстиции Республики Тыва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26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21.12.2022 N 830)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лицензированию и надзору отдельных видов деятельности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1.3. Проведение "уроков мужества"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1.4. 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спорта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1.5. Проведение научно-популярных лекций, семинаров, курсов в организациях и учреждениях о проблемах и мерах борьбы с алкоголизмом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1.6.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1.7. 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1.8. 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1.9.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1.10. 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1.11. Организация деятельности отделения неотложной наркологической помощи и детско-подросткового отделения на базе ГБУЗ Республики Тыва "Республиканский наркологический диспансер"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1.12. Анализ работы реабилитационного центра для больных алкоголизмом при ГБУЗ Республики Тыва "Республиканский наркологический диспансер"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gridSpan w:val="7"/>
            <w:tcW w:w="12698" w:type="dxa"/>
          </w:tcPr>
          <w:p>
            <w:pPr>
              <w:pStyle w:val="0"/>
              <w:outlineLvl w:val="2"/>
              <w:jc w:val="center"/>
            </w:pPr>
            <w:hyperlink w:history="0" w:anchor="P176" w:tooltip="2) в рамках подпрограммы 2 &quot;Профилактика пьянства, алкоголизма и их медико-социальных последствий на территории Республики Тыва&quot;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...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2.1. Освещение проблем алкоголизации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2.3. Анализ статистических данных по Республике Тыва о судимости женщин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2.4. 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2.5.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2.6. 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26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21.12.2022 N 830)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2.7. Подготовка информационных материалов, тематических программ антиалкогольной направленности на телеканале "Тува 24", разработка и выпуск серии фильмов телекомпанией "Тува 24",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Республики Тыва</w:t>
            </w:r>
          </w:p>
        </w:tc>
      </w:tr>
      <w:tr>
        <w:tc>
          <w:tcPr>
            <w:gridSpan w:val="7"/>
            <w:tcW w:w="12698" w:type="dxa"/>
          </w:tcPr>
          <w:p>
            <w:pPr>
              <w:pStyle w:val="0"/>
              <w:outlineLvl w:val="2"/>
              <w:jc w:val="center"/>
            </w:pPr>
            <w:hyperlink w:history="0" w:anchor="P177" w:tooltip="3) в рамках подпрограммы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согласованию), правоохранительные органы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3.2. 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3.5. 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наркоопасных стран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Тыва</w:t>
            </w:r>
          </w:p>
        </w:tc>
      </w:tr>
      <w:tr>
        <w:tc>
          <w:tcPr>
            <w:gridSpan w:val="7"/>
            <w:tcW w:w="12698" w:type="dxa"/>
          </w:tcPr>
          <w:p>
            <w:pPr>
              <w:pStyle w:val="0"/>
              <w:outlineLvl w:val="2"/>
              <w:jc w:val="center"/>
            </w:pPr>
            <w:hyperlink w:history="0" w:anchor="P182" w:tooltip="4) в рамках подпрограммы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Министерство цифрового развития Республики Тыва, Министерство образования Республики Тыва, 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4.2. Организация мероприятий по первичной профилактике потребления психоактивных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4.3. Организация и проведение профилактических бесед о недопущении употребления наркотиков в учебных заведениях с несовершеннолетними "группы риска", родителями или их законными представителями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4.4.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4.5. Изготовление и размещение наружной антинаркотической рекламы (баннеры, билборды)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4.6.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4.7.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4.8.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внутренних дел по Республике Тыва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4.9. Профилактические мероприятия, приуроченные к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26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21.12.2022 N 830)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10 числа месяца, следующего за отчетным периодом, 2021 - 2025 годы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научно-исследовательское и образовательное учреждение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</w:t>
      </w:r>
    </w:p>
    <w:p>
      <w:pPr>
        <w:pStyle w:val="0"/>
        <w:jc w:val="right"/>
      </w:pPr>
      <w:r>
        <w:rPr>
          <w:sz w:val="20"/>
        </w:rPr>
        <w:t xml:space="preserve">и антинаркотическая программа</w:t>
      </w:r>
    </w:p>
    <w:p>
      <w:pPr>
        <w:pStyle w:val="0"/>
        <w:jc w:val="right"/>
      </w:pPr>
      <w:r>
        <w:rPr>
          <w:sz w:val="20"/>
        </w:rPr>
        <w:t xml:space="preserve">Республики Тыва на 2021 - 2025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5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РТ от 21.03.2023 N 171)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288"/>
        <w:gridCol w:w="2693"/>
      </w:tblGrid>
      <w:tr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gridSpan w:val="3"/>
            <w:tcW w:w="8532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71" w:tooltip="1) в рамках подпрограммы 1 &quot;Первичная, вторичная, третичная профилактика заболеваний наркологического профиля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</w:t>
            </w:r>
          </w:p>
        </w:tc>
      </w:tr>
      <w:tr>
        <w:tc>
          <w:tcPr>
            <w:gridSpan w:val="2"/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Республики Тыва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- 2021 - 2025 гг.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1.1. Совершенствование системы профилактической работы: создание позитивного информационного поля с формированием антиалкогольного мировоззрения; внедрение новых проектов профилактических программ в трудовых и учебных коллективах; совершенствование системы раннего выявления больных на начальных этапах формирования заболевания и групп риска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употребления психоактивных веществ в организованных трудовых коллективах, общеобразовательных, средних и высших учебных заведениях;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1.2. Совершенствование трехуровневой системы оказания наркологической помощи и внедрение принципов этапности лечебно-реабилитационного процесса; 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 повышение квалификации врачей - психиатров-наркологов, 3 психологов, специалистов по социальной работе, специалистов заинтересованных ведомств, работающих в области профилактики зависимого поведения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жителей о системе наркологической помощи и медико-социальной реабилитации в республике; раннее выявление групп риска; предупреждение формирования у них наркологических заболеваний, в том числе путем медико-диагностического исследования потребления наркотиков и алкоголя среди учащихся учебных учреждений и работников трудовых коллективов;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отравления алкоголем и его суррогатами, случаев на 100 тыс. населения; снижение заболеваемости алкогольными психозами, случаев на 100 тыс. населения</w:t>
            </w:r>
          </w:p>
        </w:tc>
      </w:tr>
      <w:tr>
        <w:tc>
          <w:tcPr>
            <w:gridSpan w:val="3"/>
            <w:tcW w:w="853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76" w:tooltip="2) в рамках подпрограммы 2 &quot;Профилактика пьянства, алкоголизма и их медико-социальных последствий на территории Республики Тыва&quot;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...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раннего выявления больных на начальных этапах формирования заболевания и групп риска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веществами, а также профилактические мероприятия, направленные на снижение потребления алкоголя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отравления алкоголем и его суррогатами, случаев на 100 тыс. населения; увеличение числа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gridSpan w:val="3"/>
            <w:tcW w:w="853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77" w:tooltip="3) в рамках подпрограммы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3.1. 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деятельности правоохранительных органов, осуществляющих противодействие незаконному обороту наркотиков и их прекурсоров;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республики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уничтоженных очагов конопли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3.2. Создание и реализация комплекса мер по пресечению незаконного распространения наркотиков и их прекурсоров; обеспечение государственного контроля за легальным оборотом наркотиков, их прекурсоров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прекурсоров; принятие мер по недопущению поступления наркотических средств, психотропных веществ, их прекурсоров, а также сильнодействующих веществ из легального в незаконный оборот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gridSpan w:val="3"/>
            <w:tcW w:w="853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</w:t>
            </w:r>
            <w:hyperlink w:history="0" w:anchor="P182" w:tooltip="4) в рамках подпрограммы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 предполагается реализовать мероприятия направленные на: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профилактики; организация подготовки специалистов в области профилактики наркомании; организация комплексной системы реабилитации и ресоциализации наркологических больных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негативного отношения к немедицинскому потреблению наркотиков;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проведение в образовательной сфере классных часов об уроне, наносимом наркотиками человеку и обществу, с активным участием детей; проведение образовательно-воспитательных и спортивных мероприятий в рамках акций и кампаний профилактической направленности; активную антинаркотическую пропаганду в электронных и печатных средствах массовой информации; использование интернет-ресурсов для привлечения к антинаркотической и антиалкогольной деятельности молодежной аудитории; организацию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раскрытых преступлений в сфере незаконного оборота наркотиков к общему количеству зарегистрированных преступлений; 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</w:t>
      </w:r>
    </w:p>
    <w:p>
      <w:pPr>
        <w:pStyle w:val="0"/>
        <w:jc w:val="right"/>
      </w:pPr>
      <w:r>
        <w:rPr>
          <w:sz w:val="20"/>
        </w:rPr>
        <w:t xml:space="preserve">и антинаркотическая программа</w:t>
      </w:r>
    </w:p>
    <w:p>
      <w:pPr>
        <w:pStyle w:val="0"/>
        <w:jc w:val="right"/>
      </w:pPr>
      <w:r>
        <w:rPr>
          <w:sz w:val="20"/>
        </w:rPr>
        <w:t xml:space="preserve">Республики Тыва на 2021 - 2025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РАСПРЕДЕЛЕНИЯ И 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ТЫВА МЕСТНЫМ БЮДЖЕТАМ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РАСХОДОВ, СВЯЗАННЫХ</w:t>
      </w:r>
    </w:p>
    <w:p>
      <w:pPr>
        <w:pStyle w:val="2"/>
        <w:jc w:val="center"/>
      </w:pPr>
      <w:r>
        <w:rPr>
          <w:sz w:val="20"/>
        </w:rPr>
        <w:t xml:space="preserve">С ПРЕМИРОВАНИЕМ ПОБЕДИТЕЛЕЙ РЕСПУБЛИКАНСКОГО КОНКУРСА</w:t>
      </w:r>
    </w:p>
    <w:p>
      <w:pPr>
        <w:pStyle w:val="2"/>
        <w:jc w:val="center"/>
      </w:pPr>
      <w:r>
        <w:rPr>
          <w:sz w:val="20"/>
        </w:rPr>
        <w:t xml:space="preserve">СРЕДИ СЕЛЬСКИХ НАСЕЛЕННЫХ ПУНКТОВ РЕСПУБЛИКИ ТЫВА</w:t>
      </w:r>
    </w:p>
    <w:p>
      <w:pPr>
        <w:pStyle w:val="2"/>
        <w:jc w:val="center"/>
      </w:pPr>
      <w:r>
        <w:rPr>
          <w:sz w:val="20"/>
        </w:rPr>
        <w:t xml:space="preserve">"ТРЕЗВОЕ СЕЛО - 2022"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46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РТ от 21.03.2023 N 171)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распределения и предоставления иных межбюджетных трансфертов из республиканского бюджета Республики Тыва местным бюджетам на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 - 2022" (далее - Правила) разработаны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139.1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49" w:tooltip="Закон Республики Тыва от 15.12.2022 N 887-ЗРТ (ред. от 27.04.2023) &quot;О республиканском бюджете Республики Тыва на 2023 год и на плановый период 2024 и 2025 годов&quot; (принят ВХ РТ 14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15 декабря 2022 г. N 887-ЗРТ "О республиканском бюджете Республики Тыва на 2023 год и на плановый период 2024 и 2025 годов", постановлениями Правительства Республики Тыва от 26 января 2022 г. </w:t>
      </w:r>
      <w:hyperlink w:history="0" r:id="rId50" w:tooltip="Постановление Правительства Республики Тыва от 26.01.2022 N 25 (ред. от 18.08.2022) &quot;О мероприятиях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2 год &quot;Тува: старт нового столетия, новые вызовы, новые возможности&quot; (вместе с &quot;Планом мероприятий по достижению целей, поставленных в Послании Главы Республики Тыва Верховному Хуралу (парламенту) Республики Тыва о положении дел в республике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 "О мероприятиях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2022 год "Тува: старт нового столетия, новые вызовы, новые возможности", от 18 августа 2022 г. </w:t>
      </w:r>
      <w:hyperlink w:history="0" r:id="rId51" w:tooltip="Постановление Правительства Республики Тыва от 18.08.2022 N 530 (ред. от 15.02.2023) &quot;Об утверждении Положения о республиканском конкурсе среди сельских населенных пунктов Республики Тыва &quot;Трезвое село - 2022&quot; {КонсультантПлюс}">
        <w:r>
          <w:rPr>
            <w:sz w:val="20"/>
            <w:color w:val="0000ff"/>
          </w:rPr>
          <w:t xml:space="preserve">N 530</w:t>
        </w:r>
      </w:hyperlink>
      <w:r>
        <w:rPr>
          <w:sz w:val="20"/>
        </w:rPr>
        <w:t xml:space="preserve"> "Об утверждении Положения о республиканском конкурсе среди сельских населенных пунктов Республики Тыва "Трезвое село - 2022" и определяют механизм расходования и учета средств, получаемых из республиканского бюджета в виде иных межбюджетных трансфертов в бюджеты муниципальных образований Республики Тыва, в состав которых входят соответствующие сельские населенные пункты на награждение и премирование победителей республиканского конкурса среди сельских населенных пунктов Республики Тыва "Трезвое село - 2022" (далее - денежное поощрение).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Целевым назначением иных межбюджетных трансфертов является финансовое обеспечение расходных обязательств, возникающих при выполнении полномочий органов местного самоуправления по решению вопросов местного значения в сфере благоустройства общественных территорий сельских населенных пунктов Республики Тыва, - победителей конкурса в соответствии со </w:t>
      </w:r>
      <w:hyperlink w:history="0" r:id="rId52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бюджетам муниципальных образований иных межбюджетных трансфертов осуществляется в пределах лимитов бюджетных обязательств, утвержденных Министерству здравоохранения Республики Тыва (далее - Министерство) на соответствующий финансовый год и плановый период, как главному распорядителю средств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на получение денежного поощрения проводится в соответствии с </w:t>
      </w:r>
      <w:hyperlink w:history="0" r:id="rId53" w:tooltip="Постановление Правительства Республики Тыва от 18.08.2022 N 530 (ред. от 15.02.2023) &quot;Об утверждении Положения о республиканском конкурсе среди сельских населенных пунктов Республики Тыва &quot;Трезвое село - 202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18 августа 2022 г. N 530 "Об утверждении Положения о республиканском конкурсе среди сельских населенных пунктов Республики Тыва "Трезвое село - 2022".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иного межбюджетного трансферта являются протокол заседания организационного комитета по проведению республиканского конкурса среди сельских населенных пунктов Республики Тыва "Трезвое село" о признании сельского населенного пункта Республики Тыва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Перечисление иных межбюджетных трансфертов осуществляется после поступления средств из республиканского бюджета в течение 10 календарных дней на лицевой счет администратора доходов бюджета муниципального образования Республики Тыва, открытый финансовому органу муниципального образования в Управлении Федерального казначейства по Республике Тыва, по коду бюджетной классификации доходов бюджетов по соответствующему администратору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трансфертов бюджетам сельских поселений республики осуществляется через бюджеты муниципальных районов республики в порядке межбюджетных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соблюдением получателями иных межбюджетных трансфертов целей, условий и порядка, установленных при их предоставлении, осуществляется Министерством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соблюдением получателями иных межбюджетных трансфертов условий, целей и порядка, установленных при предоставлении иных межбюджетных трансфертов, осуществляется Министерством в соответствии с порядком, утвержденным правовым актом Министерства. Указанный порядок предусматривает правовые основания и правила планирования проверочных мероприятий, предмет, виды и способы проведения проверок, оформление их результатов, а также меры, принимаемые Министерством по результатам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несет ответственность за целевое использование иных межбюджетных трансфертов, за нарушение условий, установленных настоящими Правилами, за достоверность предоставляемых в Министерство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нецелевого использования иного межбюджетного трансферта к муниципальному образованию применяются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использованный в текущем году остаток иного межбюджетного трансферта подлежит возврату в республиканский бюджет в установленном бюджетным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25.11.2020 N 580</w:t>
            <w:br/>
            <w:t>(ред. от 21.03.2023)</w:t>
            <w:br/>
            <w:t>"Об утверждении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25.11.2020 N 580</w:t>
            <w:br/>
            <w:t>(ред. от 21.03.2023)</w:t>
            <w:br/>
            <w:t>"Об утверждении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482FADC458E372E7582E4FF8E5107AE2732B940FE15B37624EA684C6018059EB9D2A6D391DAEB4B13A1BF1181D2DB145A546FD849A9E1A698F91M7iEI" TargetMode = "External"/>
	<Relationship Id="rId8" Type="http://schemas.openxmlformats.org/officeDocument/2006/relationships/hyperlink" Target="consultantplus://offline/ref=65482FADC458E372E7582E4FF8E5107AE2732B940FE152376E4EA684C6018059EB9D2A6D391DAEB4B13A1BF1181D2DB145A546FD849A9E1A698F91M7iEI" TargetMode = "External"/>
	<Relationship Id="rId9" Type="http://schemas.openxmlformats.org/officeDocument/2006/relationships/hyperlink" Target="consultantplus://offline/ref=65482FADC458E372E7582E4FF8E5107AE2732B940FE05E36644EA684C6018059EB9D2A6D391DAEB4B13A1BF1181D2DB145A546FD849A9E1A698F91M7iEI" TargetMode = "External"/>
	<Relationship Id="rId10" Type="http://schemas.openxmlformats.org/officeDocument/2006/relationships/hyperlink" Target="consultantplus://offline/ref=65482FADC458E372E7582E4FF8E5107AE2732B940FE25833674EA684C6018059EB9D2A6D391DAEB4B13A1BF1181D2DB145A546FD849A9E1A698F91M7iEI" TargetMode = "External"/>
	<Relationship Id="rId11" Type="http://schemas.openxmlformats.org/officeDocument/2006/relationships/hyperlink" Target="consultantplus://offline/ref=65482FADC458E372E7582E4FF8E5107AE2732B940FED523D654EA684C6018059EB9D2A6D391DAEB4B13A1BF1181D2DB145A546FD849A9E1A698F91M7iEI" TargetMode = "External"/>
	<Relationship Id="rId12" Type="http://schemas.openxmlformats.org/officeDocument/2006/relationships/hyperlink" Target="consultantplus://offline/ref=65482FADC458E372E7582E4FF8E5107AE2732B940FEC5E31624EA684C6018059EB9D2A6D391DAEB4B13A1BF1181D2DB145A546FD849A9E1A698F91M7iEI" TargetMode = "External"/>
	<Relationship Id="rId13" Type="http://schemas.openxmlformats.org/officeDocument/2006/relationships/hyperlink" Target="consultantplus://offline/ref=65482FADC458E372E7582E4FF8E5107AE2732B940FEC5B34614EA684C6018059EB9D2A6D391DAEB4B13D1FF0181D2DB145A546FD849A9E1A698F91M7iEI" TargetMode = "External"/>
	<Relationship Id="rId14" Type="http://schemas.openxmlformats.org/officeDocument/2006/relationships/hyperlink" Target="consultantplus://offline/ref=65482FADC458E372E7582E4FF8E5107AE2732B940FED523D654EA684C6018059EB9D2A6D391DAEB4B13A1BF2181D2DB145A546FD849A9E1A698F91M7iEI" TargetMode = "External"/>
	<Relationship Id="rId15" Type="http://schemas.openxmlformats.org/officeDocument/2006/relationships/hyperlink" Target="consultantplus://offline/ref=65482FADC458E372E7582E4FF8E5107AE2732B940FE15B37624EA684C6018059EB9D2A6D391DAEB4B13A1BF1181D2DB145A546FD849A9E1A698F91M7iEI" TargetMode = "External"/>
	<Relationship Id="rId16" Type="http://schemas.openxmlformats.org/officeDocument/2006/relationships/hyperlink" Target="consultantplus://offline/ref=65482FADC458E372E7582E4FF8E5107AE2732B940FE152376E4EA684C6018059EB9D2A6D391DAEB4B13A1BF1181D2DB145A546FD849A9E1A698F91M7iEI" TargetMode = "External"/>
	<Relationship Id="rId17" Type="http://schemas.openxmlformats.org/officeDocument/2006/relationships/hyperlink" Target="consultantplus://offline/ref=65482FADC458E372E7582E4FF8E5107AE2732B940FE05E36644EA684C6018059EB9D2A6D391DAEB4B13A1BF1181D2DB145A546FD849A9E1A698F91M7iEI" TargetMode = "External"/>
	<Relationship Id="rId18" Type="http://schemas.openxmlformats.org/officeDocument/2006/relationships/hyperlink" Target="consultantplus://offline/ref=65482FADC458E372E7582E4FF8E5107AE2732B940FE25833674EA684C6018059EB9D2A6D391DAEB4B13A1BF1181D2DB145A546FD849A9E1A698F91M7iEI" TargetMode = "External"/>
	<Relationship Id="rId19" Type="http://schemas.openxmlformats.org/officeDocument/2006/relationships/hyperlink" Target="consultantplus://offline/ref=65482FADC458E372E7582E4FF8E5107AE2732B940FED523D654EA684C6018059EB9D2A6D391DAEB4B13A1BF3181D2DB145A546FD849A9E1A698F91M7iEI" TargetMode = "External"/>
	<Relationship Id="rId20" Type="http://schemas.openxmlformats.org/officeDocument/2006/relationships/hyperlink" Target="consultantplus://offline/ref=65482FADC458E372E7582E4FF8E5107AE2732B940FEC5E31624EA684C6018059EB9D2A6D391DAEB4B13A1BF1181D2DB145A546FD849A9E1A698F91M7iEI" TargetMode = "External"/>
	<Relationship Id="rId21" Type="http://schemas.openxmlformats.org/officeDocument/2006/relationships/hyperlink" Target="consultantplus://offline/ref=65482FADC458E372E7582E4FF8E5107AE2732B940FEC5E31624EA684C6018059EB9D2A6D391DAEB4B13A1BF2181D2DB145A546FD849A9E1A698F91M7iEI" TargetMode = "External"/>
	<Relationship Id="rId22" Type="http://schemas.openxmlformats.org/officeDocument/2006/relationships/hyperlink" Target="consultantplus://offline/ref=65482FADC458E372E7582E4FF8E5107AE2732B940FE25833674EA684C6018059EB9D2A6D391DAEB4B13A19F4181D2DB145A546FD849A9E1A698F91M7iEI" TargetMode = "External"/>
	<Relationship Id="rId23" Type="http://schemas.openxmlformats.org/officeDocument/2006/relationships/hyperlink" Target="consultantplus://offline/ref=65482FADC458E372E7583042EE894A74EF7E779A0AEE0C683348F1DB9607D519AB9B7F2E7D10AFBCBA6E4AB046447EF60EA842E0989A9AM0i7I" TargetMode = "External"/>
	<Relationship Id="rId24" Type="http://schemas.openxmlformats.org/officeDocument/2006/relationships/hyperlink" Target="consultantplus://offline/ref=65482FADC458E372E7583042EE894A74E77A7C9A08E051623B11FDD991088A0EBED22B237F13B1B4B72419F411M4iAI" TargetMode = "External"/>
	<Relationship Id="rId25" Type="http://schemas.openxmlformats.org/officeDocument/2006/relationships/hyperlink" Target="consultantplus://offline/ref=65482FADC458E372E7582E4FF8E5107AE2732B940DE7583D634EA684C6018059EB9D2A7F3945A2B6B2241BF20D4B7CF7M1i3I" TargetMode = "External"/>
	<Relationship Id="rId26" Type="http://schemas.openxmlformats.org/officeDocument/2006/relationships/hyperlink" Target="consultantplus://offline/ref=65482FADC458E372E7583042EE894A74E27A749108E251623B11FDD991088A0EBED22B237F13B1B4B72419F411M4iAI" TargetMode = "External"/>
	<Relationship Id="rId27" Type="http://schemas.openxmlformats.org/officeDocument/2006/relationships/hyperlink" Target="consultantplus://offline/ref=65482FADC458E372E7582E4FF8E5107AE2732B940FE25833674EA684C6018059EB9D2A6D391DAEB4B13A19F5181D2DB145A546FD849A9E1A698F91M7iEI" TargetMode = "External"/>
	<Relationship Id="rId28" Type="http://schemas.openxmlformats.org/officeDocument/2006/relationships/hyperlink" Target="consultantplus://offline/ref=65482FADC458E372E7582E4FF8E5107AE2732B940FEC5E31624EA684C6018059EB9D2A6D391DAEB4B13A18F6181D2DB145A546FD849A9E1A698F91M7iEI" TargetMode = "External"/>
	<Relationship Id="rId29" Type="http://schemas.openxmlformats.org/officeDocument/2006/relationships/hyperlink" Target="consultantplus://offline/ref=65482FADC458E372E7582E4FF8E5107AE2732B940FE25833674EA684C6018059EB9D2A6D391DAEB4B13A1EF2181D2DB145A546FD849A9E1A698F91M7iEI" TargetMode = "External"/>
	<Relationship Id="rId30" Type="http://schemas.openxmlformats.org/officeDocument/2006/relationships/hyperlink" Target="consultantplus://offline/ref=65482FADC458E372E7582E4FF8E5107AE2732B940FED523D654EA684C6018059EB9D2A6D391DAEB4B13A1FFC181D2DB145A546FD849A9E1A698F91M7iEI" TargetMode = "External"/>
	<Relationship Id="rId31" Type="http://schemas.openxmlformats.org/officeDocument/2006/relationships/hyperlink" Target="consultantplus://offline/ref=65482FADC458E372E7582E4FF8E5107AE2732B940FE25833674EA684C6018059EB9D2A6D391DAEB4B13A1EFC181D2DB145A546FD849A9E1A698F91M7iEI" TargetMode = "External"/>
	<Relationship Id="rId32" Type="http://schemas.openxmlformats.org/officeDocument/2006/relationships/hyperlink" Target="consultantplus://offline/ref=65482FADC458E372E7582E4FF8E5107AE2732B940FE25833674EA684C6018059EB9D2A6D391DAEB4B13A1DF4181D2DB145A546FD849A9E1A698F91M7iEI" TargetMode = "External"/>
	<Relationship Id="rId33" Type="http://schemas.openxmlformats.org/officeDocument/2006/relationships/hyperlink" Target="consultantplus://offline/ref=65482FADC458E372E7582E4FF8E5107AE2732B940FE25833674EA684C6018059EB9D2A6D391DAEB4B13A1DF5181D2DB145A546FD849A9E1A698F91M7iEI" TargetMode = "External"/>
	<Relationship Id="rId34" Type="http://schemas.openxmlformats.org/officeDocument/2006/relationships/image" Target="media/image2.wmf"/>
	<Relationship Id="rId35" Type="http://schemas.openxmlformats.org/officeDocument/2006/relationships/hyperlink" Target="consultantplus://offline/ref=65482FADC458E372E7582E4FF8E5107AE2732B940FE25833674EA684C6018059EB9D2A6D391DAEB4B13A1DF6181D2DB145A546FD849A9E1A698F91M7iEI" TargetMode = "External"/>
	<Relationship Id="rId36" Type="http://schemas.openxmlformats.org/officeDocument/2006/relationships/hyperlink" Target="consultantplus://offline/ref=65482FADC458E372E7582E4FF8E5107AE2732B940FE25833674EA684C6018059EB9D2A6D391DAEB4B13A1DF6181D2DB145A546FD849A9E1A698F91M7iEI" TargetMode = "External"/>
	<Relationship Id="rId37" Type="http://schemas.openxmlformats.org/officeDocument/2006/relationships/hyperlink" Target="consultantplus://offline/ref=65482FADC458E372E7582E4FF8E5107AE2732B940FEC5E31624EA684C6018059EB9D2A6D391DAEB4B13A1DF6181D2DB145A546FD849A9E1A698F91M7iEI" TargetMode = "External"/>
	<Relationship Id="rId38" Type="http://schemas.openxmlformats.org/officeDocument/2006/relationships/header" Target="header2.xml"/>
	<Relationship Id="rId39" Type="http://schemas.openxmlformats.org/officeDocument/2006/relationships/footer" Target="footer2.xml"/>
	<Relationship Id="rId40" Type="http://schemas.openxmlformats.org/officeDocument/2006/relationships/hyperlink" Target="consultantplus://offline/ref=65482FADC458E372E7582E4FF8E5107AE2732B940FE25833674EA684C6018059EB9D2A6D391DAEB4B13C1EF4181D2DB145A546FD849A9E1A698F91M7iEI" TargetMode = "External"/>
	<Relationship Id="rId41" Type="http://schemas.openxmlformats.org/officeDocument/2006/relationships/hyperlink" Target="consultantplus://offline/ref=65482FADC458E372E7582E4FF8E5107AE2732B940FED523D654EA684C6018059EB9D2A6D391DAEB4B13C18F4181D2DB145A546FD849A9E1A698F91M7iEI" TargetMode = "External"/>
	<Relationship Id="rId42" Type="http://schemas.openxmlformats.org/officeDocument/2006/relationships/hyperlink" Target="consultantplus://offline/ref=65482FADC458E372E7582E4FF8E5107AE2732B940FED523D654EA684C6018059EB9D2A6D391DAEB4B13C18F5181D2DB145A546FD849A9E1A698F91M7iEI" TargetMode = "External"/>
	<Relationship Id="rId43" Type="http://schemas.openxmlformats.org/officeDocument/2006/relationships/hyperlink" Target="consultantplus://offline/ref=65482FADC458E372E7582E4FF8E5107AE2732B940FED523D654EA684C6018059EB9D2A6D391DAEB4B13C18F6181D2DB145A546FD849A9E1A698F91M7iEI" TargetMode = "External"/>
	<Relationship Id="rId44" Type="http://schemas.openxmlformats.org/officeDocument/2006/relationships/hyperlink" Target="consultantplus://offline/ref=65482FADC458E372E7582E4FF8E5107AE2732B940FED523D654EA684C6018059EB9D2A6D391DAEB4B13C18F7181D2DB145A546FD849A9E1A698F91M7iEI" TargetMode = "External"/>
	<Relationship Id="rId45" Type="http://schemas.openxmlformats.org/officeDocument/2006/relationships/hyperlink" Target="consultantplus://offline/ref=65482FADC458E372E7582E4FF8E5107AE2732B940FEC5E31624EA684C6018059EB9D2A6D391DAEB4B13C1EF2181D2DB145A546FD849A9E1A698F91M7iEI" TargetMode = "External"/>
	<Relationship Id="rId46" Type="http://schemas.openxmlformats.org/officeDocument/2006/relationships/hyperlink" Target="consultantplus://offline/ref=65482FADC458E372E7582E4FF8E5107AE2732B940FEC5E31624EA684C6018059EB9D2A6D391DAEB4B13C13F3181D2DB145A546FD849A9E1A698F91M7iEI" TargetMode = "External"/>
	<Relationship Id="rId47" Type="http://schemas.openxmlformats.org/officeDocument/2006/relationships/hyperlink" Target="consultantplus://offline/ref=65482FADC458E372E7583042EE894A74E27B779B0FE551623B11FDD991088A0EACD2732C7C13A6BFE56B5FA11E4B7FEB10AE5AFC9A98M9iBI" TargetMode = "External"/>
	<Relationship Id="rId48" Type="http://schemas.openxmlformats.org/officeDocument/2006/relationships/hyperlink" Target="consultantplus://offline/ref=65482FADC458E372E7583042EE894A74E27B779B0FE551623B11FDD991088A0EACD2732F7D13ADBCB1314FA5571C71F713B644F884989806M6i8I" TargetMode = "External"/>
	<Relationship Id="rId49" Type="http://schemas.openxmlformats.org/officeDocument/2006/relationships/hyperlink" Target="consultantplus://offline/ref=65482FADC458E372E7582E4FF8E5107AE2732B940FEC5D376F4EA684C6018059EB9D2A7F3945A2B6B2241BF20D4B7CF7M1i3I" TargetMode = "External"/>
	<Relationship Id="rId50" Type="http://schemas.openxmlformats.org/officeDocument/2006/relationships/hyperlink" Target="consultantplus://offline/ref=65482FADC458E372E7582E4FF8E5107AE2732B940FE25D31654EA684C6018059EB9D2A7F3945A2B6B2241BF20D4B7CF7M1i3I" TargetMode = "External"/>
	<Relationship Id="rId51" Type="http://schemas.openxmlformats.org/officeDocument/2006/relationships/hyperlink" Target="consultantplus://offline/ref=65482FADC458E372E7582E4FF8E5107AE2732B940FEC5B36624EA684C6018059EB9D2A7F3945A2B6B2241BF20D4B7CF7M1i3I" TargetMode = "External"/>
	<Relationship Id="rId52" Type="http://schemas.openxmlformats.org/officeDocument/2006/relationships/hyperlink" Target="consultantplus://offline/ref=65482FADC458E372E7583042EE894A74E27C7D9805E251623B11FDD991088A0EACD2732A7F15A4E0E07E4EF9114A62F516B646FE98M9i9I" TargetMode = "External"/>
	<Relationship Id="rId53" Type="http://schemas.openxmlformats.org/officeDocument/2006/relationships/hyperlink" Target="consultantplus://offline/ref=65482FADC458E372E7582E4FF8E5107AE2732B940FEC5B36624EA684C6018059EB9D2A7F3945A2B6B2241BF20D4B7CF7M1i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25.11.2020 N 580
(ред. от 21.03.2023)
"Об утверждении государственной программы Республики Тыва "Государственная антиалкогольная и антинаркотическая программа Республики Тыва на 2021 - 2025 годы"</dc:title>
  <dcterms:created xsi:type="dcterms:W3CDTF">2023-06-23T08:34:12Z</dcterms:created>
</cp:coreProperties>
</file>