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РТ от 26.12.2023 N 1717пр/23</w:t>
              <w:br/>
              <w:t xml:space="preserve">"Об утверждении Административного регламента предоставления Министерством здравоохранения Республики Тыва государственной услуги по оценке качества оказания социально ориентированными некоммерческими организациями общественно полезных услуг"</w:t>
              <w:br/>
              <w:t xml:space="preserve">(Зарегистрировано в Минюсте РТ 27.12.2023 N 987)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27 декабря 2023 г. N 987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РЕСПУБЛИКИ ТЫВА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декабря 2023 г. N 1717пр/23</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ЗДРАВООХРАНЕНИЯ</w:t>
      </w:r>
    </w:p>
    <w:p>
      <w:pPr>
        <w:pStyle w:val="2"/>
        <w:jc w:val="center"/>
      </w:pPr>
      <w:r>
        <w:rPr>
          <w:sz w:val="20"/>
        </w:rPr>
        <w:t xml:space="preserve">РЕСПУБЛИКИ ТЫВА ГОСУДАРСТВЕННОЙ УСЛУГИ ПО ОЦЕНКЕ</w:t>
      </w:r>
    </w:p>
    <w:p>
      <w:pPr>
        <w:pStyle w:val="2"/>
        <w:jc w:val="center"/>
      </w:pPr>
      <w:r>
        <w:rPr>
          <w:sz w:val="20"/>
        </w:rPr>
        <w:t xml:space="preserve">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2.1 статьи 31.4</w:t>
        </w:r>
      </w:hyperlink>
      <w:r>
        <w:rPr>
          <w:sz w:val="20"/>
        </w:rPr>
        <w:t xml:space="preserve"> Федерального закона от 12 января 1996 г. N 7-ФЗ "О некоммерческих организациях", Федеральным </w:t>
      </w:r>
      <w:hyperlink w:history="0" r:id="rId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9"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30" w:tooltip="АДМИНИСТРАТИВНЫЙ РЕГЛАМЕНТ">
        <w:r>
          <w:rPr>
            <w:sz w:val="20"/>
            <w:color w:val="0000ff"/>
          </w:rPr>
          <w:t xml:space="preserve">регламент</w:t>
        </w:r>
      </w:hyperlink>
      <w:r>
        <w:rPr>
          <w:sz w:val="20"/>
        </w:rPr>
        <w:t xml:space="preserve"> предоставления Министерством здравоохранения Республики Тыва государственной услуги по оценке качества оказания социально ориентированными некоммерческими организациями общественно полезных услуг.</w:t>
      </w:r>
    </w:p>
    <w:p>
      <w:pPr>
        <w:pStyle w:val="0"/>
        <w:spacing w:before="200" w:line-rule="auto"/>
        <w:ind w:firstLine="540"/>
        <w:jc w:val="both"/>
      </w:pPr>
      <w:r>
        <w:rPr>
          <w:sz w:val="20"/>
        </w:rPr>
        <w:t xml:space="preserve">2. Разместить настоящий приказ на "Официальном интернет-портале правовой информации" (</w:t>
      </w:r>
      <w:r>
        <w:rPr>
          <w:sz w:val="20"/>
        </w:rPr>
        <w:t xml:space="preserve">www.pravo.gov.ru</w:t>
      </w:r>
      <w:r>
        <w:rPr>
          <w:sz w:val="20"/>
        </w:rPr>
        <w:t xml:space="preserve">) и на официальном сайте Министерства здравоохранения Республики Тыва в информационно-телекоммуникационной сети "Интернет".</w:t>
      </w:r>
    </w:p>
    <w:p>
      <w:pPr>
        <w:pStyle w:val="0"/>
        <w:jc w:val="both"/>
      </w:pPr>
      <w:r>
        <w:rPr>
          <w:sz w:val="20"/>
        </w:rPr>
      </w:r>
    </w:p>
    <w:p>
      <w:pPr>
        <w:pStyle w:val="0"/>
        <w:jc w:val="right"/>
      </w:pPr>
      <w:r>
        <w:rPr>
          <w:sz w:val="20"/>
        </w:rPr>
        <w:t xml:space="preserve">Министр</w:t>
      </w:r>
    </w:p>
    <w:p>
      <w:pPr>
        <w:pStyle w:val="0"/>
        <w:jc w:val="right"/>
      </w:pPr>
      <w:r>
        <w:rPr>
          <w:sz w:val="20"/>
        </w:rPr>
        <w:t xml:space="preserve">А.К.ЮГАЙ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Минздрава РТ</w:t>
      </w:r>
    </w:p>
    <w:p>
      <w:pPr>
        <w:pStyle w:val="0"/>
        <w:jc w:val="right"/>
      </w:pPr>
      <w:r>
        <w:rPr>
          <w:sz w:val="20"/>
        </w:rPr>
        <w:t xml:space="preserve">от 26 декабря 2023 г. N 1717пр/23</w:t>
      </w:r>
    </w:p>
    <w:p>
      <w:pPr>
        <w:pStyle w:val="0"/>
        <w:jc w:val="both"/>
      </w:pPr>
      <w:r>
        <w:rPr>
          <w:sz w:val="20"/>
        </w:rPr>
      </w:r>
    </w:p>
    <w:bookmarkStart w:id="30" w:name="P30"/>
    <w:bookmarkEnd w:id="3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ЗДРАВООХРАНЕНИЯ</w:t>
      </w:r>
    </w:p>
    <w:p>
      <w:pPr>
        <w:pStyle w:val="2"/>
        <w:jc w:val="center"/>
      </w:pPr>
      <w:r>
        <w:rPr>
          <w:sz w:val="20"/>
        </w:rPr>
        <w:t xml:space="preserve">РЕСПУБЛИКИ ТЫВА ГОСУДАРСТВЕННОЙ УСЛУГИ</w:t>
      </w:r>
    </w:p>
    <w:p>
      <w:pPr>
        <w:pStyle w:val="2"/>
        <w:jc w:val="center"/>
      </w:pPr>
      <w:r>
        <w:rPr>
          <w:sz w:val="20"/>
        </w:rPr>
        <w:t xml:space="preserve">ПО ОЦЕНКЕ КАЧЕСТВА ОКАЗАНИЯ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ОБЩЕСТВЕННО ПОЛЕЗНЫХ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ind w:firstLine="540"/>
        <w:jc w:val="both"/>
      </w:pPr>
      <w:r>
        <w:rPr>
          <w:sz w:val="20"/>
        </w:rPr>
        <w:t xml:space="preserve">1.1. Предмет регулирования Административного регламента</w:t>
      </w:r>
    </w:p>
    <w:p>
      <w:pPr>
        <w:pStyle w:val="0"/>
        <w:spacing w:before="200" w:line-rule="auto"/>
        <w:ind w:firstLine="540"/>
        <w:jc w:val="both"/>
      </w:pPr>
      <w:r>
        <w:rPr>
          <w:sz w:val="20"/>
        </w:rPr>
        <w:t xml:space="preserve">1.1.1. Административный регламент предоставления Министерством здравоохранения Республики Тыва государственной услуги по оценке качества оказания социально ориентированными некоммерческими организациями общественно полезных услуг (далее - Административный регламент) определяет порядок и стандарт предоставления государственной услуги по оценке качества оказания социально ориентированными некоммерческими организациями общественно полезных услуг (далее - государственная услуга).</w:t>
      </w:r>
    </w:p>
    <w:bookmarkStart w:id="41" w:name="P41"/>
    <w:bookmarkEnd w:id="41"/>
    <w:p>
      <w:pPr>
        <w:pStyle w:val="2"/>
        <w:spacing w:before="200" w:line-rule="auto"/>
        <w:outlineLvl w:val="2"/>
        <w:ind w:firstLine="540"/>
        <w:jc w:val="both"/>
      </w:pPr>
      <w:r>
        <w:rPr>
          <w:sz w:val="20"/>
        </w:rPr>
        <w:t xml:space="preserve">1.2. Круг заявителей</w:t>
      </w:r>
    </w:p>
    <w:p>
      <w:pPr>
        <w:pStyle w:val="0"/>
        <w:spacing w:before="200" w:line-rule="auto"/>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(далее - организация, заявитель), оценка качества оказания общественно полезных услуг которых относится к компетенции Министерства здравоохранения Республики Тыва, в соответствии с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"Перечень органов, осуществляющих оценку качества оказания общественно полезных услуг"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(далее - Перечень ответственных за оценку качества, Правила), созданные в предусмотренных Федеральным </w:t>
      </w:r>
      <w:hyperlink w:history="0" r:id="rId11"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w:t>
      </w:r>
    </w:p>
    <w:p>
      <w:pPr>
        <w:pStyle w:val="2"/>
        <w:spacing w:before="200" w:line-rule="auto"/>
        <w:outlineLvl w:val="2"/>
        <w:ind w:firstLine="540"/>
        <w:jc w:val="both"/>
      </w:pPr>
      <w:r>
        <w:rPr>
          <w:sz w:val="20"/>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Министерством здравоохранения Республики Тыва (далее - профилирование), а также результата, за предоставлением которого обратился заявитель</w:t>
      </w:r>
    </w:p>
    <w:p>
      <w:pPr>
        <w:pStyle w:val="0"/>
        <w:spacing w:before="200" w:line-rule="auto"/>
        <w:ind w:firstLine="540"/>
        <w:jc w:val="both"/>
      </w:pPr>
      <w:r>
        <w:rPr>
          <w:sz w:val="20"/>
        </w:rPr>
        <w:t xml:space="preserve">1.3.1. Порядок предоставления государственной услуги не зависит от категории объединенных общими признаками заявителей в соответствии с </w:t>
      </w:r>
      <w:hyperlink w:history="0" w:anchor="P41" w:tooltip="1.2. Круг заявителей">
        <w:r>
          <w:rPr>
            <w:sz w:val="20"/>
            <w:color w:val="0000ff"/>
          </w:rPr>
          <w:t xml:space="preserve">пунктом 1.2</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2.1.1. Государственная услуга по оценке качества оказания социально ориентированными некоммерческими организациями общественно полезных услуг.</w:t>
      </w:r>
    </w:p>
    <w:p>
      <w:pPr>
        <w:pStyle w:val="2"/>
        <w:spacing w:before="200" w:line-rule="auto"/>
        <w:outlineLvl w:val="2"/>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2.2.1. Предоставление государственной услуги осуществляется Министерством здравоохранения Республики Тыва (далее - Министерство).</w:t>
      </w:r>
    </w:p>
    <w:p>
      <w:pPr>
        <w:pStyle w:val="2"/>
        <w:spacing w:before="200" w:line-rule="auto"/>
        <w:outlineLvl w:val="2"/>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Результатами предоставления государственной услуги являются:</w:t>
      </w:r>
    </w:p>
    <w:p>
      <w:pPr>
        <w:pStyle w:val="0"/>
        <w:spacing w:before="200" w:line-rule="auto"/>
        <w:ind w:firstLine="540"/>
        <w:jc w:val="both"/>
      </w:pP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общественно полезных услуг, оказываемых социально ориентированной некоммерческой организацией, установленным критериям (далее - заключение) по форме согласно приложению N 2 к Правилам;</w:t>
      </w:r>
    </w:p>
    <w:p>
      <w:pPr>
        <w:pStyle w:val="0"/>
        <w:spacing w:before="200" w:line-rule="auto"/>
        <w:ind w:firstLine="540"/>
        <w:jc w:val="both"/>
      </w:pPr>
      <w:hyperlink w:history="0" w:anchor="P450" w:tooltip="                        Мотивированное уведомление">
        <w:r>
          <w:rPr>
            <w:sz w:val="20"/>
            <w:color w:val="0000ff"/>
          </w:rPr>
          <w:t xml:space="preserve">мотивированное уведомление</w:t>
        </w:r>
      </w:hyperlink>
      <w:r>
        <w:rPr>
          <w:sz w:val="20"/>
        </w:rPr>
        <w:t xml:space="preserve"> об отказе в выдаче заключения (далее - уведомление) согласно приложению N 2 к настоящему Административному регламенту.</w:t>
      </w:r>
    </w:p>
    <w:p>
      <w:pPr>
        <w:pStyle w:val="0"/>
        <w:spacing w:before="200" w:line-rule="auto"/>
        <w:ind w:firstLine="540"/>
        <w:jc w:val="both"/>
      </w:pPr>
      <w:r>
        <w:rPr>
          <w:sz w:val="20"/>
        </w:rPr>
        <w:t xml:space="preserve">2.3.2. Результат предоставления государственной услуги оформляется на бланке Министерства.</w:t>
      </w:r>
    </w:p>
    <w:p>
      <w:pPr>
        <w:pStyle w:val="0"/>
        <w:spacing w:before="200" w:line-rule="auto"/>
        <w:ind w:firstLine="540"/>
        <w:jc w:val="both"/>
      </w:pPr>
      <w:r>
        <w:rPr>
          <w:sz w:val="20"/>
        </w:rPr>
        <w:t xml:space="preserve">2.3.3. Заключение должно содержать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w:t>
      </w:r>
    </w:p>
    <w:p>
      <w:pPr>
        <w:pStyle w:val="0"/>
        <w:spacing w:before="200" w:line-rule="auto"/>
        <w:ind w:firstLine="540"/>
        <w:jc w:val="both"/>
      </w:pPr>
      <w:r>
        <w:rPr>
          <w:sz w:val="20"/>
        </w:rPr>
        <w:t xml:space="preserve">сведения о заявителе, содержание решения.</w:t>
      </w:r>
    </w:p>
    <w:p>
      <w:pPr>
        <w:pStyle w:val="0"/>
        <w:spacing w:before="200" w:line-rule="auto"/>
        <w:ind w:firstLine="540"/>
        <w:jc w:val="both"/>
      </w:pPr>
      <w:r>
        <w:rPr>
          <w:sz w:val="20"/>
        </w:rPr>
        <w:t xml:space="preserve">Уведомление должно содержать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w:t>
      </w:r>
    </w:p>
    <w:p>
      <w:pPr>
        <w:pStyle w:val="0"/>
        <w:spacing w:before="200" w:line-rule="auto"/>
        <w:ind w:firstLine="540"/>
        <w:jc w:val="both"/>
      </w:pPr>
      <w:r>
        <w:rPr>
          <w:sz w:val="20"/>
        </w:rPr>
        <w:t xml:space="preserve">сведения о заявителе, причине отказа в предоставлении государственной услуги.</w:t>
      </w:r>
    </w:p>
    <w:p>
      <w:pPr>
        <w:pStyle w:val="0"/>
        <w:spacing w:before="200" w:line-rule="auto"/>
        <w:ind w:firstLine="540"/>
        <w:jc w:val="both"/>
      </w:pPr>
      <w:r>
        <w:rPr>
          <w:sz w:val="20"/>
        </w:rPr>
        <w:t xml:space="preserve">2.3.4. Факт получения заявителем результата предоставления государственной услуги фиксируется в журнале учета заключений (уведомлений).</w:t>
      </w:r>
    </w:p>
    <w:p>
      <w:pPr>
        <w:pStyle w:val="0"/>
        <w:spacing w:before="200" w:line-rule="auto"/>
        <w:ind w:firstLine="540"/>
        <w:jc w:val="both"/>
      </w:pPr>
      <w:r>
        <w:rPr>
          <w:sz w:val="20"/>
        </w:rPr>
        <w:t xml:space="preserve">2.3.5. Результат предоставления государственной услуги выдается (направляется) заявителю в соответствии с выбранным им способом получения:</w:t>
      </w:r>
    </w:p>
    <w:p>
      <w:pPr>
        <w:pStyle w:val="0"/>
        <w:spacing w:before="200" w:line-rule="auto"/>
        <w:ind w:firstLine="540"/>
        <w:jc w:val="both"/>
      </w:pPr>
      <w:r>
        <w:rPr>
          <w:sz w:val="20"/>
        </w:rPr>
        <w:t xml:space="preserve">в письменной форме лично заявителю или почтовым отправлением;</w:t>
      </w:r>
    </w:p>
    <w:p>
      <w:pPr>
        <w:pStyle w:val="0"/>
        <w:spacing w:before="200" w:line-rule="auto"/>
        <w:ind w:firstLine="540"/>
        <w:jc w:val="both"/>
      </w:pPr>
      <w:r>
        <w:rPr>
          <w:sz w:val="20"/>
        </w:rPr>
        <w:t xml:space="preserve">в форме электронного документа по адресу электронной почты или в личный кабинет заявителя на Едином портале государственных и муниципальных услуг (функций) (далее - ЕПГУ) (при наличии технической возможности).</w:t>
      </w:r>
    </w:p>
    <w:p>
      <w:pPr>
        <w:pStyle w:val="0"/>
        <w:spacing w:before="200" w:line-rule="auto"/>
        <w:ind w:firstLine="540"/>
        <w:jc w:val="both"/>
      </w:pPr>
      <w:r>
        <w:rPr>
          <w:sz w:val="20"/>
        </w:rPr>
        <w:t xml:space="preserve">2.3.6. Заявитель вправе получить результат предоставления государственной услуги в форме экземпляра электронного документа на бумажном носителе.</w:t>
      </w:r>
    </w:p>
    <w:p>
      <w:pPr>
        <w:pStyle w:val="0"/>
        <w:spacing w:before="200" w:line-rule="auto"/>
        <w:ind w:firstLine="540"/>
        <w:jc w:val="both"/>
      </w:pPr>
      <w:r>
        <w:rPr>
          <w:sz w:val="20"/>
        </w:rPr>
        <w:t xml:space="preserve">Для получения результата предоставления государственной услуги на бумажном носителе заявитель обращается в Министерство.</w:t>
      </w:r>
    </w:p>
    <w:p>
      <w:pPr>
        <w:pStyle w:val="0"/>
        <w:spacing w:before="200" w:line-rule="auto"/>
        <w:ind w:firstLine="540"/>
        <w:jc w:val="both"/>
      </w:pPr>
      <w:r>
        <w:rPr>
          <w:sz w:val="20"/>
        </w:rPr>
        <w:t xml:space="preserve">2.3.7. По результатам предоставления государственной услуги оформление реестровой записи и (или) фиксация факта получения результата предоставления государственной услуги в информационную систему не осуществляются.</w:t>
      </w:r>
    </w:p>
    <w:p>
      <w:pPr>
        <w:pStyle w:val="2"/>
        <w:spacing w:before="200" w:line-rule="auto"/>
        <w:outlineLvl w:val="2"/>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государственная услуга предоставляется Министерством в 30-дневный срок со дня регистрации заявления и документов.</w:t>
      </w:r>
    </w:p>
    <w:p>
      <w:pPr>
        <w:pStyle w:val="0"/>
        <w:spacing w:before="200" w:line-rule="auto"/>
        <w:ind w:firstLine="540"/>
        <w:jc w:val="both"/>
      </w:pPr>
      <w:r>
        <w:rPr>
          <w:sz w:val="20"/>
        </w:rPr>
        <w:t xml:space="preserve">2.4.2. В случае если заявление и документы, необходимые для предоставления государственной услуги, поданы заявителем через личный кабинет заявителя на ЕПГУ, государственная услуга предоставляется Министерством в 30-дневный срок со дня присвоения заявлению номера в соответствии с номенклатурой дел и статусом "Проверка документов", отражаемых в личном кабинете ЕПГУ (при наличии технической возможности).</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в течение 30 дней со дня поступления заявления в Министерство.</w:t>
      </w:r>
    </w:p>
    <w:p>
      <w:pPr>
        <w:pStyle w:val="0"/>
        <w:spacing w:before="200" w:line-rule="auto"/>
        <w:ind w:firstLine="540"/>
        <w:jc w:val="both"/>
      </w:pPr>
      <w:r>
        <w:rPr>
          <w:sz w:val="20"/>
        </w:rPr>
        <w:t xml:space="preserve">2.4.3. В случае если социально ориентированная организация включена в реестр поставщиков социальных услуг по соответствующей общественно полезной услуге, продление срока принятия решения не допускается.</w:t>
      </w:r>
    </w:p>
    <w:p>
      <w:pPr>
        <w:pStyle w:val="0"/>
        <w:spacing w:before="200" w:line-rule="auto"/>
        <w:ind w:firstLine="540"/>
        <w:jc w:val="both"/>
      </w:pPr>
      <w:r>
        <w:rPr>
          <w:sz w:val="20"/>
        </w:rPr>
        <w:t xml:space="preserve">2.4.4. Выдача документа, являющегося результатом предоставления государственной услуги, осуществляется в момент явки заявителя.</w:t>
      </w:r>
    </w:p>
    <w:p>
      <w:pPr>
        <w:pStyle w:val="0"/>
        <w:spacing w:before="200" w:line-rule="auto"/>
        <w:ind w:firstLine="540"/>
        <w:jc w:val="both"/>
      </w:pPr>
      <w:r>
        <w:rPr>
          <w:sz w:val="20"/>
        </w:rPr>
        <w:t xml:space="preserve">2.4.5. Срок исправления ошибок и опечаток в документах, являющихся результатом предоставления государственной услуги, Министерством осуществляется в течение 5 рабочих дней.</w:t>
      </w:r>
    </w:p>
    <w:p>
      <w:pPr>
        <w:pStyle w:val="0"/>
        <w:spacing w:before="200" w:line-rule="auto"/>
        <w:ind w:firstLine="540"/>
        <w:jc w:val="both"/>
      </w:pPr>
      <w:r>
        <w:rPr>
          <w:sz w:val="20"/>
        </w:rPr>
        <w:t xml:space="preserve">2.4.6. Заключение либо уведомление направляется заявителю в течение 3 рабочих дней со дня принятия соответствующего решения.</w:t>
      </w:r>
    </w:p>
    <w:p>
      <w:pPr>
        <w:pStyle w:val="2"/>
        <w:spacing w:before="200" w:line-rule="auto"/>
        <w:outlineLvl w:val="2"/>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Министерства, его должностных лиц, государственных гражданских служащих, работников размещаются на официальном сайте Министерства в информационно-телекоммуникационной сети "Интернет".</w:t>
      </w:r>
    </w:p>
    <w:bookmarkStart w:id="87" w:name="P87"/>
    <w:bookmarkEnd w:id="87"/>
    <w:p>
      <w:pPr>
        <w:pStyle w:val="2"/>
        <w:spacing w:before="200" w:line-rule="auto"/>
        <w:outlineLvl w:val="2"/>
        <w:ind w:firstLine="540"/>
        <w:jc w:val="both"/>
      </w:pPr>
      <w:r>
        <w:rPr>
          <w:sz w:val="20"/>
        </w:rPr>
        <w:t xml:space="preserve">2.6. Исчерпывающий перечень документов, необходимых для предоставления государственной услуги</w:t>
      </w:r>
    </w:p>
    <w:bookmarkStart w:id="88" w:name="P88"/>
    <w:bookmarkEnd w:id="88"/>
    <w:p>
      <w:pPr>
        <w:pStyle w:val="0"/>
        <w:spacing w:before="200" w:line-rule="auto"/>
        <w:ind w:firstLine="540"/>
        <w:jc w:val="both"/>
      </w:pPr>
      <w:r>
        <w:rPr>
          <w:sz w:val="20"/>
        </w:rPr>
        <w:t xml:space="preserve">2.6.1. Перечень документов, необходимых для предоставления государственной услуги, которые заявитель предоставляет самостоятельно:</w:t>
      </w:r>
    </w:p>
    <w:p>
      <w:pPr>
        <w:pStyle w:val="0"/>
        <w:spacing w:before="200" w:line-rule="auto"/>
        <w:ind w:firstLine="540"/>
        <w:jc w:val="both"/>
      </w:pPr>
      <w:r>
        <w:rPr>
          <w:sz w:val="20"/>
        </w:rPr>
        <w:t xml:space="preserve">а) </w:t>
      </w:r>
      <w:hyperlink w:history="0" w:anchor="P376" w:tooltip="                                 Заявление.">
        <w:r>
          <w:rPr>
            <w:sz w:val="20"/>
            <w:color w:val="0000ff"/>
          </w:rPr>
          <w:t xml:space="preserve">заявление</w:t>
        </w:r>
      </w:hyperlink>
      <w:r>
        <w:rPr>
          <w:sz w:val="20"/>
        </w:rPr>
        <w:t xml:space="preserve"> о предоставлении государственной услуги (далее - заявление):</w:t>
      </w:r>
    </w:p>
    <w:p>
      <w:pPr>
        <w:pStyle w:val="0"/>
        <w:spacing w:before="200" w:line-rule="auto"/>
        <w:ind w:firstLine="540"/>
        <w:jc w:val="both"/>
      </w:pPr>
      <w:r>
        <w:rPr>
          <w:sz w:val="20"/>
        </w:rPr>
        <w:t xml:space="preserve">в форме документа на бумажном носителе по установленной форме (приложение N 1 к настоящему Административному регламенту);</w:t>
      </w:r>
    </w:p>
    <w:p>
      <w:pPr>
        <w:pStyle w:val="0"/>
        <w:spacing w:before="200" w:line-rule="auto"/>
        <w:ind w:firstLine="540"/>
        <w:jc w:val="both"/>
      </w:pPr>
      <w:r>
        <w:rPr>
          <w:sz w:val="20"/>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history="0" w:anchor="P98" w:tooltip="2.6.4. Заявление и прилагаемые к нему документы могут быть представлены (направлены) заявителем на бумажных носителях лично либо почтовым отправлением.">
        <w:r>
          <w:rPr>
            <w:sz w:val="20"/>
            <w:color w:val="0000ff"/>
          </w:rPr>
          <w:t xml:space="preserve">пункта 2.6.4</w:t>
        </w:r>
      </w:hyperlink>
      <w:r>
        <w:rPr>
          <w:sz w:val="20"/>
        </w:rPr>
        <w:t xml:space="preserve"> настоящего Административного регламента, при обращении посредством ЕПГУ;</w:t>
      </w:r>
    </w:p>
    <w:p>
      <w:pPr>
        <w:pStyle w:val="0"/>
        <w:spacing w:before="200" w:line-rule="auto"/>
        <w:ind w:firstLine="540"/>
        <w:jc w:val="both"/>
      </w:pPr>
      <w:r>
        <w:rPr>
          <w:sz w:val="20"/>
        </w:rPr>
        <w:t xml:space="preserve">б) копии учредительных документов;</w:t>
      </w:r>
    </w:p>
    <w:p>
      <w:pPr>
        <w:pStyle w:val="0"/>
        <w:spacing w:before="200" w:line-rule="auto"/>
        <w:ind w:firstLine="540"/>
        <w:jc w:val="both"/>
      </w:pPr>
      <w:r>
        <w:rPr>
          <w:sz w:val="20"/>
        </w:rPr>
        <w:t xml:space="preserve">в) документ, удостоверяющий личность представителя заявителя (предоставляется в случае личного обращения в Министерство).</w:t>
      </w:r>
    </w:p>
    <w:p>
      <w:pPr>
        <w:pStyle w:val="0"/>
        <w:spacing w:before="200" w:line-rule="auto"/>
        <w:ind w:firstLine="540"/>
        <w:jc w:val="both"/>
      </w:pPr>
      <w:r>
        <w:rPr>
          <w:sz w:val="20"/>
        </w:rPr>
        <w:t xml:space="preserve">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2.6.2. Заявителем могут быть приложены документы, обосновывающие соответствие оказываемой организацией услуги установленным критериям оценки качества оказания общественно полезной услуги (справки, характеристики, экспертные заключения, заключения общественных советов при исполнительных органах государственной власти Республики Тыва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2.6.3. Бланк заявления для получения государственной услуги заявитель может получить при личном обращении в Министерство. Электронная форма бланка заявления размещена на официальном сайте Министерства.</w:t>
      </w:r>
    </w:p>
    <w:bookmarkStart w:id="98" w:name="P98"/>
    <w:bookmarkEnd w:id="98"/>
    <w:p>
      <w:pPr>
        <w:pStyle w:val="0"/>
        <w:spacing w:before="200" w:line-rule="auto"/>
        <w:ind w:firstLine="540"/>
        <w:jc w:val="both"/>
      </w:pPr>
      <w:r>
        <w:rPr>
          <w:sz w:val="20"/>
        </w:rPr>
        <w:t xml:space="preserve">2.6.4. Заявление и прилагаемые к нему документы могут быть представлены (направлены) заявителем на бумажных носителях лично либо почтовым отправлением.</w:t>
      </w:r>
    </w:p>
    <w:p>
      <w:pPr>
        <w:pStyle w:val="0"/>
        <w:spacing w:before="200" w:line-rule="auto"/>
        <w:ind w:firstLine="540"/>
        <w:jc w:val="both"/>
      </w:pPr>
      <w:r>
        <w:rPr>
          <w:sz w:val="20"/>
        </w:rPr>
        <w:t xml:space="preserve">Заявление и документы также могут быть представлены (направлены) заявителем в форме электронного документа, подписанного (заверенного) в соответствии с требованиями Федерального </w:t>
      </w:r>
      <w:hyperlink w:history="0" r:id="rId1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 (далее - Федеральный закон N 63-ФЗ), посредством ЕПГУ (при наличии технической возможности).</w:t>
      </w:r>
    </w:p>
    <w:p>
      <w:pPr>
        <w:pStyle w:val="0"/>
        <w:spacing w:before="200" w:line-rule="auto"/>
        <w:ind w:firstLine="540"/>
        <w:jc w:val="both"/>
      </w:pPr>
      <w:r>
        <w:rPr>
          <w:sz w:val="20"/>
        </w:rPr>
        <w:t xml:space="preserve">Заявление при направлении посредством ЕПГУ подписывается простой электронной подписью заявителя.</w:t>
      </w:r>
    </w:p>
    <w:p>
      <w:pPr>
        <w:pStyle w:val="0"/>
        <w:spacing w:before="200" w:line-rule="auto"/>
        <w:ind w:firstLine="540"/>
        <w:jc w:val="both"/>
      </w:pPr>
      <w:r>
        <w:rPr>
          <w:sz w:val="20"/>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w:t>
      </w:r>
    </w:p>
    <w:p>
      <w:pPr>
        <w:pStyle w:val="0"/>
        <w:spacing w:before="200" w:line-rule="auto"/>
        <w:ind w:firstLine="540"/>
        <w:jc w:val="both"/>
      </w:pPr>
      <w:r>
        <w:rPr>
          <w:sz w:val="20"/>
        </w:rPr>
        <w:t xml:space="preserve">2.6.5. Министерством в рамках межведомственного информационного взаимодействия запрашиваются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факт внесения записи о заявителе в реестр поставщиков социальных услуг по соответствующей общественно полезной услуге на первое число месяца, в котором заявитель представляет документы.</w:t>
      </w:r>
    </w:p>
    <w:p>
      <w:pPr>
        <w:pStyle w:val="0"/>
        <w:spacing w:before="200" w:line-rule="auto"/>
        <w:ind w:firstLine="540"/>
        <w:jc w:val="both"/>
      </w:pPr>
      <w:r>
        <w:rPr>
          <w:sz w:val="20"/>
        </w:rPr>
        <w:t xml:space="preserve">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pPr>
        <w:pStyle w:val="0"/>
        <w:spacing w:before="200" w:line-rule="auto"/>
        <w:ind w:firstLine="540"/>
        <w:jc w:val="both"/>
      </w:pPr>
      <w:r>
        <w:rPr>
          <w:sz w:val="20"/>
        </w:rPr>
        <w:t xml:space="preserve">Непредставление заявителем документов, содержащих вышеуказанные сведения, не является основанием для отказа заявителю в предоставлении услуги.</w:t>
      </w:r>
    </w:p>
    <w:bookmarkStart w:id="106" w:name="P106"/>
    <w:bookmarkEnd w:id="106"/>
    <w:p>
      <w:pPr>
        <w:pStyle w:val="2"/>
        <w:spacing w:before="200" w:line-rule="auto"/>
        <w:outlineLvl w:val="2"/>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2.7.1.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если заявитель не является социально ориентированной организацией;</w:t>
      </w:r>
    </w:p>
    <w:p>
      <w:pPr>
        <w:pStyle w:val="0"/>
        <w:spacing w:before="200" w:line-rule="auto"/>
        <w:ind w:firstLine="540"/>
        <w:jc w:val="both"/>
      </w:pPr>
      <w:r>
        <w:rPr>
          <w:sz w:val="20"/>
        </w:rPr>
        <w:t xml:space="preserve">представление заявления и документов (копий документов), не подписанных (не заверенных) простой электронной подписью в соответствии с требованиями Федерального </w:t>
      </w:r>
      <w:hyperlink w:history="0" r:id="rId1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N 63-ФЗ и Федерального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(далее - Федеральный закон N 210-ФЗ) (при подаче заявления в электронной форме).</w:t>
      </w:r>
    </w:p>
    <w:p>
      <w:pPr>
        <w:pStyle w:val="0"/>
        <w:spacing w:before="200" w:line-rule="auto"/>
        <w:ind w:firstLine="540"/>
        <w:jc w:val="both"/>
      </w:pPr>
      <w:r>
        <w:rPr>
          <w:sz w:val="20"/>
        </w:rPr>
        <w:t xml:space="preserve">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официальном сайте Министерства.</w:t>
      </w:r>
    </w:p>
    <w:p>
      <w:pPr>
        <w:pStyle w:val="2"/>
        <w:spacing w:before="200" w:line-rule="auto"/>
        <w:outlineLvl w:val="2"/>
        <w:ind w:firstLine="540"/>
        <w:jc w:val="both"/>
      </w:pPr>
      <w:r>
        <w:rPr>
          <w:sz w:val="20"/>
        </w:rPr>
        <w:t xml:space="preserve">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2.8.1. Основания для приостановления предоставления государственной услуги не предусмотрены.</w:t>
      </w:r>
    </w:p>
    <w:bookmarkStart w:id="113" w:name="P113"/>
    <w:bookmarkEnd w:id="113"/>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социально ориентированной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социально ориентированной организации, связанных с оказанием ею общественно полезных услуг и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социально ориентированной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2.8.3. Не может являться основанием для отказа в предоставлении государственной услуги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2.8.4.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2"/>
        <w:spacing w:before="200" w:line-rule="auto"/>
        <w:outlineLvl w:val="2"/>
        <w:ind w:firstLine="540"/>
        <w:jc w:val="both"/>
      </w:pPr>
      <w:r>
        <w:rPr>
          <w:sz w:val="20"/>
        </w:rPr>
        <w:t xml:space="preserve">2.9.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2.9.1. Предоставление государственной услуги осуществляется без взимания государственной пошлины или иной платы.</w:t>
      </w:r>
    </w:p>
    <w:p>
      <w:pPr>
        <w:pStyle w:val="2"/>
        <w:spacing w:before="200" w:line-rule="auto"/>
        <w:outlineLvl w:val="2"/>
        <w:ind w:firstLine="540"/>
        <w:jc w:val="both"/>
      </w:pPr>
      <w:r>
        <w:rPr>
          <w:sz w:val="20"/>
        </w:rPr>
        <w:t xml:space="preserve">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2.10.1. 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pPr>
        <w:pStyle w:val="2"/>
        <w:spacing w:before="200" w:line-rule="auto"/>
        <w:outlineLvl w:val="2"/>
        <w:ind w:firstLine="540"/>
        <w:jc w:val="both"/>
      </w:pPr>
      <w:r>
        <w:rPr>
          <w:sz w:val="20"/>
        </w:rPr>
        <w:t xml:space="preserve">2.11.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2.11.1. Срок регистрации заявления, указанного в </w:t>
      </w:r>
      <w:hyperlink w:history="0" w:anchor="P88" w:tooltip="2.6.1. Перечень документов, необходимых для предоставления государственной услуги, которые заявитель предоставляет самостоятельно:">
        <w:r>
          <w:rPr>
            <w:sz w:val="20"/>
            <w:color w:val="0000ff"/>
          </w:rPr>
          <w:t xml:space="preserve">пункте 2.6.1</w:t>
        </w:r>
      </w:hyperlink>
      <w:r>
        <w:rPr>
          <w:sz w:val="20"/>
        </w:rPr>
        <w:t xml:space="preserve"> настоящего Административного регламента, не может превышать одного рабочего дня с момента его поступления в Министерство.</w:t>
      </w:r>
    </w:p>
    <w:p>
      <w:pPr>
        <w:pStyle w:val="0"/>
        <w:spacing w:before="200" w:line-rule="auto"/>
        <w:ind w:firstLine="540"/>
        <w:jc w:val="both"/>
      </w:pPr>
      <w:r>
        <w:rPr>
          <w:sz w:val="20"/>
        </w:rPr>
        <w:t xml:space="preserve">2.11.2. При направлении заявления посредством ЕПГУ заявитель в день подачи заявления получает в личном кабинете ЕПГУ (при наличии технической возможности)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2"/>
        <w:spacing w:before="200" w:line-rule="auto"/>
        <w:outlineLvl w:val="2"/>
        <w:ind w:firstLine="540"/>
        <w:jc w:val="both"/>
      </w:pPr>
      <w:r>
        <w:rPr>
          <w:sz w:val="20"/>
        </w:rPr>
        <w:t xml:space="preserve">2.12.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2.12.1. Предоставление государственной услуги осуществляется в помещении, оборудованном противопожарной системой и системой пожаротушения,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2.12.2. Помещение для приема и выдачи документов должно быть оформлено необходимой визуальной, текстовой информацией.</w:t>
      </w:r>
    </w:p>
    <w:p>
      <w:pPr>
        <w:pStyle w:val="0"/>
        <w:spacing w:before="200" w:line-rule="auto"/>
        <w:ind w:firstLine="540"/>
        <w:jc w:val="both"/>
      </w:pPr>
      <w:r>
        <w:rPr>
          <w:sz w:val="20"/>
        </w:rPr>
        <w:t xml:space="preserve">В указанном помещении должно иметься достаточное количество как мест для ожидания, так и для заполнения посетителями необходимых документов.</w:t>
      </w:r>
    </w:p>
    <w:p>
      <w:pPr>
        <w:pStyle w:val="0"/>
        <w:spacing w:before="200" w:line-rule="auto"/>
        <w:ind w:firstLine="540"/>
        <w:jc w:val="both"/>
      </w:pPr>
      <w:r>
        <w:rPr>
          <w:sz w:val="20"/>
        </w:rPr>
        <w:t xml:space="preserve">2.12.3. В целях реализации прав граждан на получение государственной услуги вход в здание должен быть оборудован специальным пандусом.</w:t>
      </w:r>
    </w:p>
    <w:p>
      <w:pPr>
        <w:pStyle w:val="0"/>
        <w:spacing w:before="200" w:line-rule="auto"/>
        <w:ind w:firstLine="540"/>
        <w:jc w:val="both"/>
      </w:pPr>
      <w:r>
        <w:rPr>
          <w:sz w:val="20"/>
        </w:rPr>
        <w:t xml:space="preserve">2.12.4. На информационных стендах в помещении, предназначенном для приема заявления о предоставлении государственной услуги и документов, размещается следующая информация:</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Министерства по предоставлению государственной услуги;</w:t>
      </w:r>
    </w:p>
    <w:p>
      <w:pPr>
        <w:pStyle w:val="0"/>
        <w:spacing w:before="200" w:line-rule="auto"/>
        <w:ind w:firstLine="540"/>
        <w:jc w:val="both"/>
      </w:pPr>
      <w:r>
        <w:rPr>
          <w:sz w:val="20"/>
        </w:rPr>
        <w:t xml:space="preserve">извлечения из текста настоящего Административного регламента;</w:t>
      </w:r>
    </w:p>
    <w:p>
      <w:pPr>
        <w:pStyle w:val="0"/>
        <w:spacing w:before="200" w:line-rule="auto"/>
        <w:ind w:firstLine="540"/>
        <w:jc w:val="both"/>
      </w:pPr>
      <w:r>
        <w:rPr>
          <w:sz w:val="20"/>
        </w:rPr>
        <w:t xml:space="preserve">перечень документов, необходимых для получения государственной услуги, а также требования, предъявляемые к этим документам;</w:t>
      </w:r>
    </w:p>
    <w:p>
      <w:pPr>
        <w:pStyle w:val="0"/>
        <w:spacing w:before="200" w:line-rule="auto"/>
        <w:ind w:firstLine="540"/>
        <w:jc w:val="both"/>
      </w:pPr>
      <w:r>
        <w:rPr>
          <w:sz w:val="20"/>
        </w:rPr>
        <w:t xml:space="preserve">график приема граждан;</w:t>
      </w:r>
    </w:p>
    <w:p>
      <w:pPr>
        <w:pStyle w:val="0"/>
        <w:spacing w:before="200" w:line-rule="auto"/>
        <w:ind w:firstLine="540"/>
        <w:jc w:val="both"/>
      </w:pPr>
      <w:r>
        <w:rPr>
          <w:sz w:val="20"/>
        </w:rPr>
        <w:t xml:space="preserve">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порядок информирования о ходе предоставления государственной услуги;</w:t>
      </w:r>
    </w:p>
    <w:p>
      <w:pPr>
        <w:pStyle w:val="0"/>
        <w:spacing w:before="200" w:line-rule="auto"/>
        <w:ind w:firstLine="540"/>
        <w:jc w:val="both"/>
      </w:pPr>
      <w:r>
        <w:rPr>
          <w:sz w:val="20"/>
        </w:rPr>
        <w:t xml:space="preserve">порядок получения консультаций (справок);</w:t>
      </w:r>
    </w:p>
    <w:p>
      <w:pPr>
        <w:pStyle w:val="0"/>
        <w:spacing w:before="200" w:line-rule="auto"/>
        <w:ind w:firstLine="540"/>
        <w:jc w:val="both"/>
      </w:pPr>
      <w:r>
        <w:rPr>
          <w:sz w:val="20"/>
        </w:rPr>
        <w:t xml:space="preserve">порядок обжалования решений, действий или бездействия работников, ответственных за предоставление государственной услуги.</w:t>
      </w:r>
    </w:p>
    <w:p>
      <w:pPr>
        <w:pStyle w:val="0"/>
        <w:spacing w:before="200" w:line-rule="auto"/>
        <w:ind w:firstLine="540"/>
        <w:jc w:val="both"/>
      </w:pPr>
      <w:r>
        <w:rPr>
          <w:sz w:val="20"/>
        </w:rPr>
        <w:t xml:space="preserve">2.12.5. Вход в помещение Министерства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pPr>
        <w:pStyle w:val="0"/>
        <w:spacing w:before="200" w:line-rule="auto"/>
        <w:ind w:firstLine="540"/>
        <w:jc w:val="both"/>
      </w:pPr>
      <w:r>
        <w:rPr>
          <w:sz w:val="20"/>
        </w:rPr>
        <w:t xml:space="preserve">Информационные щиты,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кабинетов подразделения, ответственного за предоставление государственной услуги.</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pPr>
        <w:pStyle w:val="0"/>
        <w:spacing w:before="200" w:line-rule="auto"/>
        <w:ind w:firstLine="540"/>
        <w:jc w:val="both"/>
      </w:pPr>
      <w:r>
        <w:rPr>
          <w:sz w:val="20"/>
        </w:rPr>
        <w:t xml:space="preserve">2.12.6. В соответствии с требованиями законодательства Российской Федерации о социальной защите инвалидов в местах предоставления государственной услуги Министерство обеспечивает:</w:t>
      </w:r>
    </w:p>
    <w:p>
      <w:pPr>
        <w:pStyle w:val="0"/>
        <w:spacing w:before="200" w:line-rule="auto"/>
        <w:ind w:firstLine="540"/>
        <w:jc w:val="both"/>
      </w:pPr>
      <w:r>
        <w:rPr>
          <w:sz w:val="20"/>
        </w:rPr>
        <w:t xml:space="preserve">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предоставляющих государственную услугу,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pPr>
        <w:pStyle w:val="0"/>
        <w:spacing w:before="200" w:line-rule="auto"/>
        <w:ind w:firstLine="540"/>
        <w:jc w:val="both"/>
      </w:pPr>
      <w:r>
        <w:rPr>
          <w:sz w:val="20"/>
        </w:rPr>
        <w:t xml:space="preserve">допуск в помещения, в которых оказывается государственная услуга, сурдопереводчика и тифлосурдопереводчика;</w:t>
      </w:r>
    </w:p>
    <w:p>
      <w:pPr>
        <w:pStyle w:val="0"/>
        <w:spacing w:before="200" w:line-rule="auto"/>
        <w:ind w:firstLine="540"/>
        <w:jc w:val="both"/>
      </w:pPr>
      <w:r>
        <w:rPr>
          <w:sz w:val="20"/>
        </w:rPr>
        <w:t xml:space="preserve">допуск на объекты, на которых предоставляется государственная услуга, собаки-проводника при наличии документа, подтверждающего ее специальное обучение и выдаваемого по установленным форме и порядке;</w:t>
      </w:r>
    </w:p>
    <w:p>
      <w:pPr>
        <w:pStyle w:val="0"/>
        <w:spacing w:before="200" w:line-rule="auto"/>
        <w:ind w:firstLine="540"/>
        <w:jc w:val="both"/>
      </w:pPr>
      <w:r>
        <w:rPr>
          <w:sz w:val="20"/>
        </w:rPr>
        <w:t xml:space="preserve">предоставление, при необходимости,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оказание должностными лицами, которые предоставляют государственную услугу, помощи инвалидам в преодолении барьеров, мешающих получению ими государственных услуг наравне с другими лицами.</w:t>
      </w:r>
    </w:p>
    <w:p>
      <w:pPr>
        <w:pStyle w:val="2"/>
        <w:spacing w:before="200" w:line-rule="auto"/>
        <w:outlineLvl w:val="2"/>
        <w:ind w:firstLine="540"/>
        <w:jc w:val="both"/>
      </w:pPr>
      <w:r>
        <w:rPr>
          <w:sz w:val="20"/>
        </w:rPr>
        <w:t xml:space="preserve">2.13. Показатели доступности и качества государственной услуги</w:t>
      </w:r>
    </w:p>
    <w:p>
      <w:pPr>
        <w:pStyle w:val="0"/>
        <w:spacing w:before="200" w:line-rule="auto"/>
        <w:ind w:firstLine="540"/>
        <w:jc w:val="both"/>
      </w:pPr>
      <w:r>
        <w:rPr>
          <w:sz w:val="20"/>
        </w:rPr>
        <w:t xml:space="preserve">2.13.1.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помещений Министерства в зоне доступности к общественному транспорту;</w:t>
      </w:r>
    </w:p>
    <w:p>
      <w:pPr>
        <w:pStyle w:val="0"/>
        <w:spacing w:before="200" w:line-rule="auto"/>
        <w:ind w:firstLine="540"/>
        <w:jc w:val="both"/>
      </w:pPr>
      <w:r>
        <w:rPr>
          <w:sz w:val="20"/>
        </w:rPr>
        <w:t xml:space="preserve">доступность для инвалидов помещений, в которых предоставляется государственная услуга;</w:t>
      </w:r>
    </w:p>
    <w:p>
      <w:pPr>
        <w:pStyle w:val="0"/>
        <w:spacing w:before="200" w:line-rule="auto"/>
        <w:ind w:firstLine="540"/>
        <w:jc w:val="both"/>
      </w:pPr>
      <w:r>
        <w:rPr>
          <w:sz w:val="20"/>
        </w:rPr>
        <w:t xml:space="preserve">наличие необходимого количества работников,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pPr>
        <w:pStyle w:val="0"/>
        <w:spacing w:before="200" w:line-rule="auto"/>
        <w:ind w:firstLine="540"/>
        <w:jc w:val="both"/>
      </w:pPr>
      <w:r>
        <w:rPr>
          <w:sz w:val="20"/>
        </w:rPr>
        <w:t xml:space="preserve">возможность подачи заявления в электронном виде;</w:t>
      </w:r>
    </w:p>
    <w:p>
      <w:pPr>
        <w:pStyle w:val="0"/>
        <w:spacing w:before="200" w:line-rule="auto"/>
        <w:ind w:firstLine="540"/>
        <w:jc w:val="both"/>
      </w:pPr>
      <w:r>
        <w:rPr>
          <w:sz w:val="20"/>
        </w:rPr>
        <w:t xml:space="preserve">возможность получения заявителем результатов предоставления государственной услуги в электронном виде;</w:t>
      </w:r>
    </w:p>
    <w:p>
      <w:pPr>
        <w:pStyle w:val="0"/>
        <w:spacing w:before="200" w:line-rule="auto"/>
        <w:ind w:firstLine="540"/>
        <w:jc w:val="both"/>
      </w:pPr>
      <w:r>
        <w:rPr>
          <w:sz w:val="20"/>
        </w:rPr>
        <w:t xml:space="preserve">оказание работниками Министерства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2.13.2. Показателями качества предоставления государственной услуги являются:</w:t>
      </w:r>
    </w:p>
    <w:p>
      <w:pPr>
        <w:pStyle w:val="0"/>
        <w:spacing w:before="200" w:line-rule="auto"/>
        <w:ind w:firstLine="540"/>
        <w:jc w:val="both"/>
      </w:pPr>
      <w:r>
        <w:rPr>
          <w:sz w:val="20"/>
        </w:rPr>
        <w:t xml:space="preserve">соблюдение сроков приема и рассмотрения документов;</w:t>
      </w:r>
    </w:p>
    <w:p>
      <w:pPr>
        <w:pStyle w:val="0"/>
        <w:spacing w:before="200" w:line-rule="auto"/>
        <w:ind w:firstLine="540"/>
        <w:jc w:val="both"/>
      </w:pPr>
      <w:r>
        <w:rPr>
          <w:sz w:val="20"/>
        </w:rPr>
        <w:t xml:space="preserve">соблюдение срока получения результата государственной услуги;</w:t>
      </w:r>
    </w:p>
    <w:p>
      <w:pPr>
        <w:pStyle w:val="0"/>
        <w:spacing w:before="200" w:line-rule="auto"/>
        <w:ind w:firstLine="540"/>
        <w:jc w:val="both"/>
      </w:pPr>
      <w:r>
        <w:rPr>
          <w:sz w:val="20"/>
        </w:rPr>
        <w:t xml:space="preserve">отсутствие прецедентов (обоснованных жалоб) на нарушение настоящего Административного регламента, совершенных работниками;</w:t>
      </w:r>
    </w:p>
    <w:p>
      <w:pPr>
        <w:pStyle w:val="0"/>
        <w:spacing w:before="200" w:line-rule="auto"/>
        <w:ind w:firstLine="540"/>
        <w:jc w:val="both"/>
      </w:pPr>
      <w:r>
        <w:rPr>
          <w:sz w:val="20"/>
        </w:rPr>
        <w:t xml:space="preserve">количество взаимодействий заявителя с работниками:</w:t>
      </w:r>
    </w:p>
    <w:p>
      <w:pPr>
        <w:pStyle w:val="0"/>
        <w:spacing w:before="200" w:line-rule="auto"/>
        <w:ind w:firstLine="540"/>
        <w:jc w:val="both"/>
      </w:pPr>
      <w:r>
        <w:rPr>
          <w:sz w:val="20"/>
        </w:rPr>
        <w:t xml:space="preserve">при подаче документов, необходимых для предоставления государственной услуги, непосредственно - не более одного (без учета консультаций);</w:t>
      </w:r>
    </w:p>
    <w:p>
      <w:pPr>
        <w:pStyle w:val="0"/>
        <w:spacing w:before="200" w:line-rule="auto"/>
        <w:ind w:firstLine="540"/>
        <w:jc w:val="both"/>
      </w:pPr>
      <w:r>
        <w:rPr>
          <w:sz w:val="20"/>
        </w:rPr>
        <w:t xml:space="preserve">при направлении документов, необходимых для предоставления государственной услуги, по почте - отсутствует (без учета консультаций).</w:t>
      </w:r>
    </w:p>
    <w:p>
      <w:pPr>
        <w:pStyle w:val="0"/>
        <w:spacing w:before="200" w:line-rule="auto"/>
        <w:ind w:firstLine="540"/>
        <w:jc w:val="both"/>
      </w:pPr>
      <w:r>
        <w:rPr>
          <w:sz w:val="20"/>
        </w:rPr>
        <w:t xml:space="preserve">2.13.3. Продолжительность одного взаимодействия заявителя с работником при предоставлении государственной услуги не превышает 15 минут.</w:t>
      </w:r>
    </w:p>
    <w:p>
      <w:pPr>
        <w:pStyle w:val="0"/>
        <w:spacing w:before="200" w:line-rule="auto"/>
        <w:ind w:firstLine="540"/>
        <w:jc w:val="both"/>
      </w:pPr>
      <w:r>
        <w:rPr>
          <w:sz w:val="20"/>
        </w:rPr>
        <w:t xml:space="preserve">2.13.4. Предоставление государственной услуги, включая подачу заявления на предоставление государственной услуги, через многофункциональный центр предоставления государственных и муниципальных услуг, удаленные рабочие места, многофункциональный центр предоставления государственных и муниципальных услуг не осуществляет.</w:t>
      </w:r>
    </w:p>
    <w:p>
      <w:pPr>
        <w:pStyle w:val="0"/>
        <w:spacing w:before="200" w:line-rule="auto"/>
        <w:ind w:firstLine="540"/>
        <w:jc w:val="both"/>
      </w:pPr>
      <w:r>
        <w:rPr>
          <w:sz w:val="20"/>
        </w:rPr>
        <w:t xml:space="preserve">2.13.5. Информация о ходе предоставления государственной услуги может быть получена заявителем на официальном сайте Министерства - </w:t>
      </w:r>
      <w:r>
        <w:rPr>
          <w:sz w:val="20"/>
        </w:rPr>
        <w:t xml:space="preserve">https://minzdravtuva.ru</w:t>
      </w:r>
      <w:r>
        <w:rPr>
          <w:sz w:val="20"/>
        </w:rPr>
        <w:t xml:space="preserve">.</w:t>
      </w:r>
    </w:p>
    <w:p>
      <w:pPr>
        <w:pStyle w:val="0"/>
        <w:spacing w:before="200" w:line-rule="auto"/>
        <w:ind w:firstLine="540"/>
        <w:jc w:val="both"/>
      </w:pPr>
      <w:r>
        <w:rPr>
          <w:sz w:val="20"/>
        </w:rPr>
        <w:t xml:space="preserve">2.13.6. Государственная услуга по экстерриториальному принципу и в составе комплексного запроса не предоставляется.</w:t>
      </w:r>
    </w:p>
    <w:p>
      <w:pPr>
        <w:pStyle w:val="2"/>
        <w:spacing w:before="200" w:line-rule="auto"/>
        <w:outlineLvl w:val="2"/>
        <w:ind w:firstLine="540"/>
        <w:jc w:val="both"/>
      </w:pPr>
      <w:r>
        <w:rPr>
          <w:sz w:val="20"/>
        </w:rPr>
        <w:t xml:space="preserve">2.14. 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pPr>
        <w:pStyle w:val="0"/>
        <w:spacing w:before="200" w:line-rule="auto"/>
        <w:ind w:firstLine="540"/>
        <w:jc w:val="both"/>
      </w:pPr>
      <w:r>
        <w:rPr>
          <w:sz w:val="20"/>
        </w:rPr>
        <w:t xml:space="preserve">2.14.2. Плата за предоставление услуг, которые являются необходимыми и обязательными для предоставления государственной услуги, не взимается.</w:t>
      </w:r>
    </w:p>
    <w:p>
      <w:pPr>
        <w:pStyle w:val="0"/>
        <w:spacing w:before="200" w:line-rule="auto"/>
        <w:ind w:firstLine="540"/>
        <w:jc w:val="both"/>
      </w:pPr>
      <w:r>
        <w:rPr>
          <w:sz w:val="20"/>
        </w:rPr>
        <w:t xml:space="preserve">2.14.3. Предоставление государственной услуги в МФЦ не осуществляется.</w:t>
      </w:r>
    </w:p>
    <w:p>
      <w:pPr>
        <w:pStyle w:val="0"/>
        <w:spacing w:before="200" w:line-rule="auto"/>
        <w:ind w:firstLine="540"/>
        <w:jc w:val="both"/>
      </w:pPr>
      <w:r>
        <w:rPr>
          <w:sz w:val="20"/>
        </w:rPr>
        <w:t xml:space="preserve">2.14.4.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получить информацию о порядке и сроках предоставления государственной услуги, размещенную на ЕПГУ;</w:t>
      </w:r>
    </w:p>
    <w:p>
      <w:pPr>
        <w:pStyle w:val="0"/>
        <w:spacing w:before="200" w:line-rule="auto"/>
        <w:ind w:firstLine="540"/>
        <w:jc w:val="both"/>
      </w:pPr>
      <w:r>
        <w:rPr>
          <w:sz w:val="20"/>
        </w:rPr>
        <w:t xml:space="preserve">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образцы которых ранее были заверены в соответствии с </w:t>
      </w:r>
      <w:hyperlink w:history="0" r:id="rId2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с использованием ЕПГУ (при наличии технической возможности);</w:t>
      </w:r>
    </w:p>
    <w:p>
      <w:pPr>
        <w:pStyle w:val="0"/>
        <w:spacing w:before="200" w:line-rule="auto"/>
        <w:ind w:firstLine="540"/>
        <w:jc w:val="both"/>
      </w:pPr>
      <w:r>
        <w:rPr>
          <w:sz w:val="20"/>
        </w:rPr>
        <w:t xml:space="preserve">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осуществить оценку качества предоставления государственной услуги;</w:t>
      </w:r>
    </w:p>
    <w:p>
      <w:pPr>
        <w:pStyle w:val="0"/>
        <w:spacing w:before="200" w:line-rule="auto"/>
        <w:ind w:firstLine="540"/>
        <w:jc w:val="both"/>
      </w:pPr>
      <w:r>
        <w:rPr>
          <w:sz w:val="20"/>
        </w:rPr>
        <w:t xml:space="preserve">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подать жалобу на решение и действие (бездействие) Министерства, а также его должностных лиц, государственных служащих посредством ЕПГУ (при наличии технической возможности), обеспечивающего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(при наличии технической возможности)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2.14.5. При предоставлении государственной услуги используется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2.14.6. Информация о порядке предоставления государственной услуги размещается на государственных языках Республики Тыва.</w:t>
      </w:r>
    </w:p>
    <w:p>
      <w:pPr>
        <w:pStyle w:val="0"/>
        <w:spacing w:before="200" w:line-rule="auto"/>
        <w:ind w:firstLine="540"/>
        <w:jc w:val="both"/>
      </w:pPr>
      <w:r>
        <w:rPr>
          <w:sz w:val="20"/>
        </w:rPr>
        <w:t xml:space="preserve">2.14.7. Государственная услуга по экстерриториальному принципу и в составе комплексного запроса не предоставляется.</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w:t>
      </w:r>
    </w:p>
    <w:p>
      <w:pPr>
        <w:pStyle w:val="0"/>
        <w:jc w:val="both"/>
      </w:pPr>
      <w:r>
        <w:rPr>
          <w:sz w:val="20"/>
        </w:rPr>
      </w:r>
    </w:p>
    <w:p>
      <w:pPr>
        <w:pStyle w:val="2"/>
        <w:outlineLvl w:val="2"/>
        <w:ind w:firstLine="540"/>
        <w:jc w:val="both"/>
      </w:pPr>
      <w:r>
        <w:rPr>
          <w:sz w:val="20"/>
        </w:rPr>
        <w:t xml:space="preserve">3.1. Состав административных процедур</w:t>
      </w:r>
    </w:p>
    <w:p>
      <w:pPr>
        <w:pStyle w:val="0"/>
        <w:spacing w:before="200" w:line-rule="auto"/>
        <w:ind w:firstLine="540"/>
        <w:jc w:val="both"/>
      </w:pPr>
      <w:r>
        <w:rPr>
          <w:sz w:val="20"/>
        </w:rPr>
        <w:t xml:space="preserve">3.1.1. Государственная услуга включает следующие административные процедуры (действия):</w:t>
      </w:r>
    </w:p>
    <w:p>
      <w:pPr>
        <w:pStyle w:val="0"/>
        <w:spacing w:before="200" w:line-rule="auto"/>
        <w:ind w:firstLine="540"/>
        <w:jc w:val="both"/>
      </w:pPr>
      <w:r>
        <w:rPr>
          <w:sz w:val="20"/>
        </w:rPr>
        <w:t xml:space="preserve">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проверка соответствия представленных документов установленным требованиям, полноты и достоверности сведений, содержащихся в указанных документах;</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выдача заявителю заключения или уведомления об отказе в выдаче заключения;</w:t>
      </w:r>
    </w:p>
    <w:p>
      <w:pPr>
        <w:pStyle w:val="0"/>
        <w:spacing w:before="200" w:line-rule="auto"/>
        <w:ind w:firstLine="540"/>
        <w:jc w:val="both"/>
      </w:pPr>
      <w:r>
        <w:rPr>
          <w:sz w:val="20"/>
        </w:rPr>
        <w:t xml:space="preserve">исправление допущенных опечаток и ошибок в выданных заявителю заключении или уведомлении об отказе в выдаче заключения.</w:t>
      </w:r>
    </w:p>
    <w:p>
      <w:pPr>
        <w:pStyle w:val="2"/>
        <w:spacing w:before="200" w:line-rule="auto"/>
        <w:outlineLvl w:val="2"/>
        <w:ind w:firstLine="540"/>
        <w:jc w:val="both"/>
      </w:pPr>
      <w:r>
        <w:rPr>
          <w:sz w:val="20"/>
        </w:rPr>
        <w:t xml:space="preserve">3.2. Профилирование заявителя</w:t>
      </w:r>
    </w:p>
    <w:p>
      <w:pPr>
        <w:pStyle w:val="0"/>
        <w:spacing w:before="200" w:line-rule="auto"/>
        <w:ind w:firstLine="540"/>
        <w:jc w:val="both"/>
      </w:pPr>
      <w:r>
        <w:rPr>
          <w:sz w:val="20"/>
        </w:rPr>
        <w:t xml:space="preserve">3.2.1. Порядок предоставления государственной услуги не зависит от категории объединенных общими признаками заявителей.</w:t>
      </w:r>
    </w:p>
    <w:p>
      <w:pPr>
        <w:pStyle w:val="0"/>
        <w:spacing w:before="200" w:line-rule="auto"/>
        <w:ind w:firstLine="540"/>
        <w:jc w:val="both"/>
      </w:pPr>
      <w:r>
        <w:rPr>
          <w:sz w:val="20"/>
        </w:rPr>
        <w:t xml:space="preserve">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pPr>
        <w:pStyle w:val="2"/>
        <w:spacing w:before="200" w:line-rule="auto"/>
        <w:outlineLvl w:val="2"/>
        <w:ind w:firstLine="540"/>
        <w:jc w:val="both"/>
      </w:pPr>
      <w:r>
        <w:rPr>
          <w:sz w:val="20"/>
        </w:rPr>
        <w:t xml:space="preserve">3.3. Прием и регистрация документов, необходимых для предоставления государственной услуги</w:t>
      </w:r>
    </w:p>
    <w:bookmarkStart w:id="205" w:name="P205"/>
    <w:bookmarkEnd w:id="205"/>
    <w:p>
      <w:pPr>
        <w:pStyle w:val="0"/>
        <w:spacing w:before="200" w:line-rule="auto"/>
        <w:ind w:firstLine="540"/>
        <w:jc w:val="both"/>
      </w:pPr>
      <w:r>
        <w:rPr>
          <w:sz w:val="20"/>
        </w:rPr>
        <w:t xml:space="preserve">3.3.1. Основанием для осуществления административной процедуры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Заявитель вправе отозвать заявление с комплектом документов, необходимых для предоставления государственной услуги на любом этапе его рассмотрения до выдачи Министерством заключения либо уведомления об отказе в выдаче заключения, в этом случае предоставления государственной услуги прекращается.</w:t>
      </w:r>
    </w:p>
    <w:p>
      <w:pPr>
        <w:pStyle w:val="0"/>
        <w:spacing w:before="200" w:line-rule="auto"/>
        <w:ind w:firstLine="540"/>
        <w:jc w:val="both"/>
      </w:pPr>
      <w:r>
        <w:rPr>
          <w:sz w:val="20"/>
        </w:rPr>
        <w:t xml:space="preserve">3.3.2. В случае личного обращения заявителя в Министерство при отсутствии у заявителя заполненного заявления или неправильном его заполнении должностное лицо Министерства, ответственное за регистрацию документов (далее - должностное лицо, ответственное за регистрацию документов), помогает заявителю заполнить заявление.</w:t>
      </w:r>
    </w:p>
    <w:p>
      <w:pPr>
        <w:pStyle w:val="0"/>
        <w:spacing w:before="200" w:line-rule="auto"/>
        <w:ind w:firstLine="540"/>
        <w:jc w:val="both"/>
      </w:pPr>
      <w:r>
        <w:rPr>
          <w:sz w:val="20"/>
        </w:rPr>
        <w:t xml:space="preserve">3.3.3. Должностное лицо осуществляет проверку комплектности предоставленных документов на соответствие требованиям </w:t>
      </w:r>
      <w:hyperlink w:history="0" w:anchor="P87" w:tooltip="2.6. Исчерпывающий перечень документов, необходимых для предоставления государственной услуги">
        <w:r>
          <w:rPr>
            <w:sz w:val="20"/>
            <w:color w:val="0000ff"/>
          </w:rPr>
          <w:t xml:space="preserve">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3.3.4. При личном обращении заявителя или через доверенное лицо в случае наличия оснований для отказа в приеме документов, предусмотренных </w:t>
      </w:r>
      <w:hyperlink w:history="0" w:anchor="P106"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Административного регламента, должностное лицо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w:t>
      </w:r>
    </w:p>
    <w:p>
      <w:pPr>
        <w:pStyle w:val="0"/>
        <w:spacing w:before="200" w:line-rule="auto"/>
        <w:ind w:firstLine="540"/>
        <w:jc w:val="both"/>
      </w:pPr>
      <w:r>
        <w:rPr>
          <w:sz w:val="20"/>
        </w:rPr>
        <w:t xml:space="preserve">По требованию отказ оформляется в письменном виде.</w:t>
      </w:r>
    </w:p>
    <w:p>
      <w:pPr>
        <w:pStyle w:val="0"/>
        <w:spacing w:before="200" w:line-rule="auto"/>
        <w:ind w:firstLine="540"/>
        <w:jc w:val="both"/>
      </w:pPr>
      <w:r>
        <w:rPr>
          <w:sz w:val="20"/>
        </w:rPr>
        <w:t xml:space="preserve">При направлении заявления и документов по почте (электронной почте) должностное лицо возвращает ему документы с письменным объяснением содержания выявленных оснований для отказа по почте (электронной почте).</w:t>
      </w:r>
    </w:p>
    <w:bookmarkStart w:id="212" w:name="P212"/>
    <w:bookmarkEnd w:id="212"/>
    <w:p>
      <w:pPr>
        <w:pStyle w:val="0"/>
        <w:spacing w:before="200" w:line-rule="auto"/>
        <w:ind w:firstLine="540"/>
        <w:jc w:val="both"/>
      </w:pPr>
      <w:r>
        <w:rPr>
          <w:sz w:val="20"/>
        </w:rPr>
        <w:t xml:space="preserve">3.3.5. Должностное лицо в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Министерства, и направляет в ответственное структурное подразделение.</w:t>
      </w:r>
    </w:p>
    <w:p>
      <w:pPr>
        <w:pStyle w:val="0"/>
        <w:spacing w:before="200" w:line-rule="auto"/>
        <w:ind w:firstLine="540"/>
        <w:jc w:val="both"/>
      </w:pPr>
      <w:r>
        <w:rPr>
          <w:sz w:val="20"/>
        </w:rPr>
        <w:t xml:space="preserve">Заявление о предоставлении государственной услуги в электронной форме направляется в ответственное структурное подразделение по электронной почте.</w:t>
      </w:r>
    </w:p>
    <w:p>
      <w:pPr>
        <w:pStyle w:val="0"/>
        <w:spacing w:before="200" w:line-rule="auto"/>
        <w:ind w:firstLine="540"/>
        <w:jc w:val="both"/>
      </w:pPr>
      <w:r>
        <w:rPr>
          <w:sz w:val="20"/>
        </w:rPr>
        <w:t xml:space="preserve">Процедуры, устанавливаемые </w:t>
      </w:r>
      <w:hyperlink w:history="0" w:anchor="P205" w:tooltip="3.3.1. Основанием для осуществления административной процедуры является подача заявления с комплектом документов, необходимых для предоставления государственной услуги.">
        <w:r>
          <w:rPr>
            <w:sz w:val="20"/>
            <w:color w:val="0000ff"/>
          </w:rPr>
          <w:t xml:space="preserve">пунктами 3.3.1</w:t>
        </w:r>
      </w:hyperlink>
      <w:r>
        <w:rPr>
          <w:sz w:val="20"/>
        </w:rPr>
        <w:t xml:space="preserve"> - </w:t>
      </w:r>
      <w:hyperlink w:history="0" w:anchor="P212" w:tooltip="3.3.5. Должностное лицо в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Министерства, и направляет в ответственное структурное подразделение.">
        <w:r>
          <w:rPr>
            <w:sz w:val="20"/>
            <w:color w:val="0000ff"/>
          </w:rPr>
          <w:t xml:space="preserve">3.3.5</w:t>
        </w:r>
      </w:hyperlink>
      <w:r>
        <w:rPr>
          <w:sz w:val="20"/>
        </w:rPr>
        <w:t xml:space="preserve"> настоящего Административного регламента, осуществляются в день поступления заявления и документов в Министерство.</w:t>
      </w:r>
    </w:p>
    <w:p>
      <w:pPr>
        <w:pStyle w:val="0"/>
        <w:spacing w:before="200" w:line-rule="auto"/>
        <w:ind w:firstLine="540"/>
        <w:jc w:val="both"/>
      </w:pPr>
      <w:r>
        <w:rPr>
          <w:sz w:val="20"/>
        </w:rPr>
        <w:t xml:space="preserve">Результат процедур: зарегистрированное заявление и документы.</w:t>
      </w:r>
    </w:p>
    <w:p>
      <w:pPr>
        <w:pStyle w:val="0"/>
        <w:spacing w:before="200" w:line-rule="auto"/>
        <w:ind w:firstLine="540"/>
        <w:jc w:val="both"/>
      </w:pPr>
      <w:r>
        <w:rPr>
          <w:sz w:val="20"/>
        </w:rPr>
        <w:t xml:space="preserve">3.3.6. Прием заявления и документов для предоставления государственной услуги в электронной форме осуществляется через ЕПГУ (при наличии технической возможности).</w:t>
      </w:r>
    </w:p>
    <w:p>
      <w:pPr>
        <w:pStyle w:val="0"/>
        <w:spacing w:before="200" w:line-rule="auto"/>
        <w:ind w:firstLine="540"/>
        <w:jc w:val="both"/>
      </w:pPr>
      <w:r>
        <w:rPr>
          <w:sz w:val="20"/>
        </w:rPr>
        <w:t xml:space="preserve">Заявитель для подачи заявления в электронной форме выполняет следующие действия:</w:t>
      </w:r>
    </w:p>
    <w:p>
      <w:pPr>
        <w:pStyle w:val="0"/>
        <w:spacing w:before="200" w:line-rule="auto"/>
        <w:ind w:firstLine="540"/>
        <w:jc w:val="both"/>
      </w:pPr>
      <w:r>
        <w:rPr>
          <w:sz w:val="20"/>
        </w:rPr>
        <w:t xml:space="preserve">выполняет авторизацию;</w:t>
      </w:r>
    </w:p>
    <w:p>
      <w:pPr>
        <w:pStyle w:val="0"/>
        <w:spacing w:before="200" w:line-rule="auto"/>
        <w:ind w:firstLine="540"/>
        <w:jc w:val="both"/>
      </w:pPr>
      <w:r>
        <w:rPr>
          <w:sz w:val="20"/>
        </w:rPr>
        <w:t xml:space="preserve">открывает форму электронного заявления;</w:t>
      </w:r>
    </w:p>
    <w:p>
      <w:pPr>
        <w:pStyle w:val="0"/>
        <w:spacing w:before="200" w:line-rule="auto"/>
        <w:ind w:firstLine="540"/>
        <w:jc w:val="both"/>
      </w:pPr>
      <w:r>
        <w:rPr>
          <w:sz w:val="20"/>
        </w:rPr>
        <w:t xml:space="preserve">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в соответствии с требованиями </w:t>
      </w:r>
      <w:hyperlink w:history="0" w:anchor="P98" w:tooltip="2.6.4. Заявление и прилагаемые к нему документы могут быть представлены (направлены) заявителем на бумажных носителях лично либо почтовым отправлением.">
        <w:r>
          <w:rPr>
            <w:sz w:val="20"/>
            <w:color w:val="0000ff"/>
          </w:rPr>
          <w:t xml:space="preserve">пункта 2.6.4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получает уведомление об отправке электронного заявления. Форматнологическая проверка сформированного заявления осуществляется ЕПГУ автоматически на основании требований, определяемых Министерством,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Результатом выполнения административных процедур является электронное дело, направленное в Министерство посредством системы электронного взаимодействия.</w:t>
      </w:r>
    </w:p>
    <w:p>
      <w:pPr>
        <w:pStyle w:val="2"/>
        <w:spacing w:before="200" w:line-rule="auto"/>
        <w:outlineLvl w:val="2"/>
        <w:ind w:firstLine="540"/>
        <w:jc w:val="both"/>
      </w:pPr>
      <w:r>
        <w:rPr>
          <w:sz w:val="20"/>
        </w:rPr>
        <w:t xml:space="preserve">3.4. Проверка соответствия представленных документов установленным требованиям, полноты и достоверности сведений, содержащихся в указанных документах</w:t>
      </w:r>
    </w:p>
    <w:p>
      <w:pPr>
        <w:pStyle w:val="0"/>
        <w:spacing w:before="200" w:line-rule="auto"/>
        <w:ind w:firstLine="540"/>
        <w:jc w:val="both"/>
      </w:pPr>
      <w:r>
        <w:rPr>
          <w:sz w:val="20"/>
        </w:rPr>
        <w:t xml:space="preserve">3.4.1. Основанием для осуществления административной процедуры является получение должностным лицом, ответственным за проведение оценки, заявления и прилагаемых к нему документов.</w:t>
      </w:r>
    </w:p>
    <w:p>
      <w:pPr>
        <w:pStyle w:val="0"/>
        <w:spacing w:before="200" w:line-rule="auto"/>
        <w:ind w:firstLine="540"/>
        <w:jc w:val="both"/>
      </w:pPr>
      <w:r>
        <w:rPr>
          <w:sz w:val="20"/>
        </w:rPr>
        <w:t xml:space="preserve">3.4.2. Должностное лицо, ответственное за проведение оценки, в случае представления заявителем соответствующих документов проверяет соответствие представленных документов установленным требованиям, полноту и достоверность сведений, содержащихся в указанных документах, исходя из требований, установленных </w:t>
      </w:r>
      <w:hyperlink w:history="0" w:anchor="P87" w:tooltip="2.6. Исчерпывающий перечень документов, необходимых для предоставления государственной услуги">
        <w:r>
          <w:rPr>
            <w:sz w:val="20"/>
            <w:color w:val="0000ff"/>
          </w:rPr>
          <w:t xml:space="preserve">пунктом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3.4.3. Должностное лицо, ответственное за проведение оценки, в случае непредставления заявителем документов, указанных в </w:t>
      </w:r>
      <w:hyperlink w:history="0" w:anchor="P87"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Административного регламента, либо указания в заявлении нескольких общественно полезных услуг, в том числе услуг, оценка качества оказания которых осуществляется иными государственными органами, в течение 1 рабочего дня со дня получения заявления формирует и направляет в соответствующие органы (организации)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в целях получения документов:</w:t>
      </w:r>
    </w:p>
    <w:p>
      <w:pPr>
        <w:pStyle w:val="0"/>
        <w:spacing w:before="200" w:line-rule="auto"/>
        <w:ind w:firstLine="540"/>
        <w:jc w:val="both"/>
      </w:pPr>
      <w:r>
        <w:rPr>
          <w:sz w:val="20"/>
        </w:rPr>
        <w:t xml:space="preserve">листа записи Единого государственного реестра юридических лиц - в налоговую службу;</w:t>
      </w:r>
    </w:p>
    <w:p>
      <w:pPr>
        <w:pStyle w:val="0"/>
        <w:spacing w:before="200" w:line-rule="auto"/>
        <w:ind w:firstLine="540"/>
        <w:jc w:val="both"/>
      </w:pPr>
      <w:r>
        <w:rPr>
          <w:sz w:val="20"/>
        </w:rPr>
        <w:t xml:space="preserve">информации об отсутствии социально ориентированной организации в реестре недобросовестных поставщиков - в антимонопольную службу;</w:t>
      </w:r>
    </w:p>
    <w:p>
      <w:pPr>
        <w:pStyle w:val="0"/>
        <w:spacing w:before="200" w:line-rule="auto"/>
        <w:ind w:firstLine="540"/>
        <w:jc w:val="both"/>
      </w:pPr>
      <w:r>
        <w:rPr>
          <w:sz w:val="20"/>
        </w:rPr>
        <w:t xml:space="preserve">в целях получения сведений в отношении общественно полезных услуг, оценка качества оказания которых осуществляется иными государственными органами, - в государственные органы, осуществляющие оценку качества оказания общественно полезных услуг согласно приложению N 3 к Правилам.</w:t>
      </w:r>
    </w:p>
    <w:p>
      <w:pPr>
        <w:pStyle w:val="0"/>
        <w:spacing w:before="200" w:line-rule="auto"/>
        <w:ind w:firstLine="540"/>
        <w:jc w:val="both"/>
      </w:pPr>
      <w:r>
        <w:rPr>
          <w:sz w:val="20"/>
        </w:rPr>
        <w:t xml:space="preserve">3.4.4.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Максимальный срок выполнения действия составляет не более 3 рабочих дней.</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соответствующий орган или организацию.</w:t>
      </w:r>
    </w:p>
    <w:p>
      <w:pPr>
        <w:pStyle w:val="0"/>
        <w:spacing w:before="200" w:line-rule="auto"/>
        <w:ind w:firstLine="540"/>
        <w:jc w:val="both"/>
      </w:pPr>
      <w:r>
        <w:rPr>
          <w:sz w:val="20"/>
        </w:rPr>
        <w:t xml:space="preserve">3.4.5. Должностное лицо, ответственное за проведение оценки, осуществляет:</w:t>
      </w:r>
    </w:p>
    <w:p>
      <w:pPr>
        <w:pStyle w:val="0"/>
        <w:spacing w:before="200" w:line-rule="auto"/>
        <w:ind w:firstLine="540"/>
        <w:jc w:val="both"/>
      </w:pPr>
      <w:r>
        <w:rPr>
          <w:sz w:val="20"/>
        </w:rPr>
        <w:t xml:space="preserve">проверку правильности оформления документов, в том числе на соответствие требованиям, установленным </w:t>
      </w:r>
      <w:hyperlink w:history="0" w:anchor="P87" w:tooltip="2.6. Исчерпывающий перечень документов, необходимых для предоставления государственной услуги">
        <w:r>
          <w:rPr>
            <w:sz w:val="20"/>
            <w:color w:val="0000ff"/>
          </w:rPr>
          <w:t xml:space="preserve">пунктом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оценку соответствия качества оказываемых социально ориентированной организацией общественно полезных услуг, указанных в заявлении, критериям.</w:t>
      </w:r>
    </w:p>
    <w:p>
      <w:pPr>
        <w:pStyle w:val="0"/>
        <w:spacing w:before="200" w:line-rule="auto"/>
        <w:ind w:firstLine="540"/>
        <w:jc w:val="both"/>
      </w:pPr>
      <w:r>
        <w:rPr>
          <w:sz w:val="20"/>
        </w:rPr>
        <w:t xml:space="preserve">3.4.6. Максимальный срок выполнения административной процедуры составляет 5 рабочих дней.</w:t>
      </w:r>
    </w:p>
    <w:p>
      <w:pPr>
        <w:pStyle w:val="2"/>
        <w:spacing w:before="200" w:line-rule="auto"/>
        <w:outlineLvl w:val="2"/>
        <w:ind w:firstLine="540"/>
        <w:jc w:val="both"/>
      </w:pPr>
      <w:r>
        <w:rPr>
          <w:sz w:val="20"/>
        </w:rPr>
        <w:t xml:space="preserve">3.5. Принятие решения о выдаче заключения либо об отказе в выдаче заключения</w:t>
      </w:r>
    </w:p>
    <w:p>
      <w:pPr>
        <w:pStyle w:val="0"/>
        <w:spacing w:before="200" w:line-rule="auto"/>
        <w:ind w:firstLine="540"/>
        <w:jc w:val="both"/>
      </w:pPr>
      <w:r>
        <w:rPr>
          <w:sz w:val="20"/>
        </w:rPr>
        <w:t xml:space="preserve">3.5.1. Основанием для осуществления административной процедуры является завершение рассмотрения документов.</w:t>
      </w:r>
    </w:p>
    <w:p>
      <w:pPr>
        <w:pStyle w:val="0"/>
        <w:spacing w:before="200" w:line-rule="auto"/>
        <w:ind w:firstLine="540"/>
        <w:jc w:val="both"/>
      </w:pPr>
      <w:r>
        <w:rPr>
          <w:sz w:val="20"/>
        </w:rPr>
        <w:t xml:space="preserve">3.5.2. По итогам рассмотрения документов должностное лицо, ответственное за проведение оценки:</w:t>
      </w:r>
    </w:p>
    <w:p>
      <w:pPr>
        <w:pStyle w:val="0"/>
        <w:spacing w:before="200" w:line-rule="auto"/>
        <w:ind w:firstLine="540"/>
        <w:jc w:val="both"/>
      </w:pPr>
      <w:r>
        <w:rPr>
          <w:sz w:val="20"/>
        </w:rPr>
        <w:t xml:space="preserve">готовит и представляет на подпись министру здравоохранения Республики Тыва (либо лицу, его замещающему) (далее - лицо, ответственное за подписание заключения) проект заключения;</w:t>
      </w:r>
    </w:p>
    <w:p>
      <w:pPr>
        <w:pStyle w:val="0"/>
        <w:spacing w:before="200" w:line-rule="auto"/>
        <w:ind w:firstLine="540"/>
        <w:jc w:val="both"/>
      </w:pPr>
      <w:r>
        <w:rPr>
          <w:sz w:val="20"/>
        </w:rPr>
        <w:t xml:space="preserve">в случаях, указанных в </w:t>
      </w:r>
      <w:hyperlink w:history="0" w:anchor="P113" w:tooltip="2.8.2. Основаниями для отказа в предоставлении государственной услуги являются:">
        <w:r>
          <w:rPr>
            <w:sz w:val="20"/>
            <w:color w:val="0000ff"/>
          </w:rPr>
          <w:t xml:space="preserve">пункте 2.8.2</w:t>
        </w:r>
      </w:hyperlink>
      <w:r>
        <w:rPr>
          <w:sz w:val="20"/>
        </w:rPr>
        <w:t xml:space="preserve"> настоящего Административного регламента, должностное лицо, ответственное за проведение оценки, готовит и представляет на подпись лицу, ответственному за подписание заключения, проект уведомления об отказе в выдаче заключения (далее - проект уведомления об отказе).</w:t>
      </w:r>
    </w:p>
    <w:p>
      <w:pPr>
        <w:pStyle w:val="0"/>
        <w:spacing w:before="200" w:line-rule="auto"/>
        <w:ind w:firstLine="540"/>
        <w:jc w:val="both"/>
      </w:pPr>
      <w:r>
        <w:rPr>
          <w:sz w:val="20"/>
        </w:rPr>
        <w:t xml:space="preserve">Максимальный срок выполнения действия составляет 2 рабочих дня со дня завершения рассмотрения документов.</w:t>
      </w:r>
    </w:p>
    <w:p>
      <w:pPr>
        <w:pStyle w:val="0"/>
        <w:spacing w:before="200" w:line-rule="auto"/>
        <w:ind w:firstLine="540"/>
        <w:jc w:val="both"/>
      </w:pPr>
      <w:r>
        <w:rPr>
          <w:sz w:val="20"/>
        </w:rPr>
        <w:t xml:space="preserve">3.5.3. Лицо, ответственное за подписание заключения, рассматривает проект заключения либо проект уведомления об отказе и подписывает его либо при наличии замечаний возвращает должностному лицу, ответственному за проведение оценки, с указанием замечаний.</w:t>
      </w:r>
    </w:p>
    <w:p>
      <w:pPr>
        <w:pStyle w:val="0"/>
        <w:spacing w:before="200" w:line-rule="auto"/>
        <w:ind w:firstLine="540"/>
        <w:jc w:val="both"/>
      </w:pPr>
      <w:r>
        <w:rPr>
          <w:sz w:val="20"/>
        </w:rPr>
        <w:t xml:space="preserve">Максимальный срок выполнения действия составляет 2 рабочих дня со дня представления на подпись проекта заключения или проекта уведомления об отказе.</w:t>
      </w:r>
    </w:p>
    <w:p>
      <w:pPr>
        <w:pStyle w:val="0"/>
        <w:spacing w:before="200" w:line-rule="auto"/>
        <w:ind w:firstLine="540"/>
        <w:jc w:val="both"/>
      </w:pPr>
      <w:r>
        <w:rPr>
          <w:sz w:val="20"/>
        </w:rPr>
        <w:t xml:space="preserve">3.5.4. Должностное лицо, ответственное за проведение оценки, дорабатывает проект заключения либо проект уведомления об отказе с учетом замечаний лица, ответственного за подписание заключения, и повторно представляет проект заключения либо проект уведомления об отказе на подпись.</w:t>
      </w:r>
    </w:p>
    <w:p>
      <w:pPr>
        <w:pStyle w:val="0"/>
        <w:spacing w:before="200" w:line-rule="auto"/>
        <w:ind w:firstLine="540"/>
        <w:jc w:val="both"/>
      </w:pPr>
      <w:r>
        <w:rPr>
          <w:sz w:val="20"/>
        </w:rPr>
        <w:t xml:space="preserve">Максимальный срок выполнения действия составляет 1 рабочий день со дня возврата проекта заключения либо проекта уведомления об отказе.</w:t>
      </w:r>
    </w:p>
    <w:p>
      <w:pPr>
        <w:pStyle w:val="0"/>
        <w:spacing w:before="200" w:line-rule="auto"/>
        <w:ind w:firstLine="540"/>
        <w:jc w:val="both"/>
      </w:pPr>
      <w:r>
        <w:rPr>
          <w:sz w:val="20"/>
        </w:rPr>
        <w:t xml:space="preserve">3.5.5. Лицо, ответственное за подписание заключения, рассматривает доработанный проект заключения либо проект уведомления об отказе и подписывает его.</w:t>
      </w:r>
    </w:p>
    <w:p>
      <w:pPr>
        <w:pStyle w:val="0"/>
        <w:spacing w:before="200" w:line-rule="auto"/>
        <w:ind w:firstLine="540"/>
        <w:jc w:val="both"/>
      </w:pPr>
      <w:r>
        <w:rPr>
          <w:sz w:val="20"/>
        </w:rPr>
        <w:t xml:space="preserve">Максимальный срок выполнения действия составляет 1 рабочий день со дня представления на подпись доработанного проекта заключения или проекта уведомления об отказе.</w:t>
      </w:r>
    </w:p>
    <w:p>
      <w:pPr>
        <w:pStyle w:val="0"/>
        <w:spacing w:before="200" w:line-rule="auto"/>
        <w:ind w:firstLine="540"/>
        <w:jc w:val="both"/>
      </w:pPr>
      <w:r>
        <w:rPr>
          <w:sz w:val="20"/>
        </w:rPr>
        <w:t xml:space="preserve">3.5.6. Подписанное заключение либо уведомление об отказе (далее - подписанный документ) передается должностному лицу Министерства, ответственному за выдачу документов (далее - должностное лицо, ответственное за выдачу документов).</w:t>
      </w:r>
    </w:p>
    <w:p>
      <w:pPr>
        <w:pStyle w:val="0"/>
        <w:spacing w:before="200" w:line-rule="auto"/>
        <w:ind w:firstLine="540"/>
        <w:jc w:val="both"/>
      </w:pPr>
      <w:r>
        <w:rPr>
          <w:sz w:val="20"/>
        </w:rPr>
        <w:t xml:space="preserve">Максимальный срок выполнения действия составляет 1 рабочий день со дня подписания проекта заключения или проекта уведомления об отказе.</w:t>
      </w:r>
    </w:p>
    <w:p>
      <w:pPr>
        <w:pStyle w:val="0"/>
        <w:spacing w:before="200" w:line-rule="auto"/>
        <w:ind w:firstLine="540"/>
        <w:jc w:val="both"/>
      </w:pPr>
      <w:r>
        <w:rPr>
          <w:sz w:val="20"/>
        </w:rPr>
        <w:t xml:space="preserve">3.5.7. Максимальный срок выполнения административной процедуры составляет 7 рабочих дней.</w:t>
      </w:r>
    </w:p>
    <w:p>
      <w:pPr>
        <w:pStyle w:val="2"/>
        <w:spacing w:before="200" w:line-rule="auto"/>
        <w:outlineLvl w:val="2"/>
        <w:ind w:firstLine="540"/>
        <w:jc w:val="both"/>
      </w:pPr>
      <w:r>
        <w:rPr>
          <w:sz w:val="20"/>
        </w:rPr>
        <w:t xml:space="preserve">3.6. Выдача заявителю заключения или уведомления об отказе в выдаче заключения</w:t>
      </w:r>
    </w:p>
    <w:p>
      <w:pPr>
        <w:pStyle w:val="0"/>
        <w:spacing w:before="200" w:line-rule="auto"/>
        <w:ind w:firstLine="540"/>
        <w:jc w:val="both"/>
      </w:pPr>
      <w:r>
        <w:rPr>
          <w:sz w:val="20"/>
        </w:rPr>
        <w:t xml:space="preserve">3.6.1. Основанием для осуществления административной процедуры является поступление подписанного документа должностному лицу, ответственному за выдачу документов.</w:t>
      </w:r>
    </w:p>
    <w:p>
      <w:pPr>
        <w:pStyle w:val="0"/>
        <w:spacing w:before="200" w:line-rule="auto"/>
        <w:ind w:firstLine="540"/>
        <w:jc w:val="both"/>
      </w:pPr>
      <w:r>
        <w:rPr>
          <w:sz w:val="20"/>
        </w:rPr>
        <w:t xml:space="preserve">3.6.2. Должностное лицо, ответственное за выдачу документов, в течение 1 рабочего дня со дня получения подписанного документа информирует заявителя по телефону или в электронном виде о готовности документа.</w:t>
      </w:r>
    </w:p>
    <w:p>
      <w:pPr>
        <w:pStyle w:val="0"/>
        <w:spacing w:before="200" w:line-rule="auto"/>
        <w:ind w:firstLine="540"/>
        <w:jc w:val="both"/>
      </w:pPr>
      <w:r>
        <w:rPr>
          <w:sz w:val="20"/>
        </w:rPr>
        <w:t xml:space="preserve">3.6.3. 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или документа на бумажном носителе в течение 1 рабочего дня.</w:t>
      </w:r>
    </w:p>
    <w:p>
      <w:pPr>
        <w:pStyle w:val="0"/>
        <w:spacing w:before="200" w:line-rule="auto"/>
        <w:ind w:firstLine="540"/>
        <w:jc w:val="both"/>
      </w:pPr>
      <w:r>
        <w:rPr>
          <w:sz w:val="20"/>
        </w:rPr>
        <w:t xml:space="preserve">3.6.4.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3.6.5. Должностное лицо, ответственное за выдачу документов, выдает заявителю подписанный документ.</w:t>
      </w:r>
    </w:p>
    <w:p>
      <w:pPr>
        <w:pStyle w:val="0"/>
        <w:spacing w:before="200" w:line-rule="auto"/>
        <w:ind w:firstLine="540"/>
        <w:jc w:val="both"/>
      </w:pPr>
      <w:r>
        <w:rPr>
          <w:sz w:val="20"/>
        </w:rPr>
        <w:t xml:space="preserve">Второй экземпляр подписанного документа остается в Министерстве.</w:t>
      </w:r>
    </w:p>
    <w:p>
      <w:pPr>
        <w:pStyle w:val="0"/>
        <w:spacing w:before="200" w:line-rule="auto"/>
        <w:ind w:firstLine="540"/>
        <w:jc w:val="both"/>
      </w:pPr>
      <w:r>
        <w:rPr>
          <w:sz w:val="20"/>
        </w:rPr>
        <w:t xml:space="preserve">3.6.6. На втором экземпляре подписанного документа заявитель ставит отметку о получении (фамилия, имя, отчество (последнее - при наличии), должность, дата, отметка "Документ получил").</w:t>
      </w:r>
    </w:p>
    <w:p>
      <w:pPr>
        <w:pStyle w:val="0"/>
        <w:spacing w:before="200" w:line-rule="auto"/>
        <w:ind w:firstLine="540"/>
        <w:jc w:val="both"/>
      </w:pPr>
      <w:r>
        <w:rPr>
          <w:sz w:val="20"/>
        </w:rPr>
        <w:t xml:space="preserve">3.6.7. Должностное лицо, ответственное за выдачу документов, готовит подписанный документ для отправки почтой в течение 2 рабочих дней со дня получения.</w:t>
      </w:r>
    </w:p>
    <w:p>
      <w:pPr>
        <w:pStyle w:val="0"/>
        <w:spacing w:before="200" w:line-rule="auto"/>
        <w:ind w:firstLine="540"/>
        <w:jc w:val="both"/>
      </w:pPr>
      <w:r>
        <w:rPr>
          <w:sz w:val="20"/>
        </w:rPr>
        <w:t xml:space="preserve">3.6.8. Максимальный срок выполнения административной процедуры составляет 3 рабочих дня.</w:t>
      </w:r>
    </w:p>
    <w:p>
      <w:pPr>
        <w:pStyle w:val="2"/>
        <w:spacing w:before="200" w:line-rule="auto"/>
        <w:outlineLvl w:val="2"/>
        <w:ind w:firstLine="540"/>
        <w:jc w:val="both"/>
      </w:pPr>
      <w:r>
        <w:rPr>
          <w:sz w:val="20"/>
        </w:rPr>
        <w:t xml:space="preserve">3.7. Исправление допущенных опечаток и ошибок в выданных заявителю заключении или уведомлении об отказе в выдаче заключения</w:t>
      </w:r>
    </w:p>
    <w:p>
      <w:pPr>
        <w:pStyle w:val="0"/>
        <w:spacing w:before="200" w:line-rule="auto"/>
        <w:ind w:firstLine="540"/>
        <w:jc w:val="both"/>
      </w:pPr>
      <w:r>
        <w:rPr>
          <w:sz w:val="20"/>
        </w:rPr>
        <w:t xml:space="preserve">3.7.1. Основанием для осуществления административной процедуры является поступление от заявителя заявления об исправлении опечаток и (или) ошибок, выявленных в заключении или в уведомлении об отказе в выдаче заключения.</w:t>
      </w:r>
    </w:p>
    <w:p>
      <w:pPr>
        <w:pStyle w:val="0"/>
        <w:spacing w:before="200" w:line-rule="auto"/>
        <w:ind w:firstLine="540"/>
        <w:jc w:val="both"/>
      </w:pPr>
      <w:r>
        <w:rPr>
          <w:sz w:val="20"/>
        </w:rPr>
        <w:t xml:space="preserve">3.7.2. Исправление опечаток и (или) ошибок, выявленных в заключении или в уведомлении об отказе в выдаче заключения, осуществляется должностным лицом, ответственным за проведение оценки, в срок, не превышающий 5 рабочих дней со дня поступления в Министерство соответствующего заявления.</w:t>
      </w:r>
    </w:p>
    <w:p>
      <w:pPr>
        <w:pStyle w:val="0"/>
        <w:spacing w:before="200" w:line-rule="auto"/>
        <w:ind w:firstLine="540"/>
        <w:jc w:val="both"/>
      </w:pPr>
      <w:r>
        <w:rPr>
          <w:sz w:val="20"/>
        </w:rPr>
        <w:t xml:space="preserve">3.7.3. Исправленное заключение или уведомление об отказе в выдаче заключения выдается уполномоченному представителю заявителя либо отправляется заявителю почтой в течение 5 календарных дней.</w:t>
      </w:r>
    </w:p>
    <w:p>
      <w:pPr>
        <w:pStyle w:val="2"/>
        <w:spacing w:before="200" w:line-rule="auto"/>
        <w:outlineLvl w:val="2"/>
        <w:ind w:firstLine="540"/>
        <w:jc w:val="both"/>
      </w:pPr>
      <w:r>
        <w:rPr>
          <w:sz w:val="20"/>
        </w:rPr>
        <w:t xml:space="preserve">3.8. Получение заявителем сведений о ходе предоставления государственной услуги</w:t>
      </w:r>
    </w:p>
    <w:p>
      <w:pPr>
        <w:pStyle w:val="0"/>
        <w:spacing w:before="200" w:line-rule="auto"/>
        <w:ind w:firstLine="540"/>
        <w:jc w:val="both"/>
      </w:pPr>
      <w:r>
        <w:rPr>
          <w:sz w:val="20"/>
        </w:rPr>
        <w:t xml:space="preserve">3.8.1. Заявитель может получить информацию о ходе предоставления государственной услуги при личном обращении в Министерство, по телефону, в письменной форме посредством почтовой связи, электронной почты.</w:t>
      </w:r>
    </w:p>
    <w:p>
      <w:pPr>
        <w:pStyle w:val="2"/>
        <w:spacing w:before="200" w:line-rule="auto"/>
        <w:outlineLvl w:val="2"/>
        <w:ind w:firstLine="540"/>
        <w:jc w:val="both"/>
      </w:pPr>
      <w:r>
        <w:rPr>
          <w:sz w:val="20"/>
        </w:rPr>
        <w:t xml:space="preserve">3.9. Особенности выполнения административных процедур (действий) в электронной форме</w:t>
      </w:r>
    </w:p>
    <w:p>
      <w:pPr>
        <w:pStyle w:val="0"/>
        <w:spacing w:before="200" w:line-rule="auto"/>
        <w:ind w:firstLine="540"/>
        <w:jc w:val="both"/>
      </w:pPr>
      <w:r>
        <w:rPr>
          <w:sz w:val="20"/>
        </w:rPr>
        <w:t xml:space="preserve">3.9.1. Предоставление государственной услуги в электронной форме осуществляется с использованием ЕПГУ.</w:t>
      </w:r>
    </w:p>
    <w:p>
      <w:pPr>
        <w:pStyle w:val="0"/>
        <w:spacing w:before="200" w:line-rule="auto"/>
        <w:ind w:firstLine="540"/>
        <w:jc w:val="both"/>
      </w:pPr>
      <w:r>
        <w:rPr>
          <w:sz w:val="20"/>
        </w:rPr>
        <w:t xml:space="preserve">Государственная услуга через многофункциональный центр предоставления государственных и муниципальных услуг не предоставляется.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4.1.1. Контроль за предоставлением государственной услуги,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положения актов), а также принятием решений должностными лицами осуществляют:</w:t>
      </w:r>
    </w:p>
    <w:p>
      <w:pPr>
        <w:pStyle w:val="0"/>
        <w:spacing w:before="200" w:line-rule="auto"/>
        <w:ind w:firstLine="540"/>
        <w:jc w:val="both"/>
      </w:pPr>
      <w:r>
        <w:rPr>
          <w:sz w:val="20"/>
        </w:rPr>
        <w:t xml:space="preserve">курирующий заместитель министра здравоохранения Республики Тыва;</w:t>
      </w:r>
    </w:p>
    <w:p>
      <w:pPr>
        <w:pStyle w:val="0"/>
        <w:spacing w:before="200" w:line-rule="auto"/>
        <w:ind w:firstLine="540"/>
        <w:jc w:val="both"/>
      </w:pPr>
      <w:r>
        <w:rPr>
          <w:sz w:val="20"/>
        </w:rPr>
        <w:t xml:space="preserve">первый заместитель министра здравоохранения Республики Тыва.</w:t>
      </w:r>
    </w:p>
    <w:p>
      <w:pPr>
        <w:pStyle w:val="0"/>
        <w:spacing w:before="200" w:line-rule="auto"/>
        <w:ind w:firstLine="540"/>
        <w:jc w:val="both"/>
      </w:pPr>
      <w:r>
        <w:rPr>
          <w:sz w:val="20"/>
        </w:rPr>
        <w:t xml:space="preserve">4.1.2. Контроль осуществляется в формах:</w:t>
      </w:r>
    </w:p>
    <w:p>
      <w:pPr>
        <w:pStyle w:val="0"/>
        <w:spacing w:before="200" w:line-rule="auto"/>
        <w:ind w:firstLine="540"/>
        <w:jc w:val="both"/>
      </w:pPr>
      <w:r>
        <w:rPr>
          <w:sz w:val="20"/>
        </w:rPr>
        <w:t xml:space="preserve">проверка в форме присутствия при консультировании по вопросам предоставления государственной услуги, при предоставлении государственной услуги;</w:t>
      </w:r>
    </w:p>
    <w:p>
      <w:pPr>
        <w:pStyle w:val="0"/>
        <w:spacing w:before="200" w:line-rule="auto"/>
        <w:ind w:firstLine="540"/>
        <w:jc w:val="both"/>
      </w:pPr>
      <w:r>
        <w:rPr>
          <w:sz w:val="20"/>
        </w:rPr>
        <w:t xml:space="preserve">изучение документов, оформляемых в ходе предоставления государственной услуги;</w:t>
      </w:r>
    </w:p>
    <w:p>
      <w:pPr>
        <w:pStyle w:val="0"/>
        <w:spacing w:before="200" w:line-rule="auto"/>
        <w:ind w:firstLine="540"/>
        <w:jc w:val="both"/>
      </w:pPr>
      <w:r>
        <w:rPr>
          <w:sz w:val="20"/>
        </w:rPr>
        <w:t xml:space="preserve">заслушивание и (или) рассмотрение отчетов и справок о предоставлении государственной услуги.</w:t>
      </w:r>
    </w:p>
    <w:p>
      <w:pPr>
        <w:pStyle w:val="0"/>
        <w:spacing w:before="200" w:line-rule="auto"/>
        <w:ind w:firstLine="540"/>
        <w:jc w:val="both"/>
      </w:pPr>
      <w:r>
        <w:rPr>
          <w:sz w:val="20"/>
        </w:rPr>
        <w:t xml:space="preserve">4.1.3. Контроль осуществляется постоянно в ходе текущего взаимодействия работников и лиц, осуществляющих контроль.</w:t>
      </w:r>
    </w:p>
    <w:p>
      <w:pPr>
        <w:pStyle w:val="0"/>
        <w:spacing w:before="200" w:line-rule="auto"/>
        <w:ind w:firstLine="540"/>
        <w:jc w:val="both"/>
      </w:pPr>
      <w:r>
        <w:rPr>
          <w:sz w:val="20"/>
        </w:rPr>
        <w:t xml:space="preserve">4.1.4. Персональная ответственность работников, ответственных за исполнение административных процедур, закрепляется в должностных регламентах (инструкциях).</w:t>
      </w:r>
    </w:p>
    <w:p>
      <w:pPr>
        <w:pStyle w:val="0"/>
        <w:spacing w:before="200" w:line-rule="auto"/>
        <w:ind w:firstLine="540"/>
        <w:jc w:val="both"/>
      </w:pPr>
      <w:r>
        <w:rPr>
          <w:sz w:val="20"/>
        </w:rPr>
        <w:t xml:space="preserve">4.1.5. Межведомственное взаимодействие при предоставлении государственной услуги осуществляется.</w:t>
      </w:r>
    </w:p>
    <w:p>
      <w:pPr>
        <w:pStyle w:val="2"/>
        <w:spacing w:before="200" w:line-rule="auto"/>
        <w:outlineLvl w:val="2"/>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4.2.1. Контроль за соблюдением полноты и качества предоставления государственной услуги включает в себя проведение проверок, выявление и устранение нарушений прав заявителей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работников.</w:t>
      </w:r>
    </w:p>
    <w:p>
      <w:pPr>
        <w:pStyle w:val="0"/>
        <w:spacing w:before="200" w:line-rule="auto"/>
        <w:ind w:firstLine="540"/>
        <w:jc w:val="both"/>
      </w:pPr>
      <w:r>
        <w:rPr>
          <w:sz w:val="20"/>
        </w:rPr>
        <w:t xml:space="preserve">Проверки могут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По результатам проведения проверки в случае нарушений виновные лица привлекаются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4.2.2. Персональная ответственность должностных лиц закрепляется в должностных регламентах (инструкциях).</w:t>
      </w:r>
    </w:p>
    <w:p>
      <w:pPr>
        <w:pStyle w:val="0"/>
        <w:spacing w:before="200" w:line-rule="auto"/>
        <w:ind w:firstLine="540"/>
        <w:jc w:val="both"/>
      </w:pPr>
      <w:r>
        <w:rPr>
          <w:sz w:val="20"/>
        </w:rPr>
        <w:t xml:space="preserve">4.2.3. Все плановые проверки должны осуществляться регулярно, в течение всего периода деятельности Министерства.</w:t>
      </w:r>
    </w:p>
    <w:p>
      <w:pPr>
        <w:pStyle w:val="0"/>
        <w:spacing w:before="200" w:line-rule="auto"/>
        <w:ind w:firstLine="540"/>
        <w:jc w:val="both"/>
      </w:pPr>
      <w:r>
        <w:rPr>
          <w:sz w:val="20"/>
        </w:rPr>
        <w:t xml:space="preserve">4.2.4. Установленные формы отчетности о предоставлении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p>
      <w:pPr>
        <w:pStyle w:val="0"/>
        <w:spacing w:before="200" w:line-rule="auto"/>
        <w:ind w:firstLine="540"/>
        <w:jc w:val="both"/>
      </w:pPr>
      <w:r>
        <w:rPr>
          <w:sz w:val="20"/>
        </w:rPr>
        <w:t xml:space="preserve">4.2.5. Граждане, их объединения и организации контролируют предоставление государственной услуги путем получения информации о ней по телефону, по письменным обращениям, по электронной почте и на официальном сайте Министерства - </w:t>
      </w:r>
      <w:r>
        <w:rPr>
          <w:sz w:val="20"/>
        </w:rPr>
        <w:t xml:space="preserve">https://minzdravtuva.ru</w:t>
      </w:r>
      <w:r>
        <w:rPr>
          <w:sz w:val="20"/>
        </w:rPr>
        <w:t xml:space="preserve"> - в случаях, если такой контроль предусмотрен законодательством Российской Федерации.</w:t>
      </w:r>
    </w:p>
    <w:p>
      <w:pPr>
        <w:pStyle w:val="2"/>
        <w:spacing w:before="200" w:line-rule="auto"/>
        <w:outlineLvl w:val="2"/>
        <w:ind w:firstLine="540"/>
        <w:jc w:val="both"/>
      </w:pPr>
      <w:r>
        <w:rPr>
          <w:sz w:val="20"/>
        </w:rPr>
        <w:t xml:space="preserve">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4.3.1. Должностные лица, предоставляющие государственную услугу, несут ответственность, предусмотренную законодательством Российской Федерации за соблюдение порядка предоставления государственной услуги.</w:t>
      </w:r>
    </w:p>
    <w:p>
      <w:pPr>
        <w:pStyle w:val="0"/>
        <w:spacing w:before="200" w:line-rule="auto"/>
        <w:ind w:firstLine="540"/>
        <w:jc w:val="both"/>
      </w:pPr>
      <w:r>
        <w:rPr>
          <w:sz w:val="20"/>
        </w:rPr>
        <w:t xml:space="preserve">4.3.2. Ответственность должностных лиц за соблюдение порядка предоставления государственной услуги закрепляется в должностных регламентах (инструкциях) в соответствии с законодательством Российской Федерации.</w:t>
      </w:r>
    </w:p>
    <w:p>
      <w:pPr>
        <w:pStyle w:val="2"/>
        <w:spacing w:before="200" w:line-rule="auto"/>
        <w:outlineLvl w:val="2"/>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4.4.1. Граждане, их объединения и организации контролируют предоставление государственной услуги путем получения информации о ней по телефону, по письменным обращениям, по электронной почте.</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w:t>
      </w:r>
      <w:hyperlink w:history="0" r:id="rId2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p>
    <w:p>
      <w:pPr>
        <w:pStyle w:val="2"/>
        <w:jc w:val="center"/>
      </w:pPr>
      <w:r>
        <w:rPr>
          <w:sz w:val="20"/>
        </w:rPr>
        <w:t xml:space="preserve">Федерального закона от 27 июля 2010 г. N 210-ФЗ</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 а также их должностных лиц,</w:t>
      </w:r>
    </w:p>
    <w:p>
      <w:pPr>
        <w:pStyle w:val="2"/>
        <w:jc w:val="center"/>
      </w:pPr>
      <w:r>
        <w:rPr>
          <w:sz w:val="20"/>
        </w:rPr>
        <w:t xml:space="preserve">государственных или муниципальных служащих, работников</w:t>
      </w:r>
    </w:p>
    <w:p>
      <w:pPr>
        <w:pStyle w:val="0"/>
        <w:jc w:val="both"/>
      </w:pPr>
      <w:r>
        <w:rPr>
          <w:sz w:val="20"/>
        </w:rPr>
      </w:r>
    </w:p>
    <w:p>
      <w:pPr>
        <w:pStyle w:val="2"/>
        <w:outlineLvl w:val="2"/>
        <w:ind w:firstLine="540"/>
        <w:jc w:val="both"/>
      </w:pPr>
      <w:r>
        <w:rPr>
          <w:sz w:val="20"/>
        </w:rPr>
        <w:t xml:space="preserve">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pStyle w:val="0"/>
        <w:spacing w:before="200" w:line-rule="auto"/>
        <w:ind w:firstLine="540"/>
        <w:jc w:val="both"/>
      </w:pPr>
      <w:r>
        <w:rPr>
          <w:sz w:val="20"/>
        </w:rPr>
        <w:t xml:space="preserve">5.1.1. Заявитель имеет право на обжалование решений, действий (бездействия) должностных лиц, связанных с предоставлением государственной услуги, в досудебном (внесудебном) и судебном порядке.</w:t>
      </w:r>
    </w:p>
    <w:p>
      <w:pPr>
        <w:pStyle w:val="0"/>
        <w:spacing w:before="200" w:line-rule="auto"/>
        <w:ind w:firstLine="540"/>
        <w:jc w:val="both"/>
      </w:pPr>
      <w:r>
        <w:rPr>
          <w:sz w:val="20"/>
        </w:rPr>
        <w:t xml:space="preserve">5.1.2.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2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Тыва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Тыва;</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Тыва;</w:t>
      </w:r>
    </w:p>
    <w:p>
      <w:pPr>
        <w:pStyle w:val="0"/>
        <w:spacing w:before="200" w:line-rule="auto"/>
        <w:ind w:firstLine="540"/>
        <w:jc w:val="both"/>
      </w:pPr>
      <w:r>
        <w:rPr>
          <w:sz w:val="20"/>
        </w:rPr>
        <w:t xml:space="preserve">7) отказ Министерства, должностного лица Министерства,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Тыва;</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5.1.3.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с использованием информационно-телекоммуникационной сети "Интернет", официального сайта Министерства, ЕПГУ, а также может быть принята при личном приеме заявителя.</w:t>
      </w:r>
    </w:p>
    <w:p>
      <w:pPr>
        <w:pStyle w:val="0"/>
        <w:spacing w:before="200" w:line-rule="auto"/>
        <w:ind w:firstLine="540"/>
        <w:jc w:val="both"/>
      </w:pPr>
      <w:r>
        <w:rPr>
          <w:sz w:val="20"/>
        </w:rPr>
        <w:t xml:space="preserve">Жалоба подлежит регистрации не позднее следующего за днем ее поступления рабочего дня.</w:t>
      </w:r>
    </w:p>
    <w:p>
      <w:pPr>
        <w:pStyle w:val="0"/>
        <w:spacing w:before="200" w:line-rule="auto"/>
        <w:ind w:firstLine="540"/>
        <w:jc w:val="both"/>
      </w:pPr>
      <w:r>
        <w:rPr>
          <w:sz w:val="20"/>
        </w:rPr>
        <w:t xml:space="preserve">5.1.4. Жалоба подлежит рассмотрению в течение 15 рабочих дней со дня ее регистрации. В случае обжалования отказа Министерства, должностного лица Министерства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pPr>
        <w:pStyle w:val="0"/>
        <w:spacing w:before="200" w:line-rule="auto"/>
        <w:ind w:firstLine="540"/>
        <w:jc w:val="both"/>
      </w:pPr>
      <w:r>
        <w:rPr>
          <w:sz w:val="20"/>
        </w:rPr>
        <w:t xml:space="preserve">5.1.5. Жалоба должна содержать:</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2) наименование, сведение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w:t>
      </w:r>
    </w:p>
    <w:p>
      <w:pPr>
        <w:pStyle w:val="0"/>
        <w:spacing w:before="200" w:line-rule="auto"/>
        <w:ind w:firstLine="540"/>
        <w:jc w:val="both"/>
      </w:pPr>
      <w:r>
        <w:rPr>
          <w:sz w:val="20"/>
        </w:rPr>
        <w:t xml:space="preserve">5.1.6.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5.1.7.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2"/>
        <w:spacing w:before="200" w:line-rule="auto"/>
        <w:outlineLvl w:val="2"/>
        <w:ind w:firstLine="540"/>
        <w:jc w:val="both"/>
      </w:pPr>
      <w:r>
        <w:rPr>
          <w:sz w:val="20"/>
        </w:rPr>
        <w:t xml:space="preserve">5.2. Способы информирования заявителей о порядке подачи и рассмотрения жалобы</w:t>
      </w:r>
    </w:p>
    <w:p>
      <w:pPr>
        <w:pStyle w:val="0"/>
        <w:spacing w:before="200" w:line-rule="auto"/>
        <w:ind w:firstLine="540"/>
        <w:jc w:val="both"/>
      </w:pPr>
      <w:r>
        <w:rPr>
          <w:sz w:val="20"/>
        </w:rPr>
        <w:t xml:space="preserve">5.2.1. Информация о порядке подачи и рассмотрения жалобы размещается на официальном сайте Министерства в информационно-телекоммуникационной сети "Интернет", на информационных стендах в помещениях Министерства, а также может быть сообщена заявителю при личном приеме с использованием средств информационно-телекоммуникационной сети "Интернет", почтовой, телефонной связи, посредством электронной почты.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Республики Тыва</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w:t>
      </w:r>
    </w:p>
    <w:p>
      <w:pPr>
        <w:pStyle w:val="0"/>
        <w:jc w:val="right"/>
      </w:pPr>
      <w:r>
        <w:rPr>
          <w:sz w:val="20"/>
        </w:rPr>
        <w:t xml:space="preserve">полезных услуг</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здравоохранения Республики Тыва</w:t>
      </w:r>
    </w:p>
    <w:p>
      <w:pPr>
        <w:pStyle w:val="1"/>
        <w:jc w:val="both"/>
      </w:pPr>
      <w:r>
        <w:rPr>
          <w:sz w:val="20"/>
        </w:rPr>
        <w:t xml:space="preserve">                                   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от _____________________________________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________________________________________</w:t>
      </w:r>
    </w:p>
    <w:p>
      <w:pPr>
        <w:pStyle w:val="1"/>
        <w:jc w:val="both"/>
      </w:pPr>
      <w:r>
        <w:rPr>
          <w:sz w:val="20"/>
        </w:rPr>
        <w:t xml:space="preserve">                                         (номер телефона (при наличии)</w:t>
      </w:r>
    </w:p>
    <w:p>
      <w:pPr>
        <w:pStyle w:val="1"/>
        <w:jc w:val="both"/>
      </w:pPr>
      <w:r>
        <w:rPr>
          <w:sz w:val="20"/>
        </w:rPr>
      </w:r>
    </w:p>
    <w:bookmarkStart w:id="376" w:name="P376"/>
    <w:bookmarkEnd w:id="376"/>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2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"___" ________ 20___ г.</w:t>
      </w:r>
    </w:p>
    <w:p>
      <w:pPr>
        <w:pStyle w:val="1"/>
        <w:jc w:val="both"/>
      </w:pPr>
      <w:r>
        <w:rPr>
          <w:sz w:val="20"/>
        </w:rPr>
      </w:r>
    </w:p>
    <w:p>
      <w:pPr>
        <w:pStyle w:val="1"/>
        <w:jc w:val="both"/>
      </w:pPr>
      <w:r>
        <w:rPr>
          <w:sz w:val="20"/>
        </w:rPr>
        <w:t xml:space="preserve">М.П. (при наличии)_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Республики Тыва</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w:t>
      </w:r>
    </w:p>
    <w:p>
      <w:pPr>
        <w:pStyle w:val="0"/>
        <w:jc w:val="right"/>
      </w:pPr>
      <w:r>
        <w:rPr>
          <w:sz w:val="20"/>
        </w:rPr>
        <w:t xml:space="preserve">полезных услуг</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450" w:name="P450"/>
    <w:bookmarkEnd w:id="450"/>
    <w:p>
      <w:pPr>
        <w:pStyle w:val="1"/>
        <w:jc w:val="both"/>
      </w:pPr>
      <w:r>
        <w:rPr>
          <w:sz w:val="20"/>
        </w:rPr>
        <w:t xml:space="preserve">                        Мотивированное уведомление</w:t>
      </w:r>
    </w:p>
    <w:p>
      <w:pPr>
        <w:pStyle w:val="1"/>
        <w:jc w:val="both"/>
      </w:pPr>
      <w:r>
        <w:rPr>
          <w:sz w:val="20"/>
        </w:rPr>
        <w:t xml:space="preserve">               об отказе в выдаче заключения о соответствии</w:t>
      </w:r>
    </w:p>
    <w:p>
      <w:pPr>
        <w:pStyle w:val="1"/>
        <w:jc w:val="both"/>
      </w:pPr>
      <w:r>
        <w:rPr>
          <w:sz w:val="20"/>
        </w:rPr>
        <w:t xml:space="preserve">              качества оказываемых социально ориентированной</w:t>
      </w:r>
    </w:p>
    <w:p>
      <w:pPr>
        <w:pStyle w:val="1"/>
        <w:jc w:val="both"/>
      </w:pPr>
      <w:r>
        <w:rPr>
          <w:sz w:val="20"/>
        </w:rPr>
        <w:t xml:space="preserve">             некоммерческой организацией общественно полезных</w:t>
      </w:r>
    </w:p>
    <w:p>
      <w:pPr>
        <w:pStyle w:val="1"/>
        <w:jc w:val="both"/>
      </w:pPr>
      <w:r>
        <w:rPr>
          <w:sz w:val="20"/>
        </w:rPr>
        <w:t xml:space="preserve">                       услуг установленным критериям</w:t>
      </w:r>
    </w:p>
    <w:p>
      <w:pPr>
        <w:pStyle w:val="1"/>
        <w:jc w:val="both"/>
      </w:pPr>
      <w:r>
        <w:rPr>
          <w:sz w:val="20"/>
        </w:rPr>
      </w:r>
    </w:p>
    <w:p>
      <w:pPr>
        <w:pStyle w:val="1"/>
        <w:jc w:val="both"/>
      </w:pPr>
      <w:r>
        <w:rPr>
          <w:sz w:val="20"/>
        </w:rPr>
        <w:t xml:space="preserve">    Министерство  здравоохранения  Республики  Тыва  по  результатам оценки</w:t>
      </w:r>
    </w:p>
    <w:p>
      <w:pPr>
        <w:pStyle w:val="1"/>
        <w:jc w:val="both"/>
      </w:pPr>
      <w:r>
        <w:rPr>
          <w:sz w:val="20"/>
        </w:rPr>
        <w:t xml:space="preserve">качества оказания общественно полезных услуг отказывает в выдаче заключения</w:t>
      </w:r>
    </w:p>
    <w:p>
      <w:pPr>
        <w:pStyle w:val="1"/>
        <w:jc w:val="both"/>
      </w:pPr>
      <w:r>
        <w:rPr>
          <w:sz w:val="20"/>
        </w:rPr>
        <w:t xml:space="preserve">о    соответствии    качества    оказываемых    социально   ориентированной</w:t>
      </w:r>
    </w:p>
    <w:p>
      <w:pPr>
        <w:pStyle w:val="1"/>
        <w:jc w:val="both"/>
      </w:pPr>
      <w:r>
        <w:rPr>
          <w:sz w:val="20"/>
        </w:rPr>
        <w:t xml:space="preserve">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полезных услуг)</w:t>
      </w:r>
    </w:p>
    <w:p>
      <w:pPr>
        <w:pStyle w:val="1"/>
        <w:jc w:val="both"/>
      </w:pPr>
      <w:r>
        <w:rPr>
          <w:sz w:val="20"/>
        </w:rPr>
        <w:t xml:space="preserve">    Указанные  общественно  полезные  услуги не соответствуют установленным</w:t>
      </w:r>
    </w:p>
    <w:p>
      <w:pPr>
        <w:pStyle w:val="1"/>
        <w:jc w:val="both"/>
      </w:pPr>
      <w:r>
        <w:rPr>
          <w:sz w:val="20"/>
        </w:rPr>
        <w:t xml:space="preserve">критериям  оценки качества оказания общественно полезных услуг по следующим</w:t>
      </w:r>
    </w:p>
    <w:p>
      <w:pPr>
        <w:pStyle w:val="1"/>
        <w:jc w:val="both"/>
      </w:pPr>
      <w:r>
        <w:rPr>
          <w:sz w:val="20"/>
        </w:rPr>
        <w:t xml:space="preserve">основаниям:</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несоответствие критериям)</w:t>
      </w:r>
    </w:p>
    <w:p>
      <w:pPr>
        <w:pStyle w:val="1"/>
        <w:jc w:val="both"/>
      </w:pPr>
      <w:r>
        <w:rPr>
          <w:sz w:val="20"/>
        </w:rPr>
      </w:r>
    </w:p>
    <w:p>
      <w:pPr>
        <w:pStyle w:val="1"/>
        <w:jc w:val="both"/>
      </w:pPr>
      <w:r>
        <w:rPr>
          <w:sz w:val="20"/>
        </w:rPr>
        <w:t xml:space="preserve">Министр здравоохранения</w:t>
      </w:r>
    </w:p>
    <w:p>
      <w:pPr>
        <w:pStyle w:val="1"/>
        <w:jc w:val="both"/>
      </w:pPr>
      <w:r>
        <w:rPr>
          <w:sz w:val="20"/>
        </w:rPr>
        <w:t xml:space="preserve">Республики Тыва          _______________/ _________________________________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1"/>
        <w:jc w:val="both"/>
      </w:pPr>
      <w:r>
        <w:rPr>
          <w:sz w:val="20"/>
        </w:rPr>
      </w:r>
    </w:p>
    <w:p>
      <w:pPr>
        <w:pStyle w:val="1"/>
        <w:jc w:val="both"/>
      </w:pPr>
      <w:r>
        <w:rPr>
          <w:sz w:val="20"/>
        </w:rPr>
        <w:t xml:space="preserve">"___" 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РТ от 26.12.2023 N 1717пр/23</w:t>
            <w:br/>
            <w:t>"Об утверждении Административного регламента предоставления Министерством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532&amp;dst=549" TargetMode = "External"/>
	<Relationship Id="rId8" Type="http://schemas.openxmlformats.org/officeDocument/2006/relationships/hyperlink" Target="https://login.consultant.ru/link/?req=doc&amp;base=LAW&amp;n=465798&amp;dst=100094" TargetMode = "External"/>
	<Relationship Id="rId9" Type="http://schemas.openxmlformats.org/officeDocument/2006/relationships/hyperlink" Target="https://login.consultant.ru/link/?req=doc&amp;base=LAW&amp;n=475408&amp;dst=100017" TargetMode = "External"/>
	<Relationship Id="rId10" Type="http://schemas.openxmlformats.org/officeDocument/2006/relationships/hyperlink" Target="https://login.consultant.ru/link/?req=doc&amp;base=LAW&amp;n=442867&amp;dst=37" TargetMode = "External"/>
	<Relationship Id="rId11" Type="http://schemas.openxmlformats.org/officeDocument/2006/relationships/hyperlink" Target="https://login.consultant.ru/link/?req=doc&amp;base=LAW&amp;n=463532" TargetMode = "External"/>
	<Relationship Id="rId12" Type="http://schemas.openxmlformats.org/officeDocument/2006/relationships/hyperlink" Target="https://login.consultant.ru/link/?req=doc&amp;base=LAW&amp;n=328600&amp;dst=100109" TargetMode = "External"/>
	<Relationship Id="rId13" Type="http://schemas.openxmlformats.org/officeDocument/2006/relationships/hyperlink" Target="https://login.consultant.ru/link/?req=doc&amp;base=LAW&amp;n=442867&amp;dst=32" TargetMode = "External"/>
	<Relationship Id="rId14" Type="http://schemas.openxmlformats.org/officeDocument/2006/relationships/hyperlink" Target="https://login.consultant.ru/link/?req=doc&amp;base=LAW&amp;n=442867&amp;dst=346" TargetMode = "External"/>
	<Relationship Id="rId15" Type="http://schemas.openxmlformats.org/officeDocument/2006/relationships/hyperlink" Target="https://login.consultant.ru/link/?req=doc&amp;base=LAW&amp;n=454305" TargetMode = "External"/>
	<Relationship Id="rId16" Type="http://schemas.openxmlformats.org/officeDocument/2006/relationships/hyperlink" Target="https://login.consultant.ru/link/?req=doc&amp;base=LAW&amp;n=465972" TargetMode = "External"/>
	<Relationship Id="rId17" Type="http://schemas.openxmlformats.org/officeDocument/2006/relationships/hyperlink" Target="https://login.consultant.ru/link/?req=doc&amp;base=LAW&amp;n=454305" TargetMode = "External"/>
	<Relationship Id="rId18" Type="http://schemas.openxmlformats.org/officeDocument/2006/relationships/hyperlink" Target="https://login.consultant.ru/link/?req=doc&amp;base=LAW&amp;n=465798" TargetMode = "External"/>
	<Relationship Id="rId19" Type="http://schemas.openxmlformats.org/officeDocument/2006/relationships/hyperlink" Target="https://login.consultant.ru/link/?req=doc&amp;base=LAW&amp;n=465972" TargetMode = "External"/>
	<Relationship Id="rId20" Type="http://schemas.openxmlformats.org/officeDocument/2006/relationships/hyperlink" Target="https://login.consultant.ru/link/?req=doc&amp;base=LAW&amp;n=465798&amp;dst=359" TargetMode = "External"/>
	<Relationship Id="rId21" Type="http://schemas.openxmlformats.org/officeDocument/2006/relationships/hyperlink" Target="https://login.consultant.ru/link/?req=doc&amp;base=LAW&amp;n=465798&amp;dst=100352" TargetMode = "External"/>
	<Relationship Id="rId22" Type="http://schemas.openxmlformats.org/officeDocument/2006/relationships/hyperlink" Target="https://login.consultant.ru/link/?req=doc&amp;base=LAW&amp;n=465798&amp;dst=244" TargetMode = "External"/>
	<Relationship Id="rId23" Type="http://schemas.openxmlformats.org/officeDocument/2006/relationships/hyperlink" Target="https://login.consultant.ru/link/?req=doc&amp;base=LAW&amp;n=465798&amp;dst=290" TargetMode = "External"/>
	<Relationship Id="rId24" Type="http://schemas.openxmlformats.org/officeDocument/2006/relationships/hyperlink" Target="https://login.consultant.ru/link/?req=doc&amp;base=LAW&amp;n=328600&amp;dst=100109" TargetMode = "External"/>
	<Relationship Id="rId25"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РТ от 26.12.2023 N 1717пр/23
"Об утверждении Административного регламента предоставления Министерством здравоохранения Республики Тыва государственной услуги по оценке качества оказания социально ориентированными некоммерческими организациями общественно полезных услуг"
(Зарегистрировано в Минюсте РТ 27.12.2023 N 987)</dc:title>
  <dcterms:created xsi:type="dcterms:W3CDTF">2024-06-11T17:04:07Z</dcterms:created>
</cp:coreProperties>
</file>