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РО от 15.02.2022 N 72</w:t>
              <w:br/>
              <w:t xml:space="preserve">(ред. от 03.04.2023)</w:t>
              <w:br/>
              <w:t xml:space="preserve">"О Порядке определения объема и предоставления субсидии на обеспечение деятельности автономной некоммерческой организации "Агентство развития гражданских инициатив Ростовской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РОСТОВСКОЙ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февраля 2022 г. N 72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ОПРЕДЕЛЕНИЯ</w:t>
      </w:r>
    </w:p>
    <w:p>
      <w:pPr>
        <w:pStyle w:val="2"/>
        <w:jc w:val="center"/>
      </w:pPr>
      <w:r>
        <w:rPr>
          <w:sz w:val="20"/>
        </w:rPr>
        <w:t xml:space="preserve">ОБЪЕМА И ПРЕДОСТАВЛЕНИЯ СУБСИДИИ НА ОБЕСПЕЧЕНИЕ ДЕЯТЕЛЬНОСТИ</w:t>
      </w:r>
    </w:p>
    <w:p>
      <w:pPr>
        <w:pStyle w:val="2"/>
        <w:jc w:val="center"/>
      </w:pPr>
      <w:r>
        <w:rPr>
          <w:sz w:val="20"/>
        </w:rPr>
        <w:t xml:space="preserve">АВТОНОМНОЙ НЕКОММЕРЧЕСКОЙ ОРГАНИЗАЦИИ "АГЕНТСТВО РАЗВИТИЯ</w:t>
      </w:r>
    </w:p>
    <w:p>
      <w:pPr>
        <w:pStyle w:val="2"/>
        <w:jc w:val="center"/>
      </w:pPr>
      <w:r>
        <w:rPr>
          <w:sz w:val="20"/>
        </w:rPr>
        <w:t xml:space="preserve">ГРАЖДАНСКИХ ИНИЦИАТИВ РОСТОВСКОЙ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22.08.2022 </w:t>
            </w:r>
            <w:hyperlink w:history="0" r:id="rId7" w:tooltip="Постановление Правительства РО от 22.08.2022 N 696 &quot;О внесении изменений в постановление Правительства Ростовской области от 15.02.2022 N 72&quot; {КонсультантПлюс}">
              <w:r>
                <w:rPr>
                  <w:sz w:val="20"/>
                  <w:color w:val="0000ff"/>
                </w:rPr>
                <w:t xml:space="preserve">N 696</w:t>
              </w:r>
            </w:hyperlink>
            <w:r>
              <w:rPr>
                <w:sz w:val="20"/>
                <w:color w:val="392c69"/>
              </w:rPr>
              <w:t xml:space="preserve">, от 31.10.2022 </w:t>
            </w:r>
            <w:hyperlink w:history="0" r:id="rId8" w:tooltip="Постановление Правительства РО от 31.10.2022 N 937 &quot;О внесении изменений в постановление Правительства Ростовской области от 15.02.2022 N 72&quot; {КонсультантПлюс}">
              <w:r>
                <w:rPr>
                  <w:sz w:val="20"/>
                  <w:color w:val="0000ff"/>
                </w:rPr>
                <w:t xml:space="preserve">N 937</w:t>
              </w:r>
            </w:hyperlink>
            <w:r>
              <w:rPr>
                <w:sz w:val="20"/>
                <w:color w:val="392c69"/>
              </w:rPr>
              <w:t xml:space="preserve">, от 13.01.2023 </w:t>
            </w:r>
            <w:hyperlink w:history="0" r:id="rId9" w:tooltip="Постановление Правительства РО от 13.01.2023 N 18 &quot;О внесении изменений в некоторые постановления Правительства Ростовской области&quot;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03.04.2023 </w:t>
            </w:r>
            <w:hyperlink w:history="0" r:id="rId10" w:tooltip="Постановление Правительства РО от 03.04.2023 N 242 &quot;О внесении изменений в некоторые постановления Правительства Ростовской области&quot; {КонсультантПлюс}">
              <w:r>
                <w:rPr>
                  <w:sz w:val="20"/>
                  <w:color w:val="0000ff"/>
                </w:rPr>
                <w:t xml:space="preserve">N 242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1" w:tooltip="&quot;Бюджетный кодекс Российской Федерации&quot; от 31.07.1998 N 145-ФЗ (ред. от 29.11.2021) (с изм. и доп., вступ. в силу с 01.01.2022) ------------ Недействующая редакция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Правительство Ростовской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субсидии на обеспечение деятельности автономной некоммерческой организации "Агентство развития гражданских инициатив Ростовской области"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постановления Правительства Ростовской области по </w:t>
      </w:r>
      <w:hyperlink w:history="0" w:anchor="P173" w:tooltip="ПЕРЕЧЕНЬ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опубликования, но не ранее вступления в силу Областного закона о внесении изменений в Областной </w:t>
      </w:r>
      <w:hyperlink w:history="0" r:id="rId12" w:tooltip="Областной закон Ростовской области от 16.12.2021 N 635-ЗС &quot;Об областном бюджете на 2022 год и на плановый период 2023 и 2024 годов&quot; (принят ЗС РО 16.12.2021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16.12.2021 N 635-ЗС "Об областном бюджете на 2022 год и на плановый период 2022 - 2024 годов", в соответствии с которым министерство региональной политики и массовых коммуникаций Ростовской области осуществляет функции главного распорядителя средств областного бюджета на предоставление субсидии на обеспечение деятельности автономной некоммерческой организации "Агентство развития гражданских инициатив Ростовской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постановления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</w:t>
      </w:r>
    </w:p>
    <w:p>
      <w:pPr>
        <w:pStyle w:val="0"/>
        <w:jc w:val="right"/>
      </w:pPr>
      <w:r>
        <w:rPr>
          <w:sz w:val="20"/>
        </w:rPr>
        <w:t xml:space="preserve">Губернатора Ростовской области</w:t>
      </w:r>
    </w:p>
    <w:p>
      <w:pPr>
        <w:pStyle w:val="0"/>
        <w:jc w:val="right"/>
      </w:pPr>
      <w:r>
        <w:rPr>
          <w:sz w:val="20"/>
        </w:rPr>
        <w:t xml:space="preserve">И.А.ГУСЬКОВ</w:t>
      </w:r>
    </w:p>
    <w:p>
      <w:pPr>
        <w:pStyle w:val="0"/>
      </w:pPr>
      <w:r>
        <w:rPr>
          <w:sz w:val="20"/>
        </w:rPr>
        <w:t xml:space="preserve">Постановление вносит</w:t>
      </w:r>
    </w:p>
    <w:p>
      <w:pPr>
        <w:pStyle w:val="0"/>
        <w:spacing w:before="200" w:line-rule="auto"/>
      </w:pPr>
      <w:r>
        <w:rPr>
          <w:sz w:val="20"/>
        </w:rPr>
        <w:t xml:space="preserve">министерство</w:t>
      </w:r>
    </w:p>
    <w:p>
      <w:pPr>
        <w:pStyle w:val="0"/>
        <w:spacing w:before="200" w:line-rule="auto"/>
      </w:pPr>
      <w:r>
        <w:rPr>
          <w:sz w:val="20"/>
        </w:rPr>
        <w:t xml:space="preserve">региональной политики</w:t>
      </w:r>
    </w:p>
    <w:p>
      <w:pPr>
        <w:pStyle w:val="0"/>
        <w:spacing w:before="200" w:line-rule="auto"/>
      </w:pPr>
      <w:r>
        <w:rPr>
          <w:sz w:val="20"/>
        </w:rPr>
        <w:t xml:space="preserve">и массовых коммуникаций</w:t>
      </w:r>
    </w:p>
    <w:p>
      <w:pPr>
        <w:pStyle w:val="0"/>
        <w:spacing w:before="200" w:line-rule="auto"/>
      </w:pPr>
      <w:r>
        <w:rPr>
          <w:sz w:val="20"/>
        </w:rPr>
        <w:t xml:space="preserve">Ростовской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от 15.02.2022 N 72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НА ОБЕСПЕЧЕНИЕ ДЕЯТЕЛЬНОСТИ АВТОНОМНОЙ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ОРГАНИЗАЦИИ "АГЕНТСТВО РАЗВИТИЯ ГРАЖДАНСКИХ ИНИЦИАТИВ</w:t>
      </w:r>
    </w:p>
    <w:p>
      <w:pPr>
        <w:pStyle w:val="2"/>
        <w:jc w:val="center"/>
      </w:pPr>
      <w:r>
        <w:rPr>
          <w:sz w:val="20"/>
        </w:rPr>
        <w:t xml:space="preserve">РОСТОВСКОЙ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22.08.2022 </w:t>
            </w:r>
            <w:hyperlink w:history="0" r:id="rId13" w:tooltip="Постановление Правительства РО от 22.08.2022 N 696 &quot;О внесении изменений в постановление Правительства Ростовской области от 15.02.2022 N 72&quot; {КонсультантПлюс}">
              <w:r>
                <w:rPr>
                  <w:sz w:val="20"/>
                  <w:color w:val="0000ff"/>
                </w:rPr>
                <w:t xml:space="preserve">N 696</w:t>
              </w:r>
            </w:hyperlink>
            <w:r>
              <w:rPr>
                <w:sz w:val="20"/>
                <w:color w:val="392c69"/>
              </w:rPr>
              <w:t xml:space="preserve">, от 31.10.2022 </w:t>
            </w:r>
            <w:hyperlink w:history="0" r:id="rId14" w:tooltip="Постановление Правительства РО от 31.10.2022 N 937 &quot;О внесении изменений в постановление Правительства Ростовской области от 15.02.2022 N 72&quot; {КонсультантПлюс}">
              <w:r>
                <w:rPr>
                  <w:sz w:val="20"/>
                  <w:color w:val="0000ff"/>
                </w:rPr>
                <w:t xml:space="preserve">N 937</w:t>
              </w:r>
            </w:hyperlink>
            <w:r>
              <w:rPr>
                <w:sz w:val="20"/>
                <w:color w:val="392c69"/>
              </w:rPr>
              <w:t xml:space="preserve">, от 13.01.2023 </w:t>
            </w:r>
            <w:hyperlink w:history="0" r:id="rId15" w:tooltip="Постановление Правительства РО от 13.01.2023 N 18 &quot;О внесении изменений в некоторые постановления Правительства Ростовской области&quot;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03.04.2023 </w:t>
            </w:r>
            <w:hyperlink w:history="0" r:id="rId16" w:tooltip="Постановление Правительства РО от 03.04.2023 N 242 &quot;О внесении изменений в некоторые постановления Правительства Ростовской области&quot; {КонсультантПлюс}">
              <w:r>
                <w:rPr>
                  <w:sz w:val="20"/>
                  <w:color w:val="0000ff"/>
                </w:rPr>
                <w:t xml:space="preserve">N 242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механизм определения объема и предоставления субсидии на обеспечение деятельности автономной некоммерческой организации "Агентство развития гражданских инициатив Ростовской области" в рамках </w:t>
      </w:r>
      <w:hyperlink w:history="0" r:id="rId17" w:tooltip="Постановление Правительства РО от 17.10.2018 N 641 (ред. от 30.12.2021) &quot;Об утверждении государственной программы Ростовской области &quot;Региональная политика&quot; (с изм. и доп., вступающими в силу с 01.01.2022) ------------ Недействующая редакция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"Содействие развитию институтов и инициатив гражданского общества в Ростовской области" государственной программы Ростовской области "Региональная политика", утвержденной постановлением Правительства Ростовской области от 17.10.2018 N 641 (далее - субсидия, Агентство).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предоставления субсидии Агентству является обеспечение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Субсидия предоставляется в размере, определенном областным законом об областном бюджете на соответствующий финансовый год и плановый период, и направляется на обеспечение деятельности Агентства.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Направления расходования средств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 работников Агентства (далее - работник) и страховых взносов на обязательное страхование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экспертов, привлекаемых к оценке заявок социально ориентированных некоммерческих организаций, участвующих в конкурсе на предоставление грантов на реализацию общественно значимых (социальных)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расходов на архивирование конкурсной и отчетной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расходов, связанных со служебными командировками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по обучению и повышению квалификации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расходов, связанных с арендой и содержанием помещений, включая оплату 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по разработке, модификации, сопровождению и использованию информационных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по приему и передаче электронных документов по каналам передачи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прав использования программ для электронно-вычислительных машин, баз данных по лицензионным (сублицензионным) договорам, а также исключительных прав на программы для электронно-вычислительных машин;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связи и доступа к информационно-телекоммуникационной сети "Интернет", почтовых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юридических услуг (включая судебные издержки);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аудиторских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по созданию и поддержке веб-сайтов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транспортных расходов, погрузочно-разгрузочных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по содержанию и ремонту оргтехники и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товаров (работ,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грантов социально ориентированным некоммерческим организациям на реализацию общественно значимых (социальных)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общественно-патриотических мероприятий.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8" w:tooltip="Постановление Правительства РО от 31.10.2022 N 937 &quot;О внесении изменений в постановление Правительства Ростовской области от 15.02.2022 N 7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 от 31.10.2022 N 937)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Субсидия предоставляется министерством региональной политики и массовых коммуникаций Ростовской области, осуществляющим функции главного распорядителя средств областного бюджета,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по предоставлению субсидии на соответствующий финансовый год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Сведения (информация)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областного закона об областном бюджете, областного закона о внесении изменений в областной закон об областном бюджете.</w:t>
      </w:r>
    </w:p>
    <w:p>
      <w:pPr>
        <w:pStyle w:val="0"/>
        <w:jc w:val="both"/>
      </w:pPr>
      <w:r>
        <w:rPr>
          <w:sz w:val="20"/>
        </w:rPr>
        <w:t xml:space="preserve">(п. 1.6 в ред. </w:t>
      </w:r>
      <w:hyperlink w:history="0" r:id="rId19" w:tooltip="Постановление Правительства РО от 13.01.2023 N 18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13.01.2023 N 18)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bookmarkStart w:id="81" w:name="P81"/>
    <w:bookmarkEnd w:id="81"/>
    <w:p>
      <w:pPr>
        <w:pStyle w:val="0"/>
        <w:ind w:firstLine="540"/>
        <w:jc w:val="both"/>
      </w:pPr>
      <w:r>
        <w:rPr>
          <w:sz w:val="20"/>
        </w:rPr>
        <w:t xml:space="preserve">2.1. Агентство должно соответствовать следующим требованиям по состоянию на дату не ранее 1 числа месяца, в котором подана заявка, указанная в </w:t>
      </w:r>
      <w:hyperlink w:history="0" w:anchor="P90" w:tooltip="2.2. В целях получения субсидии Агентство представляет в министерство заявку, которая содержит следующие документы (сведения) (далее - заявка)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раздела: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не находится в процессе реорганизации (за исключением присоединения к Агентству другого юридического лица), ликвидации, в отношении него не введена процедура банкротства, деятельность Агентства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Агентства имеется государственная регистрация или постановка на учет в налоговом органе на территории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Агентства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Агентства отсутствует просроченная задолженность по возврату в областной бюджет субсидий, бюджетных инвестиций и иная просроченная (неурегулированная) задолженность по денежным обязательствам перед Ростовской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директоре, членах коллегиального исполнительного органа, главном бухгалтере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Агентства отсутствует просроченная задолженность по заработной плате.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20" w:tooltip="Постановление Правительства РО от 03.04.2023 N 242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03.04.2023 N 242)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целях получения субсидии Агентство представляет в министерство заявку, которая содержит следующие документы (сведения) (далее - заявка):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предоставлении субсидии по форме, установленной министерством, содержащее в том числе согласие на опубликование (размещение) в информационно-телекоммуникационной сети "Интернет" информации об Агентстве, связанной с предоставлением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смету расходования средств субсидии, подписанную директором Агентства;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с указанием среднемесячной заработной платы работников (в расчете на 1 работника), подписанную директором Агентства и заверенную печатью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об отсутствии просроченной задолженности по заработной плате, подписанную директором Агентства и заверенную печатью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об отсутствии просроченной задолженности по возврату в областной бюджет субсидий, бюджетных инвестиций и иной просроченной (неурегулированной) задолженности по денежным обязательствам перед Ростовской областью, подписанную директором Агентства и заверенную печатью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размере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93" w:tooltip="справку с указанием среднемесячной заработной платы работников (в расчете на 1 работника), подписанную директором Агентства и заверенную печатью Агентства;">
        <w:r>
          <w:rPr>
            <w:sz w:val="20"/>
            <w:color w:val="0000ff"/>
          </w:rPr>
          <w:t xml:space="preserve">абзацах четвертом</w:t>
        </w:r>
      </w:hyperlink>
      <w:r>
        <w:rPr>
          <w:sz w:val="20"/>
        </w:rPr>
        <w:t xml:space="preserve"> - </w:t>
      </w:r>
      <w:hyperlink w:history="0" w:anchor="P97" w:tooltip="Документы, указанные в абзацах четвертом - восьмом настоящего пункта, представляются по состоянию на дату не ранее 1 числа месяца, в котором подана заявка.">
        <w:r>
          <w:rPr>
            <w:sz w:val="20"/>
            <w:color w:val="0000ff"/>
          </w:rPr>
          <w:t xml:space="preserve">восьмом</w:t>
        </w:r>
      </w:hyperlink>
      <w:r>
        <w:rPr>
          <w:sz w:val="20"/>
        </w:rPr>
        <w:t xml:space="preserve"> настоящего пункта, представляются по состоянию на дату не ранее 1 числа месяца, в котором подана заявка.</w:t>
      </w:r>
    </w:p>
    <w:p>
      <w:pPr>
        <w:pStyle w:val="0"/>
        <w:jc w:val="both"/>
      </w:pPr>
      <w:r>
        <w:rPr>
          <w:sz w:val="20"/>
        </w:rPr>
        <w:t xml:space="preserve">(п. 2.2 в ред. </w:t>
      </w:r>
      <w:hyperlink w:history="0" r:id="rId21" w:tooltip="Постановление Правительства РО от 03.04.2023 N 242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03.04.2023 N 242)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Министерство с использованием системы межведомственного электронного взаимодействия направляет в уполномоченные органы запросы о представлении: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сведений об Агентстве, содержащихся в Едином государственном реестре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сведений об отсутствии у Агентства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сведений об отсутствии в реестре дисквалифицированных лиц директора, членов коллегиального исполнительного органа и главного бухгалтера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осуществляется почтовым отправлением, курьером или в электронном виде по телекоммуникационным каналам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Агентство вправе по собственной инициативе представить в министерство документы (сведения), предусмотренные </w:t>
      </w:r>
      <w:hyperlink w:history="0" w:anchor="P99" w:tooltip="2.3. Министерство с использованием системы межведомственного электронного взаимодействия направляет в уполномоченные органы запросы о представлении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раздела, при этом указанные документы (сведения) представляются по состоянию на дату не ранее 1 числа месяца, в котором подана заявка. В этом случае запросы министерством не направляются.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Заявка регистрируется министерством в день ее поступления в межведомственной системе электронного документооборота и делопроизводства "Дело".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Агентство несет административную ответственность в соответствии с областным законодательством за представление органам государственной власти Ростовской области и (или) должностным лицам органов государственной власти Ростовской области заведомо ложной информации.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Министерство в течение 10 рабочих дней со дня регистрации заявки осуществляет ее рассмотрение, принимает решение о предоставлении субсидии или об отказе в предоставлении субсидии Агентству при наличии оснований, указанных в </w:t>
      </w:r>
      <w:hyperlink w:history="0" w:anchor="P109" w:tooltip="2.9. Основаниями для отказа в предоставлении субсидии являются:">
        <w:r>
          <w:rPr>
            <w:sz w:val="20"/>
            <w:color w:val="0000ff"/>
          </w:rPr>
          <w:t xml:space="preserve">пункте 2.9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Министерство в течение 3 рабочих дней с даты принятия решения, указанного в </w:t>
      </w:r>
      <w:hyperlink w:history="0" w:anchor="P107" w:tooltip="2.7. Министерство в течение 10 рабочих дней со дня регистрации заявки осуществляет ее рассмотрение, принимает решение о предоставлении субсидии или об отказе в предоставлении субсидии Агентству при наличии оснований, указанных в пункте 2.9 настоящего раздела.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настоящего раздела, письменно уведомляет Агентство о принятом решении.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направлений расходов, указанных в смете расходования средств субсидии, направлениям расходов средств субсидии, указанным в </w:t>
      </w:r>
      <w:hyperlink w:history="0" w:anchor="P55" w:tooltip="1.4. Направления расходования средств субсидии:">
        <w:r>
          <w:rPr>
            <w:sz w:val="20"/>
            <w:color w:val="0000ff"/>
          </w:rPr>
          <w:t xml:space="preserve">пункте 1.4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Агентства требованиям, указанным в </w:t>
      </w:r>
      <w:hyperlink w:history="0" w:anchor="P81" w:tooltip="2.1. Агентство должно соответствовать следующим требованиям по состоянию на дату не ранее 1 числа месяца, в котором подана заявка, указанная в пункте 2.2 настоящего раздела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(представление не в полном объеме) документов, указанных в </w:t>
      </w:r>
      <w:hyperlink w:history="0" w:anchor="P90" w:tooltip="2.2. В целях получения субсидии Агентство представляет в министерство заявку, которая содержит следующие документы (сведения) (далее - заявка)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раздела, несоответствие представленных Агентством документов требованиям, указанным в </w:t>
      </w:r>
      <w:hyperlink w:history="0" w:anchor="P90" w:tooltip="2.2. В целях получения субсидии Агентство представляет в министерство заявку, которая содержит следующие документы (сведения) (далее - заявка)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Агентством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 течение 10 рабочих дней со дня принятия решения о предоставлении субсидии министерство заключает с Агентством соглашение о предоставлении субсидии в соответствии с типовой формой, установленной министерством финансов Ростовской области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к Соглашению заключается по форме, установленной министерством финансов Ростовской области, в порядке и на условиях, определенных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При предоставлении субсидии обязательным условием ее предоставления, включаемым в Соглашение и договоры (соглашения), заключаемые в целях исполнения обязательств по Соглашению, является согласие соответственно Агентства, лиц, получающих средства на основании договоров, заключенных с Агентством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капиталах), на осуществление министерством проверки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в соответствии со </w:t>
      </w:r>
      <w:hyperlink w:history="0" r:id="rId22" w:tooltip="&quot;Бюджетный кодекс Российской Федерации&quot; от 31.07.1998 N 145-ФЗ (ред. от 14.07.2022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3" w:tooltip="&quot;Бюджетный кодекс Российской Федерации&quot; от 31.07.1998 N 145-ФЗ (ред. от 14.07.2022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Обязательными условиями предоставления субсидии, включаемыми в Соглашение,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согласовании новых условий Соглашения или о расторжении такого Соглашения при недостижении согласия по новым условиям в случае уменьшения министерству как главному распорядителю бюджетных средств ранее доведенных лимитов бюджетных обязательств на предоставление субсидии на соответствующий финансовый год, приводящего к невозможности предоставления субсидии в размере, определенном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запрете приобретения Агентством,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Порядком.</w:t>
      </w:r>
    </w:p>
    <w:p>
      <w:pPr>
        <w:pStyle w:val="0"/>
        <w:jc w:val="both"/>
      </w:pPr>
      <w:r>
        <w:rPr>
          <w:sz w:val="20"/>
        </w:rPr>
        <w:t xml:space="preserve">(п. 2.11 в ред. </w:t>
      </w:r>
      <w:hyperlink w:history="0" r:id="rId24" w:tooltip="Постановление Правительства РО от 22.08.2022 N 696 &quot;О внесении изменений в постановление Правительства Ростовской области от 15.02.2022 N 7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22.08.2022 N 696)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Для перечисления субсидии министерство в течение 10 рабочих дней со дня заключения соглашения о предоставлении субсидии формирует и представляет в министерство финансов Ростовской области заявку на оплату расходов в соответствии с порядком санкционирования оплаты денежных обязательств получателей средств областного бюджета, установленным министерством финансов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Министерство финансов Ростовской области на основании полученной заявки на оплату расходов в течение 4 рабочих дней со дня получения указанной заявки осуществляет перечисление субсидии на расчетный счет Агентства, открытый в кредитной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Результатом предоставления субсидии в году предоставления субсидии является проведение: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менее 1 конкурса на предоставление грантов социально ориентированным некоммерческим организациям на реализацию общественно значимых (социальных)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менее 1 общественно-патриотического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результата предоставления субсидии (конкретная количественная характеристика итоговой деятельности получателя субсидии), точная дата его завершения (достижения) устанавливаются в Соглашении.</w:t>
      </w:r>
    </w:p>
    <w:p>
      <w:pPr>
        <w:pStyle w:val="0"/>
        <w:jc w:val="both"/>
      </w:pPr>
      <w:r>
        <w:rPr>
          <w:sz w:val="20"/>
        </w:rPr>
        <w:t xml:space="preserve">(п. 2.14 в ред. </w:t>
      </w:r>
      <w:hyperlink w:history="0" r:id="rId25" w:tooltip="Постановление Правительства РО от 13.01.2023 N 18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13.01.2023 N 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Агентству, а также иным юридическим лицам, получающим средства на основании договоров (соглашений), заключенных в целях исполнения обязательств по соглашению о предоставлении субсидии, запрещено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субсидии иных операций, определенных настоящим Порядком.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РО от 22.08.2022 N 696 &quot;О внесении изменений в постановление Правительства Ростовской области от 15.02.2022 N 7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22.08.2022 N 696)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Утратил силу. - </w:t>
      </w:r>
      <w:hyperlink w:history="0" r:id="rId27" w:tooltip="Постановление Правительства РО от 03.04.2023 N 242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 от 03.04.2023 N 242.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Ежеквартально, до 5 числа месяца, следующего за отчетным кварталом, за четвертый квартал - до 20 января года, следующего за отчетным годом, Агентство представляет в министерство отчеты о расходах, источником финансового обеспечения которых является субсидия, по формам, предусмотренным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 до 30 января года, следующего за годом предоставления субсидии, Агентство представляет в министерство отчет о достижении значений результата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РО от 13.01.2023 N 18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13.01.2023 N 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Министерство вправе устанавливать в Соглашении сроки и формы представления Агентством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осуществлению контроля</w:t>
      </w:r>
    </w:p>
    <w:p>
      <w:pPr>
        <w:pStyle w:val="2"/>
        <w:jc w:val="center"/>
      </w:pPr>
      <w:r>
        <w:rPr>
          <w:sz w:val="20"/>
        </w:rPr>
        <w:t xml:space="preserve">(мониторинга) за соблюдением условий и порядка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и ответственность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9" w:tooltip="Постановление Правительства РО от 13.01.2023 N 18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13.01.2023 N 18)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0" w:tooltip="Постановление Правительства РО от 22.08.2022 N 696 &quot;О внесении изменений в постановление Правительства Ростовской области от 15.02.2022 N 7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22.08.2022 N 696)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Министерство осуществляет проверки соблюдения Агентством порядка и условий предоставления субсидии, в том числе в части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осуществляют проверки в соответствии со </w:t>
      </w:r>
      <w:hyperlink w:history="0" r:id="rId31" w:tooltip="&quot;Бюджетный кодекс Российской Федерации&quot; от 31.07.1998 N 145-ФЗ (ред. от 14.07.2022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2" w:tooltip="&quot;Бюджетный кодекс Российской Федерации&quot; от 31.07.1998 N 145-ФЗ (ред. от 14.07.2022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Министерство осуществляет мониторинг достижения Агентством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4.1.1 введен </w:t>
      </w:r>
      <w:hyperlink w:history="0" r:id="rId33" w:tooltip="Постановление Правительства РО от 13.01.2023 N 18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 от 13.01.2023 N 18)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случае нарушения Агентством условий, установленных при предоставлении субсидии, выявленного в том числе по фактам проверок, проведенных министерством и органом государственного финансового контроля, а также в случае недостижения значений результата предоставления субсидии, невыполнения Агентством обязательств, предусмотренных Соглашением, министерство в течение 10 рабочих дней со дня установления указанных фактов уведомляет Агентство об одностороннем отказе от исполнения Соглашения в соответствии со </w:t>
      </w:r>
      <w:hyperlink w:history="0" r:id="rId34" w:tooltip="&quot;Гражданский кодекс Российской Федерации (часть первая)&quot; от 30.11.1994 N 51-ФЗ (ред. от 25.02.2022) (с изм. и доп., вступ. в силу с 01.09.2022) ------------ Недействующая редакция {КонсультантПлюс}">
        <w:r>
          <w:rPr>
            <w:sz w:val="20"/>
            <w:color w:val="0000ff"/>
          </w:rPr>
          <w:t xml:space="preserve">статьей 450.1</w:t>
        </w:r>
      </w:hyperlink>
      <w:r>
        <w:rPr>
          <w:sz w:val="20"/>
        </w:rPr>
        <w:t xml:space="preserve"> Гражданского кодекса Российской Федерации и о необходимости обеспечить возврат в областной бюджет полученной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РО от 31.10.2022 N 937 &quot;О внесении изменений в постановление Правительства Ростовской области от 15.02.2022 N 7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31.10.2022 N 937)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обязано перечислить полученную субсидию в областной бюджет в полном объеме: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уполномоченным органом государственного финансового контроля факта нарушения условий, установленных при предоставлении субсидии, - в сроки, предусмотренные бюджетным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иных случаях - в течение 20 рабочих дней со дня получения Агентством уведомления, указанного в </w:t>
      </w:r>
      <w:hyperlink w:history="0" w:anchor="P149" w:tooltip="4.2. В случае нарушения Агентством условий, установленных при предоставлении субсидии, выявленного в том числе по фактам проверок, проведенных министерством и органом государственного финансового контроля, а также в случае недостижения значений результата предоставления субсидии, невыполнения Агентством обязательств, предусмотренных Соглашением, министерство в течение 10 рабочих дней со дня установления указанных фактов уведомляет Агентство об одностороннем отказе от исполнения Соглашения в соответствии 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Возврат в областной бюджет полученной субсидии осуществляется на основании оформленных Агентством платежных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неперечисления Агентством полученной субсидии в областной бюджет по основаниям и в срок, установленные </w:t>
      </w:r>
      <w:hyperlink w:history="0" w:anchor="P149" w:tooltip="4.2. В случае нарушения Агентством условий, установленных при предоставлении субсидии, выявленного в том числе по фактам проверок, проведенных министерством и органом государственного финансового контроля, а также в случае недостижения значений результата предоставления субсидии, невыполнения Агентством обязательств, предусмотренных Соглашением, министерство в течение 10 рабочих дней со дня установления указанных фактов уведомляет Агентство об одностороннем отказе от исполнения Соглашения в соответствии ...">
        <w:r>
          <w:rPr>
            <w:sz w:val="20"/>
            <w:color w:val="0000ff"/>
          </w:rPr>
          <w:t xml:space="preserve">пунктом 4.2</w:t>
        </w:r>
      </w:hyperlink>
      <w:r>
        <w:rPr>
          <w:sz w:val="20"/>
        </w:rPr>
        <w:t xml:space="preserve"> настоящего раздела, указанные средства взыскиваются министерством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начальника управления</w:t>
      </w:r>
    </w:p>
    <w:p>
      <w:pPr>
        <w:pStyle w:val="0"/>
        <w:jc w:val="right"/>
      </w:pPr>
      <w:r>
        <w:rPr>
          <w:sz w:val="20"/>
        </w:rPr>
        <w:t xml:space="preserve">документационного обеспечения</w:t>
      </w:r>
    </w:p>
    <w:p>
      <w:pPr>
        <w:pStyle w:val="0"/>
        <w:jc w:val="right"/>
      </w:pPr>
      <w:r>
        <w:rPr>
          <w:sz w:val="20"/>
        </w:rPr>
        <w:t xml:space="preserve">Правительства Ростовской области -</w:t>
      </w:r>
    </w:p>
    <w:p>
      <w:pPr>
        <w:pStyle w:val="0"/>
        <w:jc w:val="right"/>
      </w:pPr>
      <w:r>
        <w:rPr>
          <w:sz w:val="20"/>
        </w:rPr>
        <w:t xml:space="preserve">начальник отдела нормативных документов</w:t>
      </w:r>
    </w:p>
    <w:p>
      <w:pPr>
        <w:pStyle w:val="0"/>
        <w:jc w:val="right"/>
      </w:pPr>
      <w:r>
        <w:rPr>
          <w:sz w:val="20"/>
        </w:rPr>
        <w:t xml:space="preserve">В.В.СЕЧКОВ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от 15.02.2022 N 72</w:t>
      </w:r>
    </w:p>
    <w:p>
      <w:pPr>
        <w:pStyle w:val="0"/>
        <w:jc w:val="both"/>
      </w:pPr>
      <w:r>
        <w:rPr>
          <w:sz w:val="20"/>
        </w:rPr>
      </w:r>
    </w:p>
    <w:bookmarkStart w:id="173" w:name="P173"/>
    <w:bookmarkEnd w:id="17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ПОСТАНОВЛЕНИЙ ПРАВИТЕЛЬСТВА РОСТОВСКОЙ ОБЛАСТИ,</w:t>
      </w:r>
    </w:p>
    <w:p>
      <w:pPr>
        <w:pStyle w:val="2"/>
        <w:jc w:val="center"/>
      </w:pPr>
      <w:r>
        <w:rPr>
          <w:sz w:val="20"/>
        </w:rPr>
        <w:t xml:space="preserve">ПРИЗНАННЫХ УТРАТИВШИМИ СИЛУ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постановление Правительства Ростовской области N 340 "О Порядке предоставления субсидий социально ориентированным некоммерческим организациям на реализацию общественно значимых (социальных) программ" издано 26.04.2021, а не 24.06.2021.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 </w:t>
      </w:r>
      <w:hyperlink w:history="0" r:id="rId36" w:tooltip="Постановление Правительства РО от 26.04.2021 N 340 (ред. от 10.06.2021) &quot;О Порядке предоставления субсидий социально ориентированным некоммерческим организациям на реализацию общественно значимых (социальных) программ&quot; (вместе с &quot;Положением о работе комиссии по проведению конкурса на получение субсидий социально ориентированными некоммерческими организациями на реализацию общественно значимых (социальных) программ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24.06.2021 N 340 "О Порядке предоставления субсидий социально ориентированным некоммерческим организациям на реализацию общественно значимых (социальных) программ".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37" w:tooltip="Постановление Правительства РО от 10.06.2021 N 454 &quot;О внесении изменений в постановление Правительства Ростовской области от 26.04.2021 N 340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Ростовской области от 10.06.2021 N 454 "О внесении изменений в постановление Правительства Ростовской области от 26.04.2021 N 340".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начальника управления</w:t>
      </w:r>
    </w:p>
    <w:p>
      <w:pPr>
        <w:pStyle w:val="0"/>
        <w:jc w:val="right"/>
      </w:pPr>
      <w:r>
        <w:rPr>
          <w:sz w:val="20"/>
        </w:rPr>
        <w:t xml:space="preserve">документационного обеспечения</w:t>
      </w:r>
    </w:p>
    <w:p>
      <w:pPr>
        <w:pStyle w:val="0"/>
        <w:jc w:val="right"/>
      </w:pPr>
      <w:r>
        <w:rPr>
          <w:sz w:val="20"/>
        </w:rPr>
        <w:t xml:space="preserve">Правительства Ростовской области -</w:t>
      </w:r>
    </w:p>
    <w:p>
      <w:pPr>
        <w:pStyle w:val="0"/>
        <w:jc w:val="right"/>
      </w:pPr>
      <w:r>
        <w:rPr>
          <w:sz w:val="20"/>
        </w:rPr>
        <w:t xml:space="preserve">начальник отдела нормативных документов</w:t>
      </w:r>
    </w:p>
    <w:p>
      <w:pPr>
        <w:pStyle w:val="0"/>
        <w:jc w:val="right"/>
      </w:pPr>
      <w:r>
        <w:rPr>
          <w:sz w:val="20"/>
        </w:rPr>
        <w:t xml:space="preserve">В.В.СЕЧКОВ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РО от 15.02.2022 N 72</w:t>
            <w:br/>
            <w:t>(ред. от 03.04.2023)</w:t>
            <w:br/>
            <w:t>"О Порядке определения объема и предоставления су...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86&amp;n=123654&amp;dst=100005" TargetMode = "External"/>
	<Relationship Id="rId8" Type="http://schemas.openxmlformats.org/officeDocument/2006/relationships/hyperlink" Target="https://login.consultant.ru/link/?req=doc&amp;base=RLAW186&amp;n=125417&amp;dst=100005" TargetMode = "External"/>
	<Relationship Id="rId9" Type="http://schemas.openxmlformats.org/officeDocument/2006/relationships/hyperlink" Target="https://login.consultant.ru/link/?req=doc&amp;base=RLAW186&amp;n=127066&amp;dst=100024" TargetMode = "External"/>
	<Relationship Id="rId10" Type="http://schemas.openxmlformats.org/officeDocument/2006/relationships/hyperlink" Target="https://login.consultant.ru/link/?req=doc&amp;base=RLAW186&amp;n=129374&amp;dst=100012" TargetMode = "External"/>
	<Relationship Id="rId11" Type="http://schemas.openxmlformats.org/officeDocument/2006/relationships/hyperlink" Target="https://login.consultant.ru/link/?req=doc&amp;base=LAW&amp;n=377026&amp;dst=103431" TargetMode = "External"/>
	<Relationship Id="rId12" Type="http://schemas.openxmlformats.org/officeDocument/2006/relationships/hyperlink" Target="https://login.consultant.ru/link/?req=doc&amp;base=RLAW186&amp;n=117100" TargetMode = "External"/>
	<Relationship Id="rId13" Type="http://schemas.openxmlformats.org/officeDocument/2006/relationships/hyperlink" Target="https://login.consultant.ru/link/?req=doc&amp;base=RLAW186&amp;n=123654&amp;dst=100012" TargetMode = "External"/>
	<Relationship Id="rId14" Type="http://schemas.openxmlformats.org/officeDocument/2006/relationships/hyperlink" Target="https://login.consultant.ru/link/?req=doc&amp;base=RLAW186&amp;n=125417&amp;dst=100012" TargetMode = "External"/>
	<Relationship Id="rId15" Type="http://schemas.openxmlformats.org/officeDocument/2006/relationships/hyperlink" Target="https://login.consultant.ru/link/?req=doc&amp;base=RLAW186&amp;n=127066&amp;dst=100024" TargetMode = "External"/>
	<Relationship Id="rId16" Type="http://schemas.openxmlformats.org/officeDocument/2006/relationships/hyperlink" Target="https://login.consultant.ru/link/?req=doc&amp;base=RLAW186&amp;n=129374&amp;dst=100012" TargetMode = "External"/>
	<Relationship Id="rId17" Type="http://schemas.openxmlformats.org/officeDocument/2006/relationships/hyperlink" Target="https://login.consultant.ru/link/?req=doc&amp;base=RLAW186&amp;n=117800&amp;dst=100114" TargetMode = "External"/>
	<Relationship Id="rId18" Type="http://schemas.openxmlformats.org/officeDocument/2006/relationships/hyperlink" Target="https://login.consultant.ru/link/?req=doc&amp;base=RLAW186&amp;n=125417&amp;dst=100013" TargetMode = "External"/>
	<Relationship Id="rId19" Type="http://schemas.openxmlformats.org/officeDocument/2006/relationships/hyperlink" Target="https://login.consultant.ru/link/?req=doc&amp;base=RLAW186&amp;n=127066&amp;dst=100025" TargetMode = "External"/>
	<Relationship Id="rId20" Type="http://schemas.openxmlformats.org/officeDocument/2006/relationships/hyperlink" Target="https://login.consultant.ru/link/?req=doc&amp;base=RLAW186&amp;n=129374&amp;dst=100013" TargetMode = "External"/>
	<Relationship Id="rId21" Type="http://schemas.openxmlformats.org/officeDocument/2006/relationships/hyperlink" Target="https://login.consultant.ru/link/?req=doc&amp;base=RLAW186&amp;n=129374&amp;dst=100022" TargetMode = "External"/>
	<Relationship Id="rId22" Type="http://schemas.openxmlformats.org/officeDocument/2006/relationships/hyperlink" Target="https://login.consultant.ru/link/?req=doc&amp;base=LAW&amp;n=422112&amp;dst=3704" TargetMode = "External"/>
	<Relationship Id="rId23" Type="http://schemas.openxmlformats.org/officeDocument/2006/relationships/hyperlink" Target="https://login.consultant.ru/link/?req=doc&amp;base=LAW&amp;n=422112&amp;dst=3722" TargetMode = "External"/>
	<Relationship Id="rId24" Type="http://schemas.openxmlformats.org/officeDocument/2006/relationships/hyperlink" Target="https://login.consultant.ru/link/?req=doc&amp;base=RLAW186&amp;n=123654&amp;dst=100030" TargetMode = "External"/>
	<Relationship Id="rId25" Type="http://schemas.openxmlformats.org/officeDocument/2006/relationships/hyperlink" Target="https://login.consultant.ru/link/?req=doc&amp;base=RLAW186&amp;n=127066&amp;dst=100029" TargetMode = "External"/>
	<Relationship Id="rId26" Type="http://schemas.openxmlformats.org/officeDocument/2006/relationships/hyperlink" Target="https://login.consultant.ru/link/?req=doc&amp;base=RLAW186&amp;n=123654&amp;dst=100035" TargetMode = "External"/>
	<Relationship Id="rId27" Type="http://schemas.openxmlformats.org/officeDocument/2006/relationships/hyperlink" Target="https://login.consultant.ru/link/?req=doc&amp;base=RLAW186&amp;n=129374&amp;dst=100030" TargetMode = "External"/>
	<Relationship Id="rId28" Type="http://schemas.openxmlformats.org/officeDocument/2006/relationships/hyperlink" Target="https://login.consultant.ru/link/?req=doc&amp;base=RLAW186&amp;n=127066&amp;dst=100034" TargetMode = "External"/>
	<Relationship Id="rId29" Type="http://schemas.openxmlformats.org/officeDocument/2006/relationships/hyperlink" Target="https://login.consultant.ru/link/?req=doc&amp;base=RLAW186&amp;n=127066&amp;dst=100037" TargetMode = "External"/>
	<Relationship Id="rId30" Type="http://schemas.openxmlformats.org/officeDocument/2006/relationships/hyperlink" Target="https://login.consultant.ru/link/?req=doc&amp;base=RLAW186&amp;n=123654&amp;dst=100039" TargetMode = "External"/>
	<Relationship Id="rId31" Type="http://schemas.openxmlformats.org/officeDocument/2006/relationships/hyperlink" Target="https://login.consultant.ru/link/?req=doc&amp;base=LAW&amp;n=422112&amp;dst=3704" TargetMode = "External"/>
	<Relationship Id="rId32" Type="http://schemas.openxmlformats.org/officeDocument/2006/relationships/hyperlink" Target="https://login.consultant.ru/link/?req=doc&amp;base=LAW&amp;n=422112&amp;dst=3722" TargetMode = "External"/>
	<Relationship Id="rId33" Type="http://schemas.openxmlformats.org/officeDocument/2006/relationships/hyperlink" Target="https://login.consultant.ru/link/?req=doc&amp;base=RLAW186&amp;n=127066&amp;dst=100039" TargetMode = "External"/>
	<Relationship Id="rId34" Type="http://schemas.openxmlformats.org/officeDocument/2006/relationships/hyperlink" Target="https://login.consultant.ru/link/?req=doc&amp;base=LAW&amp;n=410706&amp;dst=10841" TargetMode = "External"/>
	<Relationship Id="rId35" Type="http://schemas.openxmlformats.org/officeDocument/2006/relationships/hyperlink" Target="https://login.consultant.ru/link/?req=doc&amp;base=RLAW186&amp;n=125417&amp;dst=100025" TargetMode = "External"/>
	<Relationship Id="rId36" Type="http://schemas.openxmlformats.org/officeDocument/2006/relationships/hyperlink" Target="https://login.consultant.ru/link/?req=doc&amp;base=RLAW186&amp;n=112282" TargetMode = "External"/>
	<Relationship Id="rId37" Type="http://schemas.openxmlformats.org/officeDocument/2006/relationships/hyperlink" Target="https://login.consultant.ru/link/?req=doc&amp;base=RLAW186&amp;n=11214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15.02.2022 N 72
(ред. от 03.04.2023)
"О Порядке определения объема и предоставления субсидии на обеспечение деятельности автономной некоммерческой организации "Агентство развития гражданских инициатив Ростовской области"</dc:title>
  <dcterms:created xsi:type="dcterms:W3CDTF">2024-05-20T16:44:50Z</dcterms:created>
</cp:coreProperties>
</file>