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Ростовской области от 01.03.2017 N 1025-ЗС</w:t>
              <w:br/>
              <w:t xml:space="preserve">(ред. от 15.12.2023)</w:t>
              <w:br/>
              <w:t xml:space="preserve">"Об Общественной палате Ростовской области"</w:t>
              <w:br/>
              <w:t xml:space="preserve">(принят ЗС РО 21.02.2017)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марта 2017 года</w:t>
            </w:r>
          </w:p>
        </w:tc>
        <w:tc>
          <w:tcPr>
            <w:tcW w:w="5103" w:type="dxa"/>
            <w:tcBorders>
              <w:top w:val="nil"/>
              <w:left w:val="nil"/>
              <w:bottom w:val="nil"/>
              <w:right w:val="nil"/>
            </w:tcBorders>
          </w:tcPr>
          <w:p>
            <w:pPr>
              <w:pStyle w:val="0"/>
              <w:jc w:val="right"/>
            </w:pPr>
            <w:r>
              <w:rPr>
                <w:sz w:val="20"/>
              </w:rPr>
              <w:t xml:space="preserve">N 1025-ЗС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ОБЛАСТНОЙ ЗАКОН</w:t>
      </w:r>
    </w:p>
    <w:p>
      <w:pPr>
        <w:pStyle w:val="2"/>
        <w:jc w:val="center"/>
      </w:pPr>
      <w:r>
        <w:rPr>
          <w:sz w:val="20"/>
        </w:rPr>
        <w:t xml:space="preserve">РОСТОВСКОЙ ОБЛАСТИ</w:t>
      </w:r>
    </w:p>
    <w:p>
      <w:pPr>
        <w:pStyle w:val="2"/>
        <w:jc w:val="center"/>
      </w:pPr>
      <w:r>
        <w:rPr>
          <w:sz w:val="20"/>
        </w:rPr>
      </w:r>
    </w:p>
    <w:p>
      <w:pPr>
        <w:pStyle w:val="2"/>
        <w:jc w:val="center"/>
      </w:pPr>
      <w:r>
        <w:rPr>
          <w:sz w:val="20"/>
        </w:rPr>
        <w:t xml:space="preserve">ОБ ОБЩЕСТВЕННОЙ ПАЛАТЕ РОСТОВСКОЙ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21 февраля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РО от 28.04.2020 </w:t>
            </w:r>
            <w:hyperlink w:history="0" r:id="rId7" w:tooltip="Областной закон Ростовской области от 28.04.2020 N 324-ЗС &quot;О внесении изменений в отдельные областные законы&quot; (принят ЗС РО 24.04.2020) {КонсультантПлюс}">
              <w:r>
                <w:rPr>
                  <w:sz w:val="20"/>
                  <w:color w:val="0000ff"/>
                </w:rPr>
                <w:t xml:space="preserve">N 324-ЗС</w:t>
              </w:r>
            </w:hyperlink>
            <w:r>
              <w:rPr>
                <w:sz w:val="20"/>
                <w:color w:val="392c69"/>
              </w:rPr>
              <w:t xml:space="preserve">,</w:t>
            </w:r>
          </w:p>
          <w:p>
            <w:pPr>
              <w:pStyle w:val="0"/>
              <w:jc w:val="center"/>
            </w:pPr>
            <w:r>
              <w:rPr>
                <w:sz w:val="20"/>
                <w:color w:val="392c69"/>
              </w:rPr>
              <w:t xml:space="preserve">от 15.12.2023 </w:t>
            </w:r>
            <w:hyperlink w:history="0" r:id="rId8" w:tooltip="Областной закон Ростовской области от 15.12.2023 N 67-ЗС &quot;О внесении изменения в Областной закон &quot;Об Общественной палате Ростовской области&quot; (принят ЗС РО 14.12.2023) {КонсультантПлюс}">
              <w:r>
                <w:rPr>
                  <w:sz w:val="20"/>
                  <w:color w:val="0000ff"/>
                </w:rPr>
                <w:t xml:space="preserve">N 67-ЗС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правового регулирования настоящего Областного закона</w:t>
      </w:r>
    </w:p>
    <w:p>
      <w:pPr>
        <w:pStyle w:val="0"/>
        <w:jc w:val="both"/>
      </w:pPr>
      <w:r>
        <w:rPr>
          <w:sz w:val="20"/>
        </w:rPr>
      </w:r>
    </w:p>
    <w:p>
      <w:pPr>
        <w:pStyle w:val="0"/>
        <w:ind w:firstLine="540"/>
        <w:jc w:val="both"/>
      </w:pPr>
      <w:r>
        <w:rPr>
          <w:sz w:val="20"/>
        </w:rPr>
        <w:t xml:space="preserve">Настоящий Областной закон в соответствии и пределах, предусмотренных Федеральным </w:t>
      </w:r>
      <w:hyperlink w:history="0" r:id="rId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регулирует отношения, возникающие в связи с формированием и деятельностью Общественной палаты Ростовской области (далее - Общественная палата).</w:t>
      </w:r>
    </w:p>
    <w:p>
      <w:pPr>
        <w:pStyle w:val="0"/>
        <w:jc w:val="both"/>
      </w:pPr>
      <w:r>
        <w:rPr>
          <w:sz w:val="20"/>
        </w:rPr>
      </w:r>
    </w:p>
    <w:p>
      <w:pPr>
        <w:pStyle w:val="2"/>
        <w:outlineLvl w:val="0"/>
        <w:ind w:firstLine="540"/>
        <w:jc w:val="both"/>
      </w:pPr>
      <w:r>
        <w:rPr>
          <w:sz w:val="20"/>
        </w:rPr>
        <w:t xml:space="preserve">Статья 2. Общие положения</w:t>
      </w:r>
    </w:p>
    <w:p>
      <w:pPr>
        <w:pStyle w:val="0"/>
        <w:jc w:val="both"/>
      </w:pPr>
      <w:r>
        <w:rPr>
          <w:sz w:val="20"/>
        </w:rPr>
      </w:r>
    </w:p>
    <w:p>
      <w:pPr>
        <w:pStyle w:val="0"/>
        <w:ind w:firstLine="540"/>
        <w:jc w:val="both"/>
      </w:pPr>
      <w:r>
        <w:rPr>
          <w:sz w:val="20"/>
        </w:rPr>
        <w:t xml:space="preserve">1. Общественная палата обеспечивает взаимодействие граждан Российской Федерации, проживающих на территории Ростовской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Ростовской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Ростовской области (далее - органы государственной власти) и органами местного самоуправления, находящимися на территории Ростовской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Ростовской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Ростовской области.</w:t>
      </w:r>
    </w:p>
    <w:p>
      <w:pPr>
        <w:pStyle w:val="0"/>
        <w:spacing w:before="200" w:line-rule="auto"/>
        <w:ind w:firstLine="540"/>
        <w:jc w:val="both"/>
      </w:pPr>
      <w:r>
        <w:rPr>
          <w:sz w:val="20"/>
        </w:rPr>
        <w:t xml:space="preserve">2. Цели и задачи Общественной палаты, принципы ее формирования и деятельности, статус членов Общественной палаты определяются в соответствии с Федеральным </w:t>
      </w:r>
      <w:hyperlink w:history="0" r:id="rId1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3. Общественная палата состоит из 51 члена Общественной палаты. Одна треть состава Общественной палаты утверждается Губернатором Ростовской области, одна треть - Законодательным Собранием Ростовской области, а оставшаяся одна треть состава Общественной палаты определяется членами Общественной палаты, утвержденными Губернатором Ростовской области и Законодательным Собранием Ростовской области.</w:t>
      </w:r>
    </w:p>
    <w:p>
      <w:pPr>
        <w:pStyle w:val="0"/>
        <w:spacing w:before="200" w:line-rule="auto"/>
        <w:ind w:firstLine="540"/>
        <w:jc w:val="both"/>
      </w:pPr>
      <w:r>
        <w:rPr>
          <w:sz w:val="20"/>
        </w:rPr>
        <w:t xml:space="preserve">4. Срок полномочий членов Общественной палаты составляет три года и исчисляется со дня проведения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предыдущего состава прекращаются. Первое заседание Общественной палаты нового состава созывается Губернатором Ростовской области.</w:t>
      </w:r>
    </w:p>
    <w:p>
      <w:pPr>
        <w:pStyle w:val="0"/>
        <w:spacing w:before="200" w:line-rule="auto"/>
        <w:ind w:firstLine="540"/>
        <w:jc w:val="both"/>
      </w:pPr>
      <w:r>
        <w:rPr>
          <w:sz w:val="20"/>
        </w:rPr>
        <w:t xml:space="preserve">5. Общественная палата не является юридическим лицом.</w:t>
      </w:r>
    </w:p>
    <w:p>
      <w:pPr>
        <w:pStyle w:val="0"/>
        <w:spacing w:before="200" w:line-rule="auto"/>
        <w:ind w:firstLine="540"/>
        <w:jc w:val="both"/>
      </w:pPr>
      <w:r>
        <w:rPr>
          <w:sz w:val="20"/>
        </w:rPr>
        <w:t xml:space="preserve">6. Общественная палата имеет официальные бланки и печать с изображением Герба Ростовской области.</w:t>
      </w:r>
    </w:p>
    <w:p>
      <w:pPr>
        <w:pStyle w:val="0"/>
        <w:spacing w:before="200" w:line-rule="auto"/>
        <w:ind w:firstLine="540"/>
        <w:jc w:val="both"/>
      </w:pPr>
      <w:r>
        <w:rPr>
          <w:sz w:val="20"/>
        </w:rPr>
        <w:t xml:space="preserve">7. Место нахождения Общественной палаты - Ростовская область, город Ростов-на-Дону.</w:t>
      </w:r>
    </w:p>
    <w:p>
      <w:pPr>
        <w:pStyle w:val="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 других федеральных законов и иных нормативных правовых актов Российской Федерации, </w:t>
      </w:r>
      <w:hyperlink w:history="0" r:id="rId13" w:tooltip="Областной закон Ростовской области от 29.05.1996 N 19-ЗС (ред. от 29.11.2022) &quot;Устав Ростовской области&quot; (принят ЗС РО 19.04.1996) (с изм. и доп., вступающими в силу с 01.01.2023) {КонсультантПлюс}">
        <w:r>
          <w:rPr>
            <w:sz w:val="20"/>
            <w:color w:val="0000ff"/>
          </w:rPr>
          <w:t xml:space="preserve">Устава</w:t>
        </w:r>
      </w:hyperlink>
      <w:r>
        <w:rPr>
          <w:sz w:val="20"/>
        </w:rPr>
        <w:t xml:space="preserve"> Ростовской области, настоящего Областного закона, других областных законов и иных нормативных правовых актов Ростовской области.</w:t>
      </w:r>
    </w:p>
    <w:p>
      <w:pPr>
        <w:pStyle w:val="0"/>
        <w:jc w:val="both"/>
      </w:pPr>
      <w:r>
        <w:rPr>
          <w:sz w:val="20"/>
        </w:rPr>
      </w:r>
    </w:p>
    <w:p>
      <w:pPr>
        <w:pStyle w:val="2"/>
        <w:outlineLvl w:val="0"/>
        <w:ind w:firstLine="540"/>
        <w:jc w:val="both"/>
      </w:pPr>
      <w:r>
        <w:rPr>
          <w:sz w:val="20"/>
        </w:rPr>
        <w:t xml:space="preserve">Статья 4. Порядок формирования Общественной палаты</w:t>
      </w:r>
    </w:p>
    <w:p>
      <w:pPr>
        <w:pStyle w:val="0"/>
        <w:jc w:val="both"/>
      </w:pPr>
      <w:r>
        <w:rPr>
          <w:sz w:val="20"/>
        </w:rPr>
      </w:r>
    </w:p>
    <w:p>
      <w:pPr>
        <w:pStyle w:val="0"/>
        <w:ind w:firstLine="540"/>
        <w:jc w:val="both"/>
      </w:pPr>
      <w:r>
        <w:rPr>
          <w:sz w:val="20"/>
        </w:rPr>
        <w:t xml:space="preserve">1. Выдвижение кандидатов в члены Общественной палаты осуществляется некоммерческими организациями в соответствии с требованиями Федерального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 с учетом положений настоящей статьи.</w:t>
      </w:r>
    </w:p>
    <w:bookmarkStart w:id="37" w:name="P37"/>
    <w:bookmarkEnd w:id="37"/>
    <w:p>
      <w:pPr>
        <w:pStyle w:val="0"/>
        <w:spacing w:before="200" w:line-rule="auto"/>
        <w:ind w:firstLine="540"/>
        <w:jc w:val="both"/>
      </w:pPr>
      <w:r>
        <w:rPr>
          <w:sz w:val="20"/>
        </w:rPr>
        <w:t xml:space="preserve">2. Не позднее чем за три месяца до истечения срока полномочий членов Общественной палаты Законодательное Собрание Ростовской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pPr>
        <w:pStyle w:val="0"/>
        <w:spacing w:before="200" w:line-rule="auto"/>
        <w:ind w:firstLine="540"/>
        <w:jc w:val="both"/>
      </w:pPr>
      <w:r>
        <w:rPr>
          <w:sz w:val="20"/>
        </w:rPr>
        <w:t xml:space="preserve">3. День размещения на официальном сайте Законодательного Собрания Ростовской области в информационно-телекоммуникационной сети "Интернет" информации, указанной в </w:t>
      </w:r>
      <w:hyperlink w:history="0" w:anchor="P37" w:tooltip="2. Не позднее чем за три месяца до истечения срока полномочий членов Общественной палаты Законодательное Собрание Ростовской области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w:r>
          <w:rPr>
            <w:sz w:val="20"/>
            <w:color w:val="0000ff"/>
          </w:rPr>
          <w:t xml:space="preserve">части 2 настоящей</w:t>
        </w:r>
      </w:hyperlink>
      <w:r>
        <w:rPr>
          <w:sz w:val="20"/>
        </w:rPr>
        <w:t xml:space="preserve"> статьи, считается днем начала формирования Общественной палаты.</w:t>
      </w:r>
    </w:p>
    <w:bookmarkStart w:id="39" w:name="P39"/>
    <w:bookmarkEnd w:id="39"/>
    <w:p>
      <w:pPr>
        <w:pStyle w:val="0"/>
        <w:spacing w:before="200" w:line-rule="auto"/>
        <w:ind w:firstLine="540"/>
        <w:jc w:val="both"/>
      </w:pPr>
      <w:r>
        <w:rPr>
          <w:sz w:val="20"/>
        </w:rPr>
        <w:t xml:space="preserve">4. Предложения по кандидатурам членов Общественной палаты представляются Губернатору Ростовской области и в Законодательное Собрание Ростовской области не позднее чем через 14 календарных дней со дня начала формирования Общественной палаты, а в Общественную палату - не ранее чем через 40 и не позднее чем через 50 календарных дней со дня начала формирования Общественной палаты.</w:t>
      </w:r>
    </w:p>
    <w:bookmarkStart w:id="40" w:name="P40"/>
    <w:bookmarkEnd w:id="40"/>
    <w:p>
      <w:pPr>
        <w:pStyle w:val="0"/>
        <w:spacing w:before="200" w:line-rule="auto"/>
        <w:ind w:firstLine="540"/>
        <w:jc w:val="both"/>
      </w:pPr>
      <w:r>
        <w:rPr>
          <w:sz w:val="20"/>
        </w:rPr>
        <w:t xml:space="preserve">5. Зарегистрированные на территории Ростовской области структурные подразделения общероссийских и межрегиональных общественных объединений направляют предложения по кандидатурам членов Общественной палаты Губернатору Ростовской области.</w:t>
      </w:r>
    </w:p>
    <w:bookmarkStart w:id="41" w:name="P41"/>
    <w:bookmarkEnd w:id="41"/>
    <w:p>
      <w:pPr>
        <w:pStyle w:val="0"/>
        <w:spacing w:before="200" w:line-rule="auto"/>
        <w:ind w:firstLine="540"/>
        <w:jc w:val="both"/>
      </w:pPr>
      <w:r>
        <w:rPr>
          <w:sz w:val="20"/>
        </w:rPr>
        <w:t xml:space="preserve">6. Зарегистрированные на территории Ростовской области некоммерческие организации, в том числе региональные общественные объединения, направляют предложения по кандидатурам членов Общественной палаты в Законодательное Собрание Ростовской области на имя Председателя Законодательного Собрания Ростовской области.</w:t>
      </w:r>
    </w:p>
    <w:bookmarkStart w:id="42" w:name="P42"/>
    <w:bookmarkEnd w:id="42"/>
    <w:p>
      <w:pPr>
        <w:pStyle w:val="0"/>
        <w:spacing w:before="200" w:line-rule="auto"/>
        <w:ind w:firstLine="540"/>
        <w:jc w:val="both"/>
      </w:pPr>
      <w:r>
        <w:rPr>
          <w:sz w:val="20"/>
        </w:rPr>
        <w:t xml:space="preserve">7. Зарегистрированные на территории Ростовской области местные общественные объединения направляют предложения по кандидатурам членов Общественной палаты в Общественную палату на имя председателя Общественной палаты.</w:t>
      </w:r>
    </w:p>
    <w:bookmarkStart w:id="43" w:name="P43"/>
    <w:bookmarkEnd w:id="43"/>
    <w:p>
      <w:pPr>
        <w:pStyle w:val="0"/>
        <w:spacing w:before="200" w:line-rule="auto"/>
        <w:ind w:firstLine="540"/>
        <w:jc w:val="both"/>
      </w:pPr>
      <w:r>
        <w:rPr>
          <w:sz w:val="20"/>
        </w:rPr>
        <w:t xml:space="preserve">8. Губернатор Ростовской области не позднее чем через 30 календарных дней со дня начала формирования Общественной палаты по результатам проведения консультаций с некоммерческими организациями, указанными в </w:t>
      </w:r>
      <w:hyperlink w:history="0" w:anchor="P40" w:tooltip="5. Зарегистрированные на территории Ростовской области структурные подразделения общероссийских и межрегиональных общественных объединений направляют предложения по кандидатурам членов Общественной палаты Губернатору Ростовской области.">
        <w:r>
          <w:rPr>
            <w:sz w:val="20"/>
            <w:color w:val="0000ff"/>
          </w:rPr>
          <w:t xml:space="preserve">части 5</w:t>
        </w:r>
      </w:hyperlink>
      <w:r>
        <w:rPr>
          <w:sz w:val="20"/>
        </w:rPr>
        <w:t xml:space="preserve"> настоящей статьи, предлагает 17 гражданам из числа кандидатур, представленных такими некоммерческими организациями, войти в состав Общественной палаты.</w:t>
      </w:r>
    </w:p>
    <w:bookmarkStart w:id="44" w:name="P44"/>
    <w:bookmarkEnd w:id="44"/>
    <w:p>
      <w:pPr>
        <w:pStyle w:val="0"/>
        <w:spacing w:before="200" w:line-rule="auto"/>
        <w:ind w:firstLine="540"/>
        <w:jc w:val="both"/>
      </w:pPr>
      <w:r>
        <w:rPr>
          <w:sz w:val="20"/>
        </w:rPr>
        <w:t xml:space="preserve">9. Председатель Законодательного Собрания Ростовской области не позднее чем через 30 календарных дней со дня начала формирования Общественной палаты по результатам проведения консультаций с некоммерческими организациями, указанными в </w:t>
      </w:r>
      <w:hyperlink w:history="0" w:anchor="P41" w:tooltip="6. Зарегистрированные на территории Ростовской области некоммерческие организации, в том числе региональные общественные объединения, направляют предложения по кандидатурам членов Общественной палаты в Законодательное Собрание Ростовской области на имя Председателя Законодательного Собрания Ростовской области.">
        <w:r>
          <w:rPr>
            <w:sz w:val="20"/>
            <w:color w:val="0000ff"/>
          </w:rPr>
          <w:t xml:space="preserve">части 6</w:t>
        </w:r>
      </w:hyperlink>
      <w:r>
        <w:rPr>
          <w:sz w:val="20"/>
        </w:rPr>
        <w:t xml:space="preserve"> настоящей статьи, предлагает 17 гражданам из числа кандидатур, представленных такими некоммерческими организациями, войти в состав Общественной палаты.</w:t>
      </w:r>
    </w:p>
    <w:bookmarkStart w:id="45" w:name="P45"/>
    <w:bookmarkEnd w:id="45"/>
    <w:p>
      <w:pPr>
        <w:pStyle w:val="0"/>
        <w:spacing w:before="200" w:line-rule="auto"/>
        <w:ind w:firstLine="540"/>
        <w:jc w:val="both"/>
      </w:pPr>
      <w:r>
        <w:rPr>
          <w:sz w:val="20"/>
        </w:rPr>
        <w:t xml:space="preserve">10. В целях проверки соответствия кандидатов в члены Общественной палаты требованиям, установленным Федеральным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для членов Общественной палаты, Губернатором Ростовской области, Председателем Законодательного Собрания Ростовской области могут направляться запросы в соответствующие государственные и муниципальные органы.</w:t>
      </w:r>
    </w:p>
    <w:bookmarkStart w:id="46" w:name="P46"/>
    <w:bookmarkEnd w:id="46"/>
    <w:p>
      <w:pPr>
        <w:pStyle w:val="0"/>
        <w:spacing w:before="200" w:line-rule="auto"/>
        <w:ind w:firstLine="540"/>
        <w:jc w:val="both"/>
      </w:pPr>
      <w:r>
        <w:rPr>
          <w:sz w:val="20"/>
        </w:rPr>
        <w:t xml:space="preserve">11. Граждане, получившие предложение войти в состав Общественной палаты, в течение 10 календарных дней письменно уведомляют соответственно Губернатора Ростовской области или Председателя Законодательного Собрания Ростовской области о своем согласии либо об отказе войти в состав Общественной палаты.</w:t>
      </w:r>
    </w:p>
    <w:bookmarkStart w:id="47" w:name="P47"/>
    <w:bookmarkEnd w:id="47"/>
    <w:p>
      <w:pPr>
        <w:pStyle w:val="0"/>
        <w:spacing w:before="200" w:line-rule="auto"/>
        <w:ind w:firstLine="540"/>
        <w:jc w:val="both"/>
      </w:pPr>
      <w:r>
        <w:rPr>
          <w:sz w:val="20"/>
        </w:rPr>
        <w:t xml:space="preserve">12. Губернатор Ростовской области не позднее чем через 60 календарных дней со дня начала формирования Общественной палаты утверждает членов Общественной палаты из числа граждан, уведомивших о согласии войти в состав Общественной палаты.</w:t>
      </w:r>
    </w:p>
    <w:bookmarkStart w:id="48" w:name="P48"/>
    <w:bookmarkEnd w:id="48"/>
    <w:p>
      <w:pPr>
        <w:pStyle w:val="0"/>
        <w:spacing w:before="200" w:line-rule="auto"/>
        <w:ind w:firstLine="540"/>
        <w:jc w:val="both"/>
      </w:pPr>
      <w:r>
        <w:rPr>
          <w:sz w:val="20"/>
        </w:rPr>
        <w:t xml:space="preserve">13. Председатель Законодательного Собрания Ростовской области не позднее чем через 50 календарных дней со дня начала формирования Общественной палаты вносит на рассмотрение Законодательного Собрания Ростовской области предложение по кандидатурам членов Общественной палаты из числа граждан, уведомивших о согласии войти в состав Общественной палаты.</w:t>
      </w:r>
    </w:p>
    <w:p>
      <w:pPr>
        <w:pStyle w:val="0"/>
        <w:spacing w:before="200" w:line-rule="auto"/>
        <w:ind w:firstLine="540"/>
        <w:jc w:val="both"/>
      </w:pPr>
      <w:r>
        <w:rPr>
          <w:sz w:val="20"/>
        </w:rPr>
        <w:t xml:space="preserve">Рассмотрение Законодательным Собранием Ростовской области предложенных кандидатур членов Общественной палаты осуществляется в соответствии с </w:t>
      </w:r>
      <w:hyperlink w:history="0" r:id="rId16" w:tooltip="Постановление Законодательного Собрания РО от 29.08.2002 N 709 (ред. от 23.10.2023) &quot;О Регламенте Законодательного Собрания Ростовской области&quot; {КонсультантПлюс}">
        <w:r>
          <w:rPr>
            <w:sz w:val="20"/>
            <w:color w:val="0000ff"/>
          </w:rPr>
          <w:t xml:space="preserve">Регламентом</w:t>
        </w:r>
      </w:hyperlink>
      <w:r>
        <w:rPr>
          <w:sz w:val="20"/>
        </w:rPr>
        <w:t xml:space="preserve"> Законодательного Собрания Ростовской области не позднее чем через 60 календарных дней со дня начала формирования Общественной палаты.</w:t>
      </w:r>
    </w:p>
    <w:p>
      <w:pPr>
        <w:pStyle w:val="0"/>
        <w:spacing w:before="200" w:line-rule="auto"/>
        <w:ind w:firstLine="540"/>
        <w:jc w:val="both"/>
      </w:pPr>
      <w:r>
        <w:rPr>
          <w:sz w:val="20"/>
        </w:rPr>
        <w:t xml:space="preserve">Решение об утверждении членов Общественной палаты оформляется постановлением Законодательного Собрания Ростовской области.</w:t>
      </w:r>
    </w:p>
    <w:p>
      <w:pPr>
        <w:pStyle w:val="0"/>
        <w:spacing w:before="200" w:line-rule="auto"/>
        <w:ind w:firstLine="540"/>
        <w:jc w:val="both"/>
      </w:pPr>
      <w:r>
        <w:rPr>
          <w:sz w:val="20"/>
        </w:rPr>
        <w:t xml:space="preserve">14. Члены Общественной палаты, утвержденные Губернатором Ростовской области и Законодательным Собранием Ростовской области, не позднее чем через 80 календарных дней со дня начала формирования Общественной палаты в соответствии с Регламентом Общественной палаты принимают решение об утверждении членами Общественной палаты 17 граждан из числа кандидатур, представленных некоммерческими организациями, указанными в </w:t>
      </w:r>
      <w:hyperlink w:history="0" w:anchor="P42" w:tooltip="7. Зарегистрированные на территории Ростовской области местные общественные объединения направляют предложения по кандидатурам членов Общественной палаты в Общественную палату на имя председателя Общественной палаты.">
        <w:r>
          <w:rPr>
            <w:sz w:val="20"/>
            <w:color w:val="0000ff"/>
          </w:rPr>
          <w:t xml:space="preserve">части 7</w:t>
        </w:r>
      </w:hyperlink>
      <w:r>
        <w:rPr>
          <w:sz w:val="20"/>
        </w:rPr>
        <w:t xml:space="preserve"> настоящей статьи.</w:t>
      </w:r>
    </w:p>
    <w:bookmarkStart w:id="52" w:name="P52"/>
    <w:bookmarkEnd w:id="52"/>
    <w:p>
      <w:pPr>
        <w:pStyle w:val="0"/>
        <w:spacing w:before="200" w:line-rule="auto"/>
        <w:ind w:firstLine="540"/>
        <w:jc w:val="both"/>
      </w:pPr>
      <w:r>
        <w:rPr>
          <w:sz w:val="20"/>
        </w:rPr>
        <w:t xml:space="preserve">15.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членов Общественной палаты, новые члены Общественной палаты вводятся в ее состав в порядке, установленном </w:t>
      </w:r>
      <w:hyperlink w:history="0" w:anchor="P53" w:tooltip="16. Если вакантным является место члена Общественной палаты, утверждаемого Губернатором Ростовской области, Правительство Ростовской области не позднее чем через три рабочих дня со дня наступления обстоятельств, указанных в части 15 настоящей статьи, размещает на своем официальном сайте в информационно-телекоммуникационной сети &quot;Интернет&quot; информацию о начале процедуры замещения вакантного места члена Общественной палаты.">
        <w:r>
          <w:rPr>
            <w:sz w:val="20"/>
            <w:color w:val="0000ff"/>
          </w:rPr>
          <w:t xml:space="preserve">частями 16</w:t>
        </w:r>
      </w:hyperlink>
      <w:r>
        <w:rPr>
          <w:sz w:val="20"/>
        </w:rPr>
        <w:t xml:space="preserve"> - </w:t>
      </w:r>
      <w:hyperlink w:history="0" w:anchor="P60" w:tooltip="19. В выдвижении кандидатур членов Общественной палаты для замещения вакантного места члена Общественной палаты не участвуют некоммерческие организации, представители которых входят в состав Общественной палаты.">
        <w:r>
          <w:rPr>
            <w:sz w:val="20"/>
            <w:color w:val="0000ff"/>
          </w:rPr>
          <w:t xml:space="preserve">19</w:t>
        </w:r>
      </w:hyperlink>
      <w:r>
        <w:rPr>
          <w:sz w:val="20"/>
        </w:rPr>
        <w:t xml:space="preserve"> настоящей статьи.</w:t>
      </w:r>
    </w:p>
    <w:bookmarkStart w:id="53" w:name="P53"/>
    <w:bookmarkEnd w:id="53"/>
    <w:p>
      <w:pPr>
        <w:pStyle w:val="0"/>
        <w:spacing w:before="200" w:line-rule="auto"/>
        <w:ind w:firstLine="540"/>
        <w:jc w:val="both"/>
      </w:pPr>
      <w:r>
        <w:rPr>
          <w:sz w:val="20"/>
        </w:rPr>
        <w:t xml:space="preserve">16. Если вакантным является место члена Общественной палаты, утверждаемого Губернатором Ростовской области, Правительство Ростовской области не позднее чем через три рабочих дня со дня наступления обстоятельств, указанных в </w:t>
      </w:r>
      <w:hyperlink w:history="0" w:anchor="P52" w:tooltip="15.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членов Общественной палаты, новые члены Общественной палаты вводятся в ее состав в порядке, установленном частями 16 - 19 настоящей статьи.">
        <w:r>
          <w:rPr>
            <w:sz w:val="20"/>
            <w:color w:val="0000ff"/>
          </w:rPr>
          <w:t xml:space="preserve">части 15</w:t>
        </w:r>
      </w:hyperlink>
      <w:r>
        <w:rPr>
          <w:sz w:val="20"/>
        </w:rPr>
        <w:t xml:space="preserve"> настоящей статьи, размещает на своем официальном сайте в информационно-телекоммуникационной сети "Интернет" информацию о начале процедуры замещения вакантного места члена Общественной палаты.</w:t>
      </w:r>
    </w:p>
    <w:p>
      <w:pPr>
        <w:pStyle w:val="0"/>
        <w:spacing w:before="200" w:line-rule="auto"/>
        <w:ind w:firstLine="540"/>
        <w:jc w:val="both"/>
      </w:pPr>
      <w:r>
        <w:rPr>
          <w:sz w:val="20"/>
        </w:rPr>
        <w:t xml:space="preserve">Решение об утверждении гражданина членом Общественной палаты принимается Губернатором Ростовской области в порядке, предусмотренном </w:t>
      </w:r>
      <w:hyperlink w:history="0" w:anchor="P39" w:tooltip="4. Предложения по кандидатурам членов Общественной палаты представляются Губернатору Ростовской области и в Законодательное Собрание Ростовской области не позднее чем через 14 календарных дней со дня начала формирования Общественной палаты, а в Общественную палату - не ранее чем через 40 и не позднее чем через 50 календарных дней со дня начала формирования Общественной палаты.">
        <w:r>
          <w:rPr>
            <w:sz w:val="20"/>
            <w:color w:val="0000ff"/>
          </w:rPr>
          <w:t xml:space="preserve">частями 4</w:t>
        </w:r>
      </w:hyperlink>
      <w:r>
        <w:rPr>
          <w:sz w:val="20"/>
        </w:rPr>
        <w:t xml:space="preserve">, </w:t>
      </w:r>
      <w:hyperlink w:history="0" w:anchor="P40" w:tooltip="5. Зарегистрированные на территории Ростовской области структурные подразделения общероссийских и межрегиональных общественных объединений направляют предложения по кандидатурам членов Общественной палаты Губернатору Ростовской области.">
        <w:r>
          <w:rPr>
            <w:sz w:val="20"/>
            <w:color w:val="0000ff"/>
          </w:rPr>
          <w:t xml:space="preserve">5</w:t>
        </w:r>
      </w:hyperlink>
      <w:r>
        <w:rPr>
          <w:sz w:val="20"/>
        </w:rPr>
        <w:t xml:space="preserve">, </w:t>
      </w:r>
      <w:hyperlink w:history="0" w:anchor="P43" w:tooltip="8. Губернатор Ростовской области не позднее чем через 30 календарных дней со дня начала формирования Общественной палаты по результатам проведения консультаций с некоммерческими организациями, указанными в части 5 настоящей статьи, предлагает 17 гражданам из числа кандидатур, представленных такими некоммерческими организациями, войти в состав Общественной палаты.">
        <w:r>
          <w:rPr>
            <w:sz w:val="20"/>
            <w:color w:val="0000ff"/>
          </w:rPr>
          <w:t xml:space="preserve">8</w:t>
        </w:r>
      </w:hyperlink>
      <w:r>
        <w:rPr>
          <w:sz w:val="20"/>
        </w:rPr>
        <w:t xml:space="preserve">, </w:t>
      </w:r>
      <w:hyperlink w:history="0" w:anchor="P45" w:tooltip="10. В целях проверки соответствия кандидатов в члены Общественной палаты требованиям, установленным Федеральным законом &quot;Об общих принципах организации и деятельности общественных палат субъектов Российской Федерации&quot; для членов Общественной палаты, Губернатором Ростовской области, Председателем Законодательного Собрания Ростовской области могут направляться запросы в соответствующие государственные и муниципальные органы.">
        <w:r>
          <w:rPr>
            <w:sz w:val="20"/>
            <w:color w:val="0000ff"/>
          </w:rPr>
          <w:t xml:space="preserve">10</w:t>
        </w:r>
      </w:hyperlink>
      <w:r>
        <w:rPr>
          <w:sz w:val="20"/>
        </w:rPr>
        <w:t xml:space="preserve">, </w:t>
      </w:r>
      <w:hyperlink w:history="0" w:anchor="P46" w:tooltip="11. Граждане, получившие предложение войти в состав Общественной палаты, в течение 10 календарных дней письменно уведомляют соответственно Губернатора Ростовской области или Председателя Законодательного Собрания Ростовской области о своем согласии либо об отказе войти в состав Общественной палаты.">
        <w:r>
          <w:rPr>
            <w:sz w:val="20"/>
            <w:color w:val="0000ff"/>
          </w:rPr>
          <w:t xml:space="preserve">11</w:t>
        </w:r>
      </w:hyperlink>
      <w:r>
        <w:rPr>
          <w:sz w:val="20"/>
        </w:rPr>
        <w:t xml:space="preserve"> и </w:t>
      </w:r>
      <w:hyperlink w:history="0" w:anchor="P47" w:tooltip="12. Губернатор Ростовской области не позднее чем через 60 календарных дней со дня начала формирования Общественной палаты утверждает членов Общественной палаты из числа граждан, уведомивших о согласии войти в состав Общественной палаты.">
        <w:r>
          <w:rPr>
            <w:sz w:val="20"/>
            <w:color w:val="0000ff"/>
          </w:rPr>
          <w:t xml:space="preserve">12</w:t>
        </w:r>
      </w:hyperlink>
      <w:r>
        <w:rPr>
          <w:sz w:val="20"/>
        </w:rPr>
        <w:t xml:space="preserve"> настоящей статьи. При этом сроки осуществления процедур, указанных в </w:t>
      </w:r>
      <w:hyperlink w:history="0" w:anchor="P39" w:tooltip="4. Предложения по кандидатурам членов Общественной палаты представляются Губернатору Ростовской области и в Законодательное Собрание Ростовской области не позднее чем через 14 календарных дней со дня начала формирования Общественной палаты, а в Общественную палату - не ранее чем через 40 и не позднее чем через 50 календарных дней со дня начала формирования Общественной палаты.">
        <w:r>
          <w:rPr>
            <w:sz w:val="20"/>
            <w:color w:val="0000ff"/>
          </w:rPr>
          <w:t xml:space="preserve">частях 4</w:t>
        </w:r>
      </w:hyperlink>
      <w:r>
        <w:rPr>
          <w:sz w:val="20"/>
        </w:rPr>
        <w:t xml:space="preserve">, </w:t>
      </w:r>
      <w:hyperlink w:history="0" w:anchor="P43" w:tooltip="8. Губернатор Ростовской области не позднее чем через 30 календарных дней со дня начала формирования Общественной палаты по результатам проведения консультаций с некоммерческими организациями, указанными в части 5 настоящей статьи, предлагает 17 гражданам из числа кандидатур, представленных такими некоммерческими организациями, войти в состав Общественной палаты.">
        <w:r>
          <w:rPr>
            <w:sz w:val="20"/>
            <w:color w:val="0000ff"/>
          </w:rPr>
          <w:t xml:space="preserve">8</w:t>
        </w:r>
      </w:hyperlink>
      <w:r>
        <w:rPr>
          <w:sz w:val="20"/>
        </w:rPr>
        <w:t xml:space="preserve"> и </w:t>
      </w:r>
      <w:hyperlink w:history="0" w:anchor="P47" w:tooltip="12. Губернатор Ростовской области не позднее чем через 60 календарных дней со дня начала формирования Общественной палаты утверждает членов Общественной палаты из числа граждан, уведомивших о согласии войти в состав Общественной палаты.">
        <w:r>
          <w:rPr>
            <w:sz w:val="20"/>
            <w:color w:val="0000ff"/>
          </w:rPr>
          <w:t xml:space="preserve">12</w:t>
        </w:r>
      </w:hyperlink>
      <w:r>
        <w:rPr>
          <w:sz w:val="20"/>
        </w:rPr>
        <w:t xml:space="preserve"> настоящей статьи, исчисляются со дня размещения в информационно-телекоммуникационной сети "Интернет" информации о начале процедуры замещения вакантного места члена Общественной палаты и сокращаются наполовину.</w:t>
      </w:r>
    </w:p>
    <w:p>
      <w:pPr>
        <w:pStyle w:val="0"/>
        <w:spacing w:before="200" w:line-rule="auto"/>
        <w:ind w:firstLine="540"/>
        <w:jc w:val="both"/>
      </w:pPr>
      <w:r>
        <w:rPr>
          <w:sz w:val="20"/>
        </w:rPr>
        <w:t xml:space="preserve">17. Если вакантным является место члена Общественной палаты, утверждаемого Законодательным Собранием Ростовской области, Законодательное Собрание Ростовской области не позднее чем через три рабочих дня со дня наступления обстоятельств, указанных в </w:t>
      </w:r>
      <w:hyperlink w:history="0" w:anchor="P52" w:tooltip="15.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членов Общественной палаты, новые члены Общественной палаты вводятся в ее состав в порядке, установленном частями 16 - 19 настоящей статьи.">
        <w:r>
          <w:rPr>
            <w:sz w:val="20"/>
            <w:color w:val="0000ff"/>
          </w:rPr>
          <w:t xml:space="preserve">части 15</w:t>
        </w:r>
      </w:hyperlink>
      <w:r>
        <w:rPr>
          <w:sz w:val="20"/>
        </w:rPr>
        <w:t xml:space="preserve"> настоящей статьи, размещает на своем официальном сайте в информационно-телекоммуникационной сети "Интернет" информацию о начале процедуры замещения вакантного места члена Общественной палаты.</w:t>
      </w:r>
    </w:p>
    <w:p>
      <w:pPr>
        <w:pStyle w:val="0"/>
        <w:spacing w:before="200" w:line-rule="auto"/>
        <w:ind w:firstLine="540"/>
        <w:jc w:val="both"/>
      </w:pPr>
      <w:r>
        <w:rPr>
          <w:sz w:val="20"/>
        </w:rPr>
        <w:t xml:space="preserve">Решение об утверждении гражданина членом Общественной палаты принимается Законодательным Собранием Ростовской области в порядке, предусмотренном </w:t>
      </w:r>
      <w:hyperlink w:history="0" w:anchor="P39" w:tooltip="4. Предложения по кандидатурам членов Общественной палаты представляются Губернатору Ростовской области и в Законодательное Собрание Ростовской области не позднее чем через 14 календарных дней со дня начала формирования Общественной палаты, а в Общественную палату - не ранее чем через 40 и не позднее чем через 50 календарных дней со дня начала формирования Общественной палаты.">
        <w:r>
          <w:rPr>
            <w:sz w:val="20"/>
            <w:color w:val="0000ff"/>
          </w:rPr>
          <w:t xml:space="preserve">частями 4</w:t>
        </w:r>
      </w:hyperlink>
      <w:r>
        <w:rPr>
          <w:sz w:val="20"/>
        </w:rPr>
        <w:t xml:space="preserve">, </w:t>
      </w:r>
      <w:hyperlink w:history="0" w:anchor="P41" w:tooltip="6. Зарегистрированные на территории Ростовской области некоммерческие организации, в том числе региональные общественные объединения, направляют предложения по кандидатурам членов Общественной палаты в Законодательное Собрание Ростовской области на имя Председателя Законодательного Собрания Ростовской области.">
        <w:r>
          <w:rPr>
            <w:sz w:val="20"/>
            <w:color w:val="0000ff"/>
          </w:rPr>
          <w:t xml:space="preserve">6</w:t>
        </w:r>
      </w:hyperlink>
      <w:r>
        <w:rPr>
          <w:sz w:val="20"/>
        </w:rPr>
        <w:t xml:space="preserve">, </w:t>
      </w:r>
      <w:hyperlink w:history="0" w:anchor="P44" w:tooltip="9. Председатель Законодательного Собрания Ростовской области не позднее чем через 30 календарных дней со дня начала формирования Общественной палаты по результатам проведения консультаций с некоммерческими организациями, указанными в части 6 настоящей статьи, предлагает 17 гражданам из числа кандидатур, представленных такими некоммерческими организациями, войти в состав Общественной палаты.">
        <w:r>
          <w:rPr>
            <w:sz w:val="20"/>
            <w:color w:val="0000ff"/>
          </w:rPr>
          <w:t xml:space="preserve">9</w:t>
        </w:r>
      </w:hyperlink>
      <w:r>
        <w:rPr>
          <w:sz w:val="20"/>
        </w:rPr>
        <w:t xml:space="preserve">, </w:t>
      </w:r>
      <w:hyperlink w:history="0" w:anchor="P45" w:tooltip="10. В целях проверки соответствия кандидатов в члены Общественной палаты требованиям, установленным Федеральным законом &quot;Об общих принципах организации и деятельности общественных палат субъектов Российской Федерации&quot; для членов Общественной палаты, Губернатором Ростовской области, Председателем Законодательного Собрания Ростовской области могут направляться запросы в соответствующие государственные и муниципальные органы.">
        <w:r>
          <w:rPr>
            <w:sz w:val="20"/>
            <w:color w:val="0000ff"/>
          </w:rPr>
          <w:t xml:space="preserve">10</w:t>
        </w:r>
      </w:hyperlink>
      <w:r>
        <w:rPr>
          <w:sz w:val="20"/>
        </w:rPr>
        <w:t xml:space="preserve">, </w:t>
      </w:r>
      <w:hyperlink w:history="0" w:anchor="P46" w:tooltip="11. Граждане, получившие предложение войти в состав Общественной палаты, в течение 10 календарных дней письменно уведомляют соответственно Губернатора Ростовской области или Председателя Законодательного Собрания Ростовской области о своем согласии либо об отказе войти в состав Общественной палаты.">
        <w:r>
          <w:rPr>
            <w:sz w:val="20"/>
            <w:color w:val="0000ff"/>
          </w:rPr>
          <w:t xml:space="preserve">11</w:t>
        </w:r>
      </w:hyperlink>
      <w:r>
        <w:rPr>
          <w:sz w:val="20"/>
        </w:rPr>
        <w:t xml:space="preserve"> и </w:t>
      </w:r>
      <w:hyperlink w:history="0" w:anchor="P48" w:tooltip="13. Председатель Законодательного Собрания Ростовской области не позднее чем через 50 календарных дней со дня начала формирования Общественной палаты вносит на рассмотрение Законодательного Собрания Ростовской области предложение по кандидатурам членов Общественной палаты из числа граждан, уведомивших о согласии войти в состав Общественной палаты.">
        <w:r>
          <w:rPr>
            <w:sz w:val="20"/>
            <w:color w:val="0000ff"/>
          </w:rPr>
          <w:t xml:space="preserve">13</w:t>
        </w:r>
      </w:hyperlink>
      <w:r>
        <w:rPr>
          <w:sz w:val="20"/>
        </w:rPr>
        <w:t xml:space="preserve"> настоящей статьи. При этом сроки осуществления процедур, указанных в </w:t>
      </w:r>
      <w:hyperlink w:history="0" w:anchor="P39" w:tooltip="4. Предложения по кандидатурам членов Общественной палаты представляются Губернатору Ростовской области и в Законодательное Собрание Ростовской области не позднее чем через 14 календарных дней со дня начала формирования Общественной палаты, а в Общественную палату - не ранее чем через 40 и не позднее чем через 50 календарных дней со дня начала формирования Общественной палаты.">
        <w:r>
          <w:rPr>
            <w:sz w:val="20"/>
            <w:color w:val="0000ff"/>
          </w:rPr>
          <w:t xml:space="preserve">частях 4</w:t>
        </w:r>
      </w:hyperlink>
      <w:r>
        <w:rPr>
          <w:sz w:val="20"/>
        </w:rPr>
        <w:t xml:space="preserve">, </w:t>
      </w:r>
      <w:hyperlink w:history="0" w:anchor="P44" w:tooltip="9. Председатель Законодательного Собрания Ростовской области не позднее чем через 30 календарных дней со дня начала формирования Общественной палаты по результатам проведения консультаций с некоммерческими организациями, указанными в части 6 настоящей статьи, предлагает 17 гражданам из числа кандидатур, представленных такими некоммерческими организациями, войти в состав Общественной палаты.">
        <w:r>
          <w:rPr>
            <w:sz w:val="20"/>
            <w:color w:val="0000ff"/>
          </w:rPr>
          <w:t xml:space="preserve">9</w:t>
        </w:r>
      </w:hyperlink>
      <w:r>
        <w:rPr>
          <w:sz w:val="20"/>
        </w:rPr>
        <w:t xml:space="preserve"> и </w:t>
      </w:r>
      <w:hyperlink w:history="0" w:anchor="P48" w:tooltip="13. Председатель Законодательного Собрания Ростовской области не позднее чем через 50 календарных дней со дня начала формирования Общественной палаты вносит на рассмотрение Законодательного Собрания Ростовской области предложение по кандидатурам членов Общественной палаты из числа граждан, уведомивших о согласии войти в состав Общественной палаты.">
        <w:r>
          <w:rPr>
            <w:sz w:val="20"/>
            <w:color w:val="0000ff"/>
          </w:rPr>
          <w:t xml:space="preserve">13</w:t>
        </w:r>
      </w:hyperlink>
      <w:r>
        <w:rPr>
          <w:sz w:val="20"/>
        </w:rPr>
        <w:t xml:space="preserve"> настоящей статьи, исчисляются со дня размещения в информационно-телекоммуникационной сети "Интернет" информации о начале процедуры замещения вакантного места члена Общественной палаты и сокращаются наполовину.</w:t>
      </w:r>
    </w:p>
    <w:p>
      <w:pPr>
        <w:pStyle w:val="0"/>
        <w:spacing w:before="200" w:line-rule="auto"/>
        <w:ind w:firstLine="540"/>
        <w:jc w:val="both"/>
      </w:pPr>
      <w:r>
        <w:rPr>
          <w:sz w:val="20"/>
        </w:rPr>
        <w:t xml:space="preserve">18. Если вакантным является место члена Общественной палаты, утверждаемого из числа кандидатур, представленных некоммерческими организациями, указанными в </w:t>
      </w:r>
      <w:hyperlink w:history="0" w:anchor="P42" w:tooltip="7. Зарегистрированные на территории Ростовской области местные общественные объединения направляют предложения по кандидатурам членов Общественной палаты в Общественную палату на имя председателя Общественной палаты.">
        <w:r>
          <w:rPr>
            <w:sz w:val="20"/>
            <w:color w:val="0000ff"/>
          </w:rPr>
          <w:t xml:space="preserve">части 7</w:t>
        </w:r>
      </w:hyperlink>
      <w:r>
        <w:rPr>
          <w:sz w:val="20"/>
        </w:rPr>
        <w:t xml:space="preserve"> настоящей статьи, Общественная палата не позднее чем через три рабочих дня со дня наступления обстоятельств, указанных в </w:t>
      </w:r>
      <w:hyperlink w:history="0" w:anchor="P52" w:tooltip="15.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членов Общественной палаты, новые члены Общественной палаты вводятся в ее состав в порядке, установленном частями 16 - 19 настоящей статьи.">
        <w:r>
          <w:rPr>
            <w:sz w:val="20"/>
            <w:color w:val="0000ff"/>
          </w:rPr>
          <w:t xml:space="preserve">части 15</w:t>
        </w:r>
      </w:hyperlink>
      <w:r>
        <w:rPr>
          <w:sz w:val="20"/>
        </w:rPr>
        <w:t xml:space="preserve"> настоящей статьи, размещает на своем официальном сайте в информационно-телекоммуникационной сети "Интернет" информацию о начале процедуры замещения вакантного места члена Общественной палаты.</w:t>
      </w:r>
    </w:p>
    <w:p>
      <w:pPr>
        <w:pStyle w:val="0"/>
        <w:spacing w:before="200" w:line-rule="auto"/>
        <w:ind w:firstLine="540"/>
        <w:jc w:val="both"/>
      </w:pPr>
      <w:r>
        <w:rPr>
          <w:sz w:val="20"/>
        </w:rPr>
        <w:t xml:space="preserve">Предложения по кандидатурам членов Общественной палаты представляются некоммерческими организациями, указанными в </w:t>
      </w:r>
      <w:hyperlink w:history="0" w:anchor="P42" w:tooltip="7. Зарегистрированные на территории Ростовской области местные общественные объединения направляют предложения по кандидатурам членов Общественной палаты в Общественную палату на имя председателя Общественной палаты.">
        <w:r>
          <w:rPr>
            <w:sz w:val="20"/>
            <w:color w:val="0000ff"/>
          </w:rPr>
          <w:t xml:space="preserve">части 7</w:t>
        </w:r>
      </w:hyperlink>
      <w:r>
        <w:rPr>
          <w:sz w:val="20"/>
        </w:rPr>
        <w:t xml:space="preserve"> настоящей статьи, в Общественную палату не позднее чем через семь календарных дней со дня размещения в информационно-телекоммуникационной сети "Интернет" информации о начале процедуры замещения вакантного места члена Общественной палаты.</w:t>
      </w:r>
    </w:p>
    <w:p>
      <w:pPr>
        <w:pStyle w:val="0"/>
        <w:spacing w:before="200" w:line-rule="auto"/>
        <w:ind w:firstLine="540"/>
        <w:jc w:val="both"/>
      </w:pPr>
      <w:r>
        <w:rPr>
          <w:sz w:val="20"/>
        </w:rPr>
        <w:t xml:space="preserve">Решение об утверждении гражданина членом Общественной палаты принимается Общественной палатой на своем заседании не позднее чем через 30 дней со дня наступления обстоятельств, указанных в </w:t>
      </w:r>
      <w:hyperlink w:history="0" w:anchor="P52" w:tooltip="15.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членов Общественной палаты, новые члены Общественной палаты вводятся в ее состав в порядке, установленном частями 16 - 19 настоящей статьи.">
        <w:r>
          <w:rPr>
            <w:sz w:val="20"/>
            <w:color w:val="0000ff"/>
          </w:rPr>
          <w:t xml:space="preserve">части 15</w:t>
        </w:r>
      </w:hyperlink>
      <w:r>
        <w:rPr>
          <w:sz w:val="20"/>
        </w:rPr>
        <w:t xml:space="preserve"> настоящей статьи.</w:t>
      </w:r>
    </w:p>
    <w:bookmarkStart w:id="60" w:name="P60"/>
    <w:bookmarkEnd w:id="60"/>
    <w:p>
      <w:pPr>
        <w:pStyle w:val="0"/>
        <w:spacing w:before="200" w:line-rule="auto"/>
        <w:ind w:firstLine="540"/>
        <w:jc w:val="both"/>
      </w:pPr>
      <w:r>
        <w:rPr>
          <w:sz w:val="20"/>
        </w:rPr>
        <w:t xml:space="preserve">19. В выдвижении кандидатур членов Общественной палаты для замещения вакантного места члена Общественной палаты не участвуют некоммерческие организации, представители которых входят в состав Общественной палаты.</w:t>
      </w:r>
    </w:p>
    <w:p>
      <w:pPr>
        <w:pStyle w:val="0"/>
        <w:spacing w:before="200" w:line-rule="auto"/>
        <w:ind w:firstLine="540"/>
        <w:jc w:val="both"/>
      </w:pPr>
      <w:r>
        <w:rPr>
          <w:sz w:val="20"/>
        </w:rPr>
        <w:t xml:space="preserve">20. Положения </w:t>
      </w:r>
      <w:hyperlink w:history="0" w:anchor="P53" w:tooltip="16. Если вакантным является место члена Общественной палаты, утверждаемого Губернатором Ростовской области, Правительство Ростовской области не позднее чем через три рабочих дня со дня наступления обстоятельств, указанных в части 15 настоящей статьи, размещает на своем официальном сайте в информационно-телекоммуникационной сети &quot;Интернет&quot; информацию о начале процедуры замещения вакантного места члена Общественной палаты.">
        <w:r>
          <w:rPr>
            <w:sz w:val="20"/>
            <w:color w:val="0000ff"/>
          </w:rPr>
          <w:t xml:space="preserve">частей 16</w:t>
        </w:r>
      </w:hyperlink>
      <w:r>
        <w:rPr>
          <w:sz w:val="20"/>
        </w:rPr>
        <w:t xml:space="preserve"> - </w:t>
      </w:r>
      <w:hyperlink w:history="0" w:anchor="P60" w:tooltip="19. В выдвижении кандидатур членов Общественной палаты для замещения вакантного места члена Общественной палаты не участвуют некоммерческие организации, представители которых входят в состав Общественной палаты.">
        <w:r>
          <w:rPr>
            <w:sz w:val="20"/>
            <w:color w:val="0000ff"/>
          </w:rPr>
          <w:t xml:space="preserve">19</w:t>
        </w:r>
      </w:hyperlink>
      <w:r>
        <w:rPr>
          <w:sz w:val="20"/>
        </w:rPr>
        <w:t xml:space="preserve"> настоящей статьи не применяются в случае начала процедуры формирования нового состава Общественной палаты.</w:t>
      </w:r>
    </w:p>
    <w:p>
      <w:pPr>
        <w:pStyle w:val="0"/>
        <w:jc w:val="both"/>
      </w:pPr>
      <w:r>
        <w:rPr>
          <w:sz w:val="20"/>
        </w:rPr>
      </w:r>
    </w:p>
    <w:p>
      <w:pPr>
        <w:pStyle w:val="2"/>
        <w:outlineLvl w:val="0"/>
        <w:ind w:firstLine="540"/>
        <w:jc w:val="both"/>
      </w:pPr>
      <w:r>
        <w:rPr>
          <w:sz w:val="20"/>
        </w:rPr>
        <w:t xml:space="preserve">Статья 5.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своих полномочий. Удостоверение, за исключением удостоверения председателя Общественной палаты, подписывается председателем Общественной палаты. Удостоверение председателя Общественной палаты подписывается Губернатором Ростовской области.</w:t>
      </w:r>
    </w:p>
    <w:p>
      <w:pPr>
        <w:pStyle w:val="0"/>
        <w:spacing w:before="200" w:line-rule="auto"/>
        <w:ind w:firstLine="540"/>
        <w:jc w:val="both"/>
      </w:pPr>
      <w:r>
        <w:rPr>
          <w:sz w:val="20"/>
        </w:rPr>
        <w:t xml:space="preserve">2. Образец и описание удостоверения утверждаются Общественной палатой. На удостоверении воспроизводится изображение Герба Ростовской области.</w:t>
      </w:r>
    </w:p>
    <w:p>
      <w:pPr>
        <w:pStyle w:val="0"/>
        <w:jc w:val="both"/>
      </w:pPr>
      <w:r>
        <w:rPr>
          <w:sz w:val="20"/>
        </w:rPr>
      </w:r>
    </w:p>
    <w:p>
      <w:pPr>
        <w:pStyle w:val="2"/>
        <w:outlineLvl w:val="0"/>
        <w:ind w:firstLine="540"/>
        <w:jc w:val="both"/>
      </w:pPr>
      <w:r>
        <w:rPr>
          <w:sz w:val="20"/>
        </w:rPr>
        <w:t xml:space="preserve">Статья 6.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Общественная палата вправе образовывать рабочие группы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spacing w:before="200" w:line-rule="auto"/>
        <w:ind w:firstLine="540"/>
        <w:jc w:val="both"/>
      </w:pPr>
      <w:r>
        <w:rPr>
          <w:sz w:val="20"/>
        </w:rPr>
        <w:t xml:space="preserve">3. Порядок формирования и полномочия органов Общественной палаты определяются в соответствии с Федеральным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с учетом положений настоящей статьи.</w:t>
      </w:r>
    </w:p>
    <w:p>
      <w:pPr>
        <w:pStyle w:val="0"/>
        <w:jc w:val="both"/>
      </w:pPr>
      <w:r>
        <w:rPr>
          <w:sz w:val="20"/>
        </w:rPr>
      </w:r>
    </w:p>
    <w:p>
      <w:pPr>
        <w:pStyle w:val="2"/>
        <w:outlineLvl w:val="0"/>
        <w:ind w:firstLine="540"/>
        <w:jc w:val="both"/>
      </w:pPr>
      <w:r>
        <w:rPr>
          <w:sz w:val="20"/>
        </w:rPr>
        <w:t xml:space="preserve">Статья 7. Особенности организации деятельности Общественной палаты</w:t>
      </w:r>
    </w:p>
    <w:p>
      <w:pPr>
        <w:pStyle w:val="0"/>
        <w:jc w:val="both"/>
      </w:pPr>
      <w:r>
        <w:rPr>
          <w:sz w:val="20"/>
        </w:rPr>
      </w:r>
    </w:p>
    <w:p>
      <w:pPr>
        <w:pStyle w:val="0"/>
        <w:ind w:firstLine="540"/>
        <w:jc w:val="both"/>
      </w:pPr>
      <w:r>
        <w:rPr>
          <w:sz w:val="20"/>
        </w:rPr>
        <w:t xml:space="preserve">1. Организация деятельности Общественной палаты осуществляется в соответствии с Федеральным </w:t>
      </w:r>
      <w:hyperlink w:history="0" r:id="rId1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с учетом положений настоящей статьи.</w:t>
      </w:r>
    </w:p>
    <w:p>
      <w:pPr>
        <w:pStyle w:val="0"/>
        <w:spacing w:before="200" w:line-rule="auto"/>
        <w:ind w:firstLine="540"/>
        <w:jc w:val="both"/>
      </w:pPr>
      <w:r>
        <w:rPr>
          <w:sz w:val="20"/>
        </w:rPr>
        <w:t xml:space="preserve">2. В работе Общественной палаты могут принимать участие руководители территориальных органов федеральных органов исполнительной власти, Губернатор Ростовской области, Председатель Законодательного Собрания Ростовской области, иные должностные лица органов государственной власти и органов местного самоуправления.</w:t>
      </w:r>
    </w:p>
    <w:p>
      <w:pPr>
        <w:pStyle w:val="0"/>
        <w:spacing w:before="200" w:line-rule="auto"/>
        <w:ind w:firstLine="540"/>
        <w:jc w:val="both"/>
      </w:pPr>
      <w:r>
        <w:rPr>
          <w:sz w:val="20"/>
        </w:rPr>
        <w:t xml:space="preserve">3. Наряду с правами, установленными Федеральным </w:t>
      </w:r>
      <w:hyperlink w:history="0" r:id="rId1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и иными федеральными законами, Общественная палата имеет право:</w:t>
      </w:r>
    </w:p>
    <w:p>
      <w:pPr>
        <w:pStyle w:val="0"/>
        <w:spacing w:before="200" w:line-rule="auto"/>
        <w:ind w:firstLine="540"/>
        <w:jc w:val="both"/>
      </w:pPr>
      <w:r>
        <w:rPr>
          <w:sz w:val="20"/>
        </w:rPr>
        <w:t xml:space="preserve">1) вносить предложения Губернатору Ростовской области, Законодательному Собранию Ростовской области, иным органам государственной власти, Уполномоченному по правам человека в Российской Федерации, Уполномоченному по правам человека в Ростовской области, Уполномоченному по защите прав предпринимателей в Ростовской области, органам местного самоуправления по наиболее важным вопросам социально-экономического и культурного развития Ростовской области и муниципальных образований;</w:t>
      </w:r>
    </w:p>
    <w:p>
      <w:pPr>
        <w:pStyle w:val="0"/>
        <w:spacing w:before="200" w:line-rule="auto"/>
        <w:ind w:firstLine="540"/>
        <w:jc w:val="both"/>
      </w:pPr>
      <w:r>
        <w:rPr>
          <w:sz w:val="20"/>
        </w:rPr>
        <w:t xml:space="preserve">2) направлять рекомендации органам государственной власти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Ростовской области;</w:t>
      </w:r>
    </w:p>
    <w:p>
      <w:pPr>
        <w:pStyle w:val="0"/>
        <w:spacing w:before="200" w:line-rule="auto"/>
        <w:ind w:firstLine="540"/>
        <w:jc w:val="both"/>
      </w:pPr>
      <w:r>
        <w:rPr>
          <w:sz w:val="20"/>
        </w:rPr>
        <w:t xml:space="preserve">3) выступать с инициативами по различным вопросам общественной жизни;</w:t>
      </w:r>
    </w:p>
    <w:p>
      <w:pPr>
        <w:pStyle w:val="0"/>
        <w:spacing w:before="200" w:line-rule="auto"/>
        <w:ind w:firstLine="540"/>
        <w:jc w:val="both"/>
      </w:pPr>
      <w:r>
        <w:rPr>
          <w:sz w:val="20"/>
        </w:rPr>
        <w:t xml:space="preserve">4) оказывать информационную, методическую и иную поддержку общественным палатам муниципальных образований, консультативным советам общественных объединений при главах местных администраций;</w:t>
      </w:r>
    </w:p>
    <w:p>
      <w:pPr>
        <w:pStyle w:val="0"/>
        <w:spacing w:before="200" w:line-rule="auto"/>
        <w:ind w:firstLine="540"/>
        <w:jc w:val="both"/>
      </w:pPr>
      <w:r>
        <w:rPr>
          <w:sz w:val="20"/>
        </w:rPr>
        <w:t xml:space="preserve">5) привлекать граждан, иные некоммерческие организации к формированию и реализации государственной политики по наиболее важным вопросам социально-экономического и культурного развития Ростовской области и муниципальных образований, нравственного и патриотического воспитания молодежи, межнационального и межрелигиозного мира и согласия.</w:t>
      </w:r>
    </w:p>
    <w:p>
      <w:pPr>
        <w:pStyle w:val="0"/>
        <w:jc w:val="both"/>
      </w:pPr>
      <w:r>
        <w:rPr>
          <w:sz w:val="20"/>
        </w:rPr>
      </w:r>
    </w:p>
    <w:p>
      <w:pPr>
        <w:pStyle w:val="2"/>
        <w:outlineLvl w:val="0"/>
        <w:ind w:firstLine="540"/>
        <w:jc w:val="both"/>
      </w:pPr>
      <w:r>
        <w:rPr>
          <w:sz w:val="20"/>
        </w:rPr>
        <w:t xml:space="preserve">Статья 8. Общественный контроль</w:t>
      </w:r>
    </w:p>
    <w:p>
      <w:pPr>
        <w:pStyle w:val="0"/>
        <w:jc w:val="both"/>
      </w:pPr>
      <w:r>
        <w:rPr>
          <w:sz w:val="20"/>
        </w:rPr>
      </w:r>
    </w:p>
    <w:bookmarkStart w:id="90" w:name="P90"/>
    <w:bookmarkEnd w:id="90"/>
    <w:p>
      <w:pPr>
        <w:pStyle w:val="0"/>
        <w:ind w:firstLine="540"/>
        <w:jc w:val="both"/>
      </w:pPr>
      <w:r>
        <w:rPr>
          <w:sz w:val="20"/>
        </w:rPr>
        <w:t xml:space="preserve">1. Общественная палата вправе осуществлять общественный контроль в формах общественного мониторинга, общественной проверки, общественной экспертизы,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в иных формах, предусмотренных федеральными законами.</w:t>
      </w:r>
    </w:p>
    <w:p>
      <w:pPr>
        <w:pStyle w:val="0"/>
        <w:spacing w:before="200" w:line-rule="auto"/>
        <w:ind w:firstLine="540"/>
        <w:jc w:val="both"/>
      </w:pPr>
      <w:r>
        <w:rPr>
          <w:sz w:val="20"/>
        </w:rPr>
        <w:t xml:space="preserve">2. Порядок осуществления общественного контроля в формах, указанных в </w:t>
      </w:r>
      <w:hyperlink w:history="0" w:anchor="P90" w:tooltip="1. Общественная палата вправе осуществлять общественный контроль в формах общественного мониторинга, общественной проверки, общественной экспертизы,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в иных формах, предусмотренных федеральными законами.">
        <w:r>
          <w:rPr>
            <w:sz w:val="20"/>
            <w:color w:val="0000ff"/>
          </w:rPr>
          <w:t xml:space="preserve">части 1</w:t>
        </w:r>
      </w:hyperlink>
      <w:r>
        <w:rPr>
          <w:sz w:val="20"/>
        </w:rPr>
        <w:t xml:space="preserve"> настоящей статьи, определяется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другими федеральными законами.</w:t>
      </w:r>
    </w:p>
    <w:p>
      <w:pPr>
        <w:pStyle w:val="0"/>
        <w:spacing w:before="200" w:line-rule="auto"/>
        <w:ind w:firstLine="540"/>
        <w:jc w:val="both"/>
      </w:pPr>
      <w:r>
        <w:rPr>
          <w:sz w:val="20"/>
        </w:rPr>
        <w:t xml:space="preserve">3. При осуществлении общественного контроля Общественная палата пользуется правами и несет обязанности, которые предусмотрены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законодательством</w:t>
        </w:r>
      </w:hyperlink>
      <w:r>
        <w:rPr>
          <w:sz w:val="20"/>
        </w:rPr>
        <w:t xml:space="preserve"> Российской Федерации для субъектов общественного контроля.</w:t>
      </w:r>
    </w:p>
    <w:p>
      <w:pPr>
        <w:pStyle w:val="0"/>
        <w:spacing w:before="200" w:line-rule="auto"/>
        <w:ind w:firstLine="540"/>
        <w:jc w:val="both"/>
      </w:pPr>
      <w:r>
        <w:rPr>
          <w:sz w:val="20"/>
        </w:rPr>
        <w:t xml:space="preserve">4. Определение и обнародование результатов общественного контроля осуществляются путем подготовки и направления в соответствии с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органы и (или) организации, в отношении которых осуществляется общественный контроль, итогового документа, подготовленного по результатам общественного контроля.</w:t>
      </w:r>
    </w:p>
    <w:p>
      <w:pPr>
        <w:pStyle w:val="0"/>
        <w:spacing w:before="200" w:line-rule="auto"/>
        <w:ind w:firstLine="540"/>
        <w:jc w:val="both"/>
      </w:pPr>
      <w:r>
        <w:rPr>
          <w:sz w:val="20"/>
        </w:rPr>
        <w:t xml:space="preserve">5. Органы и (или) организации, в отношении которых осуществлялся общественный контроль, обязаны рассматривать направленные им Общественной палатой итоговые документы, подготовленные по результатам общественного контроля, и в установленный законодательством Российской Федерации срок направлять в Общественную палату обоснованные ответы.</w:t>
      </w:r>
    </w:p>
    <w:p>
      <w:pPr>
        <w:pStyle w:val="0"/>
        <w:spacing w:before="200" w:line-rule="auto"/>
        <w:ind w:firstLine="540"/>
        <w:jc w:val="both"/>
      </w:pPr>
      <w:r>
        <w:rPr>
          <w:sz w:val="20"/>
        </w:rPr>
        <w:t xml:space="preserve">6. Общественная палата в соответствии с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обнародует информацию о своей деятельности, о проводимых мероприятиях общественного контроля и об их результатах, в том числе размещает ее в информационно-телекоммуникационной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jc w:val="both"/>
      </w:pPr>
      <w:r>
        <w:rPr>
          <w:sz w:val="20"/>
        </w:rPr>
      </w:r>
    </w:p>
    <w:p>
      <w:pPr>
        <w:pStyle w:val="2"/>
        <w:outlineLvl w:val="0"/>
        <w:ind w:firstLine="540"/>
        <w:jc w:val="both"/>
      </w:pPr>
      <w:r>
        <w:rPr>
          <w:sz w:val="20"/>
        </w:rPr>
        <w:t xml:space="preserve">Статья 8.1. Обеспечение Общественной палатой деятельности Общественной наблюдательной комиссии Ростовской области</w:t>
      </w:r>
    </w:p>
    <w:p>
      <w:pPr>
        <w:pStyle w:val="0"/>
        <w:ind w:firstLine="540"/>
        <w:jc w:val="both"/>
      </w:pPr>
      <w:r>
        <w:rPr>
          <w:sz w:val="20"/>
        </w:rPr>
        <w:t xml:space="preserve">(введена Областным </w:t>
      </w:r>
      <w:hyperlink w:history="0" r:id="rId24" w:tooltip="Областной закон Ростовской области от 15.12.2023 N 67-ЗС &quot;О внесении изменения в Областной закон &quot;Об Общественной палате Ростовской области&quot; (принят ЗС РО 14.12.2023) {КонсультантПлюс}">
        <w:r>
          <w:rPr>
            <w:sz w:val="20"/>
            <w:color w:val="0000ff"/>
          </w:rPr>
          <w:t xml:space="preserve">законом</w:t>
        </w:r>
      </w:hyperlink>
      <w:r>
        <w:rPr>
          <w:sz w:val="20"/>
        </w:rPr>
        <w:t xml:space="preserve"> РО от 15.12.2023 N 67-ЗС)</w:t>
      </w:r>
    </w:p>
    <w:p>
      <w:pPr>
        <w:pStyle w:val="0"/>
        <w:jc w:val="both"/>
      </w:pPr>
      <w:r>
        <w:rPr>
          <w:sz w:val="20"/>
        </w:rPr>
      </w:r>
    </w:p>
    <w:p>
      <w:pPr>
        <w:pStyle w:val="0"/>
        <w:ind w:firstLine="540"/>
        <w:jc w:val="both"/>
      </w:pPr>
      <w:r>
        <w:rPr>
          <w:sz w:val="20"/>
        </w:rPr>
        <w:t xml:space="preserve">Общественная палата в пределах средств областного бюджета, предусмотренных на обеспечение деятельности Общественной палаты, возмещает расходы, связанные с осуществлением полномочий членов Общественной наблюдательной комиссии Ростовской области, и оказывает содействие в материально-техническом и информационном обеспечении деятельности Общественной наблюдательной комиссии Ростовской области в порядке, установленном министерством региональной политики и массовых коммуникаций Ростовской области.</w:t>
      </w:r>
    </w:p>
    <w:p>
      <w:pPr>
        <w:pStyle w:val="0"/>
        <w:jc w:val="both"/>
      </w:pPr>
      <w:r>
        <w:rPr>
          <w:sz w:val="20"/>
        </w:rPr>
      </w:r>
    </w:p>
    <w:p>
      <w:pPr>
        <w:pStyle w:val="2"/>
        <w:outlineLvl w:val="0"/>
        <w:ind w:firstLine="540"/>
        <w:jc w:val="both"/>
      </w:pPr>
      <w:r>
        <w:rPr>
          <w:sz w:val="20"/>
        </w:rPr>
        <w:t xml:space="preserve">Статья 9. Обеспечение деятельности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учреждением Ростовской области, имеющим печать с изображением Герба Ростовской области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Ростовской области по представлению совета Общественной палаты.</w:t>
      </w:r>
    </w:p>
    <w:p>
      <w:pPr>
        <w:pStyle w:val="0"/>
        <w:spacing w:before="200" w:line-rule="auto"/>
        <w:ind w:firstLine="540"/>
        <w:jc w:val="both"/>
      </w:pPr>
      <w:r>
        <w:rPr>
          <w:sz w:val="20"/>
        </w:rPr>
        <w:t xml:space="preserve">4. Представление о назначении на должность либо об освобождении от должности руководителя аппарата Общественной палаты оформляется решением совета Общественной палаты.</w:t>
      </w:r>
    </w:p>
    <w:p>
      <w:pPr>
        <w:pStyle w:val="0"/>
        <w:spacing w:before="200" w:line-rule="auto"/>
        <w:ind w:firstLine="540"/>
        <w:jc w:val="both"/>
      </w:pPr>
      <w:r>
        <w:rPr>
          <w:sz w:val="20"/>
        </w:rPr>
        <w:t xml:space="preserve">5. Представление о назначении на должность руководителя аппарата Общественной палаты вносится в Правительство Ростовской области с приложением следующих материалов:</w:t>
      </w:r>
    </w:p>
    <w:p>
      <w:pPr>
        <w:pStyle w:val="0"/>
        <w:spacing w:before="200" w:line-rule="auto"/>
        <w:ind w:firstLine="540"/>
        <w:jc w:val="both"/>
      </w:pPr>
      <w:r>
        <w:rPr>
          <w:sz w:val="20"/>
        </w:rPr>
        <w:t xml:space="preserve">1) письменного заявления кандидата о назначении его на должность руководителя аппарата Общественной палаты;</w:t>
      </w:r>
    </w:p>
    <w:p>
      <w:pPr>
        <w:pStyle w:val="0"/>
        <w:spacing w:before="200" w:line-rule="auto"/>
        <w:ind w:firstLine="540"/>
        <w:jc w:val="both"/>
      </w:pPr>
      <w:r>
        <w:rPr>
          <w:sz w:val="20"/>
        </w:rPr>
        <w:t xml:space="preserve">2) копии паспорта или заменяющего его документа кандидата;</w:t>
      </w:r>
    </w:p>
    <w:p>
      <w:pPr>
        <w:pStyle w:val="0"/>
        <w:spacing w:before="200" w:line-rule="auto"/>
        <w:ind w:firstLine="540"/>
        <w:jc w:val="both"/>
      </w:pPr>
      <w:r>
        <w:rPr>
          <w:sz w:val="20"/>
        </w:rPr>
        <w:t xml:space="preserve">3) заверенной нотариально или кадровой службой по месту работы (службы) копии трудовой книжки или иного документа, подтверждающего трудовую (служебную) деятельность кандидата, и (или) основной информации о трудовой деятельности и трудовом стаже кандидата в случаях, если в соответствии с Трудовым </w:t>
      </w:r>
      <w:hyperlink w:history="0" r:id="rId25"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 иным федеральным законом трудовая книжка на него не ведется;</w:t>
      </w:r>
    </w:p>
    <w:p>
      <w:pPr>
        <w:pStyle w:val="0"/>
        <w:jc w:val="both"/>
      </w:pPr>
      <w:r>
        <w:rPr>
          <w:sz w:val="20"/>
        </w:rPr>
        <w:t xml:space="preserve">(в ред. Областного </w:t>
      </w:r>
      <w:hyperlink w:history="0" r:id="rId26" w:tooltip="Областной закон Ростовской области от 28.04.2020 N 324-ЗС &quot;О внесении изменений в отдельные областные законы&quot; (принят ЗС РО 24.04.2020) {КонсультантПлюс}">
        <w:r>
          <w:rPr>
            <w:sz w:val="20"/>
            <w:color w:val="0000ff"/>
          </w:rPr>
          <w:t xml:space="preserve">закона</w:t>
        </w:r>
      </w:hyperlink>
      <w:r>
        <w:rPr>
          <w:sz w:val="20"/>
        </w:rPr>
        <w:t xml:space="preserve"> РО от 28.04.2020 N 324-ЗС)</w:t>
      </w:r>
    </w:p>
    <w:p>
      <w:pPr>
        <w:pStyle w:val="0"/>
        <w:spacing w:before="200" w:line-rule="auto"/>
        <w:ind w:firstLine="540"/>
        <w:jc w:val="both"/>
      </w:pPr>
      <w:r>
        <w:rPr>
          <w:sz w:val="20"/>
        </w:rPr>
        <w:t xml:space="preserve">4) копий документов о высшем образовании, а также по желанию кандидата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pPr>
        <w:pStyle w:val="0"/>
        <w:spacing w:before="200" w:line-rule="auto"/>
        <w:ind w:firstLine="540"/>
        <w:jc w:val="both"/>
      </w:pPr>
      <w:r>
        <w:rPr>
          <w:sz w:val="20"/>
        </w:rPr>
        <w:t xml:space="preserve">5) материалов, характеризующих предлагаемую кандидатуру.</w:t>
      </w:r>
    </w:p>
    <w:p>
      <w:pPr>
        <w:pStyle w:val="0"/>
        <w:jc w:val="both"/>
      </w:pPr>
      <w:r>
        <w:rPr>
          <w:sz w:val="20"/>
        </w:rPr>
      </w:r>
    </w:p>
    <w:p>
      <w:pPr>
        <w:pStyle w:val="2"/>
        <w:outlineLvl w:val="0"/>
        <w:ind w:firstLine="540"/>
        <w:jc w:val="both"/>
      </w:pPr>
      <w:r>
        <w:rPr>
          <w:sz w:val="20"/>
        </w:rPr>
        <w:t xml:space="preserve">Статья 10. Ежегодный доклад Общественной палаты</w:t>
      </w:r>
    </w:p>
    <w:p>
      <w:pPr>
        <w:pStyle w:val="0"/>
        <w:jc w:val="both"/>
      </w:pPr>
      <w:r>
        <w:rPr>
          <w:sz w:val="20"/>
        </w:rPr>
      </w:r>
    </w:p>
    <w:p>
      <w:pPr>
        <w:pStyle w:val="0"/>
        <w:ind w:firstLine="540"/>
        <w:jc w:val="both"/>
      </w:pPr>
      <w:r>
        <w:rPr>
          <w:sz w:val="20"/>
        </w:rPr>
        <w:t xml:space="preserve">1. Совет Общественной палаты ежегодно готовит доклад о деятельности Общественной палаты, состоянии и развитии институтов гражданского общества в Ростовской области. Ежегодный доклад заслушивается на заседании Общественной палаты.</w:t>
      </w:r>
    </w:p>
    <w:p>
      <w:pPr>
        <w:pStyle w:val="0"/>
        <w:spacing w:before="200" w:line-rule="auto"/>
        <w:ind w:firstLine="540"/>
        <w:jc w:val="both"/>
      </w:pPr>
      <w:r>
        <w:rPr>
          <w:sz w:val="20"/>
        </w:rPr>
        <w:t xml:space="preserve">2. Ежегодный доклад Общественной палаты направляется Губернатору Ростовской области, в Законодательное Собрание Ростовской области, Председателю Ростовского областного суда, прокурору Ростовской области, главному федеральному инспектору по Ростовской области аппарата полномочного представителя Президента Российской Федерации в Южном федеральном округе, Уполномоченному по правам человека в Российской Федерации, Уполномоченному по правам человека в Ростовской области, Уполномоченному по защите прав предпринимателей в Ростовской области, в Общественную палату Российской Федерации.</w:t>
      </w:r>
    </w:p>
    <w:p>
      <w:pPr>
        <w:pStyle w:val="0"/>
        <w:spacing w:before="200" w:line-rule="auto"/>
        <w:ind w:firstLine="540"/>
        <w:jc w:val="both"/>
      </w:pPr>
      <w:r>
        <w:rPr>
          <w:sz w:val="20"/>
        </w:rPr>
        <w:t xml:space="preserve">3. Ежегодный доклад Общественной палаты заслушивается на заседании Правительства Ростовской области, Законодательного Собрания Ростовской области.</w:t>
      </w:r>
    </w:p>
    <w:p>
      <w:pPr>
        <w:pStyle w:val="0"/>
        <w:spacing w:before="200" w:line-rule="auto"/>
        <w:ind w:firstLine="540"/>
        <w:jc w:val="both"/>
      </w:pPr>
      <w:r>
        <w:rPr>
          <w:sz w:val="20"/>
        </w:rPr>
        <w:t xml:space="preserve">По результатам заслушивания ежегодного доклада Общественной палаты Законодательное Собрание Ростовской области принимает постановление Законодательного Собрания Ростовской области.</w:t>
      </w:r>
    </w:p>
    <w:p>
      <w:pPr>
        <w:pStyle w:val="0"/>
        <w:spacing w:before="200" w:line-rule="auto"/>
        <w:ind w:firstLine="540"/>
        <w:jc w:val="both"/>
      </w:pPr>
      <w:r>
        <w:rPr>
          <w:sz w:val="20"/>
        </w:rPr>
        <w:t xml:space="preserve">Рекомендации, содержащиеся в ежегодном докладе Общественной палаты, учитываются органами государственной власти при планировании социально-экономического и культурного развития Ростовской области.</w:t>
      </w:r>
    </w:p>
    <w:p>
      <w:pPr>
        <w:pStyle w:val="0"/>
        <w:spacing w:before="200" w:line-rule="auto"/>
        <w:ind w:firstLine="540"/>
        <w:jc w:val="both"/>
      </w:pPr>
      <w:r>
        <w:rPr>
          <w:sz w:val="20"/>
        </w:rPr>
        <w:t xml:space="preserve">4. Ежегодный доклад Общественной палаты размещается на официальных сайтах Правительства Ростовской области, Законодательного Собрания Ростовской области и Общественной палаты в информационно-телекоммуникационной сети "Интернет".</w:t>
      </w:r>
    </w:p>
    <w:p>
      <w:pPr>
        <w:pStyle w:val="0"/>
        <w:spacing w:before="200" w:line-rule="auto"/>
        <w:ind w:firstLine="540"/>
        <w:jc w:val="both"/>
      </w:pPr>
      <w:r>
        <w:rPr>
          <w:sz w:val="20"/>
        </w:rPr>
        <w:t xml:space="preserve">Ежегодный доклад Общественной палаты может также публиковаться в средствах массовой информации.</w:t>
      </w:r>
    </w:p>
    <w:p>
      <w:pPr>
        <w:pStyle w:val="0"/>
        <w:jc w:val="both"/>
      </w:pPr>
      <w:r>
        <w:rPr>
          <w:sz w:val="20"/>
        </w:rPr>
      </w:r>
    </w:p>
    <w:p>
      <w:pPr>
        <w:pStyle w:val="2"/>
        <w:outlineLvl w:val="0"/>
        <w:ind w:firstLine="540"/>
        <w:jc w:val="both"/>
      </w:pPr>
      <w:r>
        <w:rPr>
          <w:sz w:val="20"/>
        </w:rPr>
        <w:t xml:space="preserve">Статья 11. Участие членов Общественной палаты в работе общественных советов при органах исполнительной власти Ростовской области</w:t>
      </w:r>
    </w:p>
    <w:p>
      <w:pPr>
        <w:pStyle w:val="0"/>
        <w:jc w:val="both"/>
      </w:pPr>
      <w:r>
        <w:rPr>
          <w:sz w:val="20"/>
        </w:rPr>
      </w:r>
    </w:p>
    <w:p>
      <w:pPr>
        <w:pStyle w:val="0"/>
        <w:ind w:firstLine="540"/>
        <w:jc w:val="both"/>
      </w:pPr>
      <w:r>
        <w:rPr>
          <w:sz w:val="20"/>
        </w:rPr>
        <w:t xml:space="preserve">1. Совет Общественной палаты вправе обратиться к руководителю органа исполнительной власти Ростовской области с предложением создать общественный совет при данном органе.</w:t>
      </w:r>
    </w:p>
    <w:p>
      <w:pPr>
        <w:pStyle w:val="0"/>
        <w:spacing w:before="200" w:line-rule="auto"/>
        <w:ind w:firstLine="540"/>
        <w:jc w:val="both"/>
      </w:pPr>
      <w:r>
        <w:rPr>
          <w:sz w:val="20"/>
        </w:rPr>
        <w:t xml:space="preserve">2. </w:t>
      </w:r>
      <w:hyperlink w:history="0" r:id="rId27" w:tooltip="Постановление Правительства РО от 10.10.2013 N 632 (ред. от 22.06.2022) &quot;Об утверждении Положения об общественных советах при органах исполнительной власти Ростовской области&quot; {КонсультантПлюс}">
        <w:r>
          <w:rPr>
            <w:sz w:val="20"/>
            <w:color w:val="0000ff"/>
          </w:rPr>
          <w:t xml:space="preserve">Порядок</w:t>
        </w:r>
      </w:hyperlink>
      <w:r>
        <w:rPr>
          <w:sz w:val="20"/>
        </w:rPr>
        <w:t xml:space="preserve"> образования общественных советов при органах исполнительной власти Ростовской области определяется Правительством Ростовской области.</w:t>
      </w:r>
    </w:p>
    <w:p>
      <w:pPr>
        <w:pStyle w:val="0"/>
        <w:spacing w:before="200" w:line-rule="auto"/>
        <w:ind w:firstLine="540"/>
        <w:jc w:val="both"/>
      </w:pPr>
      <w:r>
        <w:rPr>
          <w:sz w:val="20"/>
        </w:rPr>
        <w:t xml:space="preserve">3. Руководители органов исполнительной власти Ростовской области обеспечивают участие членов Общественной палаты в работе общественных советов при органах исполнительной власти Ростовской области.</w:t>
      </w:r>
    </w:p>
    <w:p>
      <w:pPr>
        <w:pStyle w:val="0"/>
        <w:jc w:val="both"/>
      </w:pPr>
      <w:r>
        <w:rPr>
          <w:sz w:val="20"/>
        </w:rPr>
      </w:r>
    </w:p>
    <w:p>
      <w:pPr>
        <w:pStyle w:val="2"/>
        <w:outlineLvl w:val="0"/>
        <w:ind w:firstLine="540"/>
        <w:jc w:val="both"/>
      </w:pPr>
      <w:r>
        <w:rPr>
          <w:sz w:val="20"/>
        </w:rPr>
        <w:t xml:space="preserve">Статья 12. Порядок и размер компенсации члену Общественной палаты понесенных за счет собственных средств расходов в связи с осуществлением им полномочий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при участии в мероприятиях, связанных с выполнением задач, возложенных на Общественную палату.</w:t>
      </w:r>
    </w:p>
    <w:bookmarkStart w:id="135" w:name="P135"/>
    <w:bookmarkEnd w:id="135"/>
    <w:p>
      <w:pPr>
        <w:pStyle w:val="0"/>
        <w:spacing w:before="200" w:line-rule="auto"/>
        <w:ind w:firstLine="540"/>
        <w:jc w:val="both"/>
      </w:pPr>
      <w:r>
        <w:rPr>
          <w:sz w:val="20"/>
        </w:rPr>
        <w:t xml:space="preserve">2. Члену Общественной палаты возмещаются следующие виды расходов, связанных с осуществлением полномочий члена Общественной палаты:</w:t>
      </w:r>
    </w:p>
    <w:p>
      <w:pPr>
        <w:pStyle w:val="0"/>
        <w:spacing w:before="200" w:line-rule="auto"/>
        <w:ind w:firstLine="540"/>
        <w:jc w:val="both"/>
      </w:pPr>
      <w:r>
        <w:rPr>
          <w:sz w:val="20"/>
        </w:rPr>
        <w:t xml:space="preserve">1) расходы, связанные с проездом до места участия в мероприятии, проводимом вне его постоянного места жительства, в пределах Российской Федерации и обратно до постоянного места жительства;</w:t>
      </w:r>
    </w:p>
    <w:p>
      <w:pPr>
        <w:pStyle w:val="0"/>
        <w:spacing w:before="200" w:line-rule="auto"/>
        <w:ind w:firstLine="540"/>
        <w:jc w:val="both"/>
      </w:pPr>
      <w:r>
        <w:rPr>
          <w:sz w:val="20"/>
        </w:rPr>
        <w:t xml:space="preserve">2) расходы, связанные с проездом из одного населенного пункта в другой, если член Общественной палаты направлен для участия в мероприятиях, проводимых в нескольких населенных пунктах;</w:t>
      </w:r>
    </w:p>
    <w:p>
      <w:pPr>
        <w:pStyle w:val="0"/>
        <w:spacing w:before="200" w:line-rule="auto"/>
        <w:ind w:firstLine="540"/>
        <w:jc w:val="both"/>
      </w:pPr>
      <w:r>
        <w:rPr>
          <w:sz w:val="20"/>
        </w:rPr>
        <w:t xml:space="preserve">3) расходы, связанные с наймом жилого помещения на период участия в мероприятии, проводимом вне его постоянного места жительства.</w:t>
      </w:r>
    </w:p>
    <w:p>
      <w:pPr>
        <w:pStyle w:val="0"/>
        <w:spacing w:before="200" w:line-rule="auto"/>
        <w:ind w:firstLine="540"/>
        <w:jc w:val="both"/>
      </w:pPr>
      <w:r>
        <w:rPr>
          <w:sz w:val="20"/>
        </w:rPr>
        <w:t xml:space="preserve">3. Расходы, указанные в </w:t>
      </w:r>
      <w:hyperlink w:history="0" w:anchor="P135" w:tooltip="2. Члену Общественной палаты возмещаются следующие виды расходов, связанных с осуществлением полномочий члена Общественной палаты:">
        <w:r>
          <w:rPr>
            <w:sz w:val="20"/>
            <w:color w:val="0000ff"/>
          </w:rPr>
          <w:t xml:space="preserve">части 2</w:t>
        </w:r>
      </w:hyperlink>
      <w:r>
        <w:rPr>
          <w:sz w:val="20"/>
        </w:rPr>
        <w:t xml:space="preserve"> настоящей статьи, возмещаются в порядке и размерах, которые установлены для возмещения расходов, связанных со служебными командировками лиц, работающих в аппарате Общественной палаты.</w:t>
      </w:r>
    </w:p>
    <w:p>
      <w:pPr>
        <w:pStyle w:val="0"/>
        <w:spacing w:before="200" w:line-rule="auto"/>
        <w:ind w:firstLine="540"/>
        <w:jc w:val="both"/>
      </w:pPr>
      <w:r>
        <w:rPr>
          <w:sz w:val="20"/>
        </w:rPr>
        <w:t xml:space="preserve">Финансирование указанных расходов осуществляется за счет и в пределах средств, предусмотренных областным законом об областном бюджете на обеспечение деятельности Общественной палаты.</w:t>
      </w:r>
    </w:p>
    <w:p>
      <w:pPr>
        <w:pStyle w:val="0"/>
        <w:jc w:val="both"/>
      </w:pPr>
      <w:r>
        <w:rPr>
          <w:sz w:val="20"/>
        </w:rPr>
      </w:r>
    </w:p>
    <w:p>
      <w:pPr>
        <w:pStyle w:val="2"/>
        <w:outlineLvl w:val="0"/>
        <w:ind w:firstLine="540"/>
        <w:jc w:val="both"/>
      </w:pPr>
      <w:r>
        <w:rPr>
          <w:sz w:val="20"/>
        </w:rPr>
        <w:t xml:space="preserve">Статья 13.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Ростовской области.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областного бюджета.</w:t>
      </w:r>
    </w:p>
    <w:p>
      <w:pPr>
        <w:pStyle w:val="0"/>
        <w:jc w:val="both"/>
      </w:pPr>
      <w:r>
        <w:rPr>
          <w:sz w:val="20"/>
        </w:rPr>
      </w:r>
    </w:p>
    <w:p>
      <w:pPr>
        <w:pStyle w:val="2"/>
        <w:outlineLvl w:val="0"/>
        <w:ind w:firstLine="540"/>
        <w:jc w:val="both"/>
      </w:pPr>
      <w:r>
        <w:rPr>
          <w:sz w:val="20"/>
        </w:rPr>
        <w:t xml:space="preserve">Статья 14. Вступление в силу настоящего Областного закона</w:t>
      </w:r>
    </w:p>
    <w:p>
      <w:pPr>
        <w:pStyle w:val="0"/>
        <w:jc w:val="both"/>
      </w:pPr>
      <w:r>
        <w:rPr>
          <w:sz w:val="20"/>
        </w:rPr>
      </w:r>
    </w:p>
    <w:p>
      <w:pPr>
        <w:pStyle w:val="0"/>
        <w:ind w:firstLine="540"/>
        <w:jc w:val="both"/>
      </w:pPr>
      <w:r>
        <w:rPr>
          <w:sz w:val="20"/>
        </w:rPr>
        <w:t xml:space="preserve">1. Настоящий Областной закон вступает в силу со дня его официального опубликования.</w:t>
      </w:r>
    </w:p>
    <w:p>
      <w:pPr>
        <w:pStyle w:val="0"/>
        <w:spacing w:before="200" w:line-rule="auto"/>
        <w:ind w:firstLine="540"/>
        <w:jc w:val="both"/>
      </w:pPr>
      <w:r>
        <w:rPr>
          <w:sz w:val="20"/>
        </w:rPr>
        <w:t xml:space="preserve">2. Положения настоящего Областного закона применяются к отношениям, возникшим в связи с формированием и деятельностью Общественной палаты, формирование которой началось после 1 января 2017 года.</w:t>
      </w:r>
    </w:p>
    <w:p>
      <w:pPr>
        <w:pStyle w:val="0"/>
        <w:spacing w:before="200" w:line-rule="auto"/>
        <w:ind w:firstLine="540"/>
        <w:jc w:val="both"/>
      </w:pPr>
      <w:r>
        <w:rPr>
          <w:sz w:val="20"/>
        </w:rPr>
        <w:t xml:space="preserve">3. Со дня проведения первого заседания Общественной палаты, формирование которой началось после 1 января 2017 года, признать утратившими силу:</w:t>
      </w:r>
    </w:p>
    <w:p>
      <w:pPr>
        <w:pStyle w:val="0"/>
        <w:spacing w:before="200" w:line-rule="auto"/>
        <w:ind w:firstLine="540"/>
        <w:jc w:val="both"/>
      </w:pPr>
      <w:r>
        <w:rPr>
          <w:sz w:val="20"/>
        </w:rPr>
        <w:t xml:space="preserve">1) Областной </w:t>
      </w:r>
      <w:hyperlink w:history="0" r:id="rId28" w:tooltip="Областной закон Ростовской области от 06.07.2011 N 619-ЗС (ред. от 29.06.2016) &quot;Об Общественной палате Ростовской области&quot; (принят ЗС РО 23.06.2011) ------------ Утратил силу или отменен {КонсультантПлюс}">
        <w:r>
          <w:rPr>
            <w:sz w:val="20"/>
            <w:color w:val="0000ff"/>
          </w:rPr>
          <w:t xml:space="preserve">закон</w:t>
        </w:r>
      </w:hyperlink>
      <w:r>
        <w:rPr>
          <w:sz w:val="20"/>
        </w:rPr>
        <w:t xml:space="preserve"> от 6 июля 2011 года N 619-ЗС "Об Общественной палате Ростовской области";</w:t>
      </w:r>
    </w:p>
    <w:p>
      <w:pPr>
        <w:pStyle w:val="0"/>
        <w:spacing w:before="200" w:line-rule="auto"/>
        <w:ind w:firstLine="540"/>
        <w:jc w:val="both"/>
      </w:pPr>
      <w:r>
        <w:rPr>
          <w:sz w:val="20"/>
        </w:rPr>
        <w:t xml:space="preserve">2) Областной </w:t>
      </w:r>
      <w:hyperlink w:history="0" r:id="rId29" w:tooltip="Областной закон Ростовской области от 20.12.2011 N 784-ЗС &quot;О внесении изменений в Областной закон &quot;Об общественной палате Ростовской области&quot; (принят ЗС РО 08.12.2011) ------------ Утратил силу или отменен {КонсультантПлюс}">
        <w:r>
          <w:rPr>
            <w:sz w:val="20"/>
            <w:color w:val="0000ff"/>
          </w:rPr>
          <w:t xml:space="preserve">закон</w:t>
        </w:r>
      </w:hyperlink>
      <w:r>
        <w:rPr>
          <w:sz w:val="20"/>
        </w:rPr>
        <w:t xml:space="preserve"> от 20 декабря 2011 года N 784-ЗС "О внесении изменений в Областной закон "Об Общественной палате Ростовской области";</w:t>
      </w:r>
    </w:p>
    <w:p>
      <w:pPr>
        <w:pStyle w:val="0"/>
        <w:spacing w:before="200" w:line-rule="auto"/>
        <w:ind w:firstLine="540"/>
        <w:jc w:val="both"/>
      </w:pPr>
      <w:r>
        <w:rPr>
          <w:sz w:val="20"/>
        </w:rPr>
        <w:t xml:space="preserve">3) Областной </w:t>
      </w:r>
      <w:hyperlink w:history="0" r:id="rId30" w:tooltip="Областной закон Ростовской области от 25.10.2012 N 978-ЗС &quot;О внесении изменения в статью 22 Областного закона &quot;Об общественной палате Ростовской области&quot; (принят ЗС РО 18.10.2012) ------------ Утратил силу или отменен {КонсультантПлюс}">
        <w:r>
          <w:rPr>
            <w:sz w:val="20"/>
            <w:color w:val="0000ff"/>
          </w:rPr>
          <w:t xml:space="preserve">закон</w:t>
        </w:r>
      </w:hyperlink>
      <w:r>
        <w:rPr>
          <w:sz w:val="20"/>
        </w:rPr>
        <w:t xml:space="preserve"> от 25 октября 2012 года N 978-ЗС "О внесении изменения в статью 22 Областного закона "Об Общественной палате Ростовской области";</w:t>
      </w:r>
    </w:p>
    <w:p>
      <w:pPr>
        <w:pStyle w:val="0"/>
        <w:spacing w:before="200" w:line-rule="auto"/>
        <w:ind w:firstLine="540"/>
        <w:jc w:val="both"/>
      </w:pPr>
      <w:r>
        <w:rPr>
          <w:sz w:val="20"/>
        </w:rPr>
        <w:t xml:space="preserve">4) Областной </w:t>
      </w:r>
      <w:hyperlink w:history="0" r:id="rId31" w:tooltip="Областной закон Ростовской области от 08.05.2013 N 1084-ЗС &quot;О внесении изменений в Областной закон &quot;Об Общественной палате Ростовской области&quot; (принят ЗС РО 23.04.2013) ------------ Утратил силу или отменен {КонсультантПлюс}">
        <w:r>
          <w:rPr>
            <w:sz w:val="20"/>
            <w:color w:val="0000ff"/>
          </w:rPr>
          <w:t xml:space="preserve">закон</w:t>
        </w:r>
      </w:hyperlink>
      <w:r>
        <w:rPr>
          <w:sz w:val="20"/>
        </w:rPr>
        <w:t xml:space="preserve"> от 8 мая 2013 года N 1084-ЗС "О внесении изменений в Областной закон "Об Общественной палате Ростовской области";</w:t>
      </w:r>
    </w:p>
    <w:p>
      <w:pPr>
        <w:pStyle w:val="0"/>
        <w:spacing w:before="200" w:line-rule="auto"/>
        <w:ind w:firstLine="540"/>
        <w:jc w:val="both"/>
      </w:pPr>
      <w:r>
        <w:rPr>
          <w:sz w:val="20"/>
        </w:rPr>
        <w:t xml:space="preserve">5) Областной </w:t>
      </w:r>
      <w:hyperlink w:history="0" r:id="rId32" w:tooltip="Областной закон Ростовской области от 07.05.2014 N 155-ЗС &quot;О внесении изменений в статьи 4 и 9 Областного закона &quot;Об Общественной палате Ростовской области&quot; (принят ЗС РО 24.04.2014) ------------ Утратил силу или отменен {КонсультантПлюс}">
        <w:r>
          <w:rPr>
            <w:sz w:val="20"/>
            <w:color w:val="0000ff"/>
          </w:rPr>
          <w:t xml:space="preserve">закон</w:t>
        </w:r>
      </w:hyperlink>
      <w:r>
        <w:rPr>
          <w:sz w:val="20"/>
        </w:rPr>
        <w:t xml:space="preserve"> от 7 мая 2014 года N 155-ЗС "О внесении изменений в статьи 4 и 9 Областного закона "Об Общественной палате Ростовской области";</w:t>
      </w:r>
    </w:p>
    <w:p>
      <w:pPr>
        <w:pStyle w:val="0"/>
        <w:spacing w:before="200" w:line-rule="auto"/>
        <w:ind w:firstLine="540"/>
        <w:jc w:val="both"/>
      </w:pPr>
      <w:r>
        <w:rPr>
          <w:sz w:val="20"/>
        </w:rPr>
        <w:t xml:space="preserve">6) Областной </w:t>
      </w:r>
      <w:hyperlink w:history="0" r:id="rId33" w:tooltip="Областной закон Ростовской области от 03.07.2014 N 177-ЗС &quot;О внесении изменения в статью 26 Областного закона &quot;Об Общественной палате Ростовской области&quot; (принят ЗС РО 26.06.2014) ------------ Утратил силу или отменен {КонсультантПлюс}">
        <w:r>
          <w:rPr>
            <w:sz w:val="20"/>
            <w:color w:val="0000ff"/>
          </w:rPr>
          <w:t xml:space="preserve">закон</w:t>
        </w:r>
      </w:hyperlink>
      <w:r>
        <w:rPr>
          <w:sz w:val="20"/>
        </w:rPr>
        <w:t xml:space="preserve"> от 3 июля 2014 года N 177-ЗС "О внесении изменения в статью 26 Областного закона "Об Общественной палате Ростовской области";</w:t>
      </w:r>
    </w:p>
    <w:p>
      <w:pPr>
        <w:pStyle w:val="0"/>
        <w:spacing w:before="200" w:line-rule="auto"/>
        <w:ind w:firstLine="540"/>
        <w:jc w:val="both"/>
      </w:pPr>
      <w:r>
        <w:rPr>
          <w:sz w:val="20"/>
        </w:rPr>
        <w:t xml:space="preserve">7) Областной </w:t>
      </w:r>
      <w:hyperlink w:history="0" r:id="rId34" w:tooltip="Областной закон Ростовской области от 25.07.2014 N 207-ЗС &quot;О внесении изменений в Областной закон &quot;Об Общественной палате Ростовской области&quot; (принят ЗС РО 17.07.2014) ------------ Утратил силу или отменен {КонсультантПлюс}">
        <w:r>
          <w:rPr>
            <w:sz w:val="20"/>
            <w:color w:val="0000ff"/>
          </w:rPr>
          <w:t xml:space="preserve">закон</w:t>
        </w:r>
      </w:hyperlink>
      <w:r>
        <w:rPr>
          <w:sz w:val="20"/>
        </w:rPr>
        <w:t xml:space="preserve"> от 25 июля 2014 года N 207-ЗС "О внесении изменений в Областной закон "Об Общественной палате Ростовской области";</w:t>
      </w:r>
    </w:p>
    <w:p>
      <w:pPr>
        <w:pStyle w:val="0"/>
        <w:spacing w:before="200" w:line-rule="auto"/>
        <w:ind w:firstLine="540"/>
        <w:jc w:val="both"/>
      </w:pPr>
      <w:r>
        <w:rPr>
          <w:sz w:val="20"/>
        </w:rPr>
        <w:t xml:space="preserve">8) Областной </w:t>
      </w:r>
      <w:hyperlink w:history="0" r:id="rId35" w:tooltip="Областной закон Ростовской области от 27.11.2014 N 271-ЗС &quot;О внесении изменений в Областной закон &quot;Об Общественной палате Ростовской области&quot; (принят ЗС РО 18.11.2014) ------------ Утратил силу или отменен {КонсультантПлюс}">
        <w:r>
          <w:rPr>
            <w:sz w:val="20"/>
            <w:color w:val="0000ff"/>
          </w:rPr>
          <w:t xml:space="preserve">закон</w:t>
        </w:r>
      </w:hyperlink>
      <w:r>
        <w:rPr>
          <w:sz w:val="20"/>
        </w:rPr>
        <w:t xml:space="preserve"> от 27 ноября 2014 года N 271-ЗС "О внесении изменений в Областной закон "Об Общественной палате Ростовской области";</w:t>
      </w:r>
    </w:p>
    <w:p>
      <w:pPr>
        <w:pStyle w:val="0"/>
        <w:spacing w:before="200" w:line-rule="auto"/>
        <w:ind w:firstLine="540"/>
        <w:jc w:val="both"/>
      </w:pPr>
      <w:r>
        <w:rPr>
          <w:sz w:val="20"/>
        </w:rPr>
        <w:t xml:space="preserve">9) Областной </w:t>
      </w:r>
      <w:hyperlink w:history="0" r:id="rId36" w:tooltip="Областной закон Ростовской области от 29.07.2015 N 400-ЗС &quot;О внесении изменений в Областной закон &quot;Об Общественной палате Ростовской области&quot; (принят ЗС РО 22.07.2015) ------------ Утратил силу или отменен {КонсультантПлюс}">
        <w:r>
          <w:rPr>
            <w:sz w:val="20"/>
            <w:color w:val="0000ff"/>
          </w:rPr>
          <w:t xml:space="preserve">закон</w:t>
        </w:r>
      </w:hyperlink>
      <w:r>
        <w:rPr>
          <w:sz w:val="20"/>
        </w:rPr>
        <w:t xml:space="preserve"> от 29 июля 2015 года N 400-ЗС "О внесении изменений в Областной закон "Об Общественной палате Ростовской области";</w:t>
      </w:r>
    </w:p>
    <w:p>
      <w:pPr>
        <w:pStyle w:val="0"/>
        <w:spacing w:before="200" w:line-rule="auto"/>
        <w:ind w:firstLine="540"/>
        <w:jc w:val="both"/>
      </w:pPr>
      <w:r>
        <w:rPr>
          <w:sz w:val="20"/>
        </w:rPr>
        <w:t xml:space="preserve">10) Областной </w:t>
      </w:r>
      <w:hyperlink w:history="0" r:id="rId37" w:tooltip="Областной закон Ростовской области от 29.06.2016 N 555-ЗС &quot;О внесении изменений в статьи 17 и 24 Областного закона &quot;Об Общественной палате Ростовской области&quot; (принят ЗС РО 23.06.2016) ------------ Утратил силу или отменен {КонсультантПлюс}">
        <w:r>
          <w:rPr>
            <w:sz w:val="20"/>
            <w:color w:val="0000ff"/>
          </w:rPr>
          <w:t xml:space="preserve">закон</w:t>
        </w:r>
      </w:hyperlink>
      <w:r>
        <w:rPr>
          <w:sz w:val="20"/>
        </w:rPr>
        <w:t xml:space="preserve"> от 29 июня 2016 года N 555-ЗС "О внесении изменений в статьи 17 и 24 Областного закона "Об Общественной палате Ростовской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Ростовской области</w:t>
      </w:r>
    </w:p>
    <w:p>
      <w:pPr>
        <w:pStyle w:val="0"/>
        <w:jc w:val="right"/>
      </w:pPr>
      <w:r>
        <w:rPr>
          <w:sz w:val="20"/>
        </w:rPr>
        <w:t xml:space="preserve">В.Ю.ГОЛУБЕВ</w:t>
      </w:r>
    </w:p>
    <w:p>
      <w:pPr>
        <w:pStyle w:val="0"/>
      </w:pPr>
      <w:r>
        <w:rPr>
          <w:sz w:val="20"/>
        </w:rPr>
        <w:t xml:space="preserve">г. Ростов-на-Дону</w:t>
      </w:r>
    </w:p>
    <w:p>
      <w:pPr>
        <w:pStyle w:val="0"/>
        <w:spacing w:before="200" w:line-rule="auto"/>
      </w:pPr>
      <w:r>
        <w:rPr>
          <w:sz w:val="20"/>
        </w:rPr>
        <w:t xml:space="preserve">1 марта 2017 года</w:t>
      </w:r>
    </w:p>
    <w:p>
      <w:pPr>
        <w:pStyle w:val="0"/>
        <w:spacing w:before="200" w:line-rule="auto"/>
      </w:pPr>
      <w:r>
        <w:rPr>
          <w:sz w:val="20"/>
        </w:rPr>
        <w:t xml:space="preserve">N 1025-ЗС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Ростовской области от 01.03.2017 N 1025-ЗС</w:t>
            <w:br/>
            <w:t>(ред. от 15.12.2023)</w:t>
            <w:br/>
            <w:t>"Об Общественной палате Ростовской облас...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6&amp;n=102847&amp;dst=100030" TargetMode = "External"/>
	<Relationship Id="rId8" Type="http://schemas.openxmlformats.org/officeDocument/2006/relationships/hyperlink" Target="https://login.consultant.ru/link/?req=doc&amp;base=RLAW186&amp;n=136296&amp;dst=100007" TargetMode = "External"/>
	<Relationship Id="rId9" Type="http://schemas.openxmlformats.org/officeDocument/2006/relationships/hyperlink" Target="https://login.consultant.ru/link/?req=doc&amp;base=LAW&amp;n=365221&amp;dst=100022" TargetMode = "External"/>
	<Relationship Id="rId10" Type="http://schemas.openxmlformats.org/officeDocument/2006/relationships/hyperlink" Target="https://login.consultant.ru/link/?req=doc&amp;base=LAW&amp;n=365221&amp;dst=100014"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LAW&amp;n=365221" TargetMode = "External"/>
	<Relationship Id="rId13" Type="http://schemas.openxmlformats.org/officeDocument/2006/relationships/hyperlink" Target="https://login.consultant.ru/link/?req=doc&amp;base=RLAW186&amp;n=122154" TargetMode = "External"/>
	<Relationship Id="rId14" Type="http://schemas.openxmlformats.org/officeDocument/2006/relationships/hyperlink" Target="https://login.consultant.ru/link/?req=doc&amp;base=LAW&amp;n=365221" TargetMode = "External"/>
	<Relationship Id="rId15" Type="http://schemas.openxmlformats.org/officeDocument/2006/relationships/hyperlink" Target="https://login.consultant.ru/link/?req=doc&amp;base=LAW&amp;n=365221&amp;dst=100047" TargetMode = "External"/>
	<Relationship Id="rId16" Type="http://schemas.openxmlformats.org/officeDocument/2006/relationships/hyperlink" Target="https://login.consultant.ru/link/?req=doc&amp;base=RLAW186&amp;n=134824&amp;dst=100709" TargetMode = "External"/>
	<Relationship Id="rId17" Type="http://schemas.openxmlformats.org/officeDocument/2006/relationships/hyperlink" Target="https://login.consultant.ru/link/?req=doc&amp;base=LAW&amp;n=365221&amp;dst=100074" TargetMode = "External"/>
	<Relationship Id="rId18" Type="http://schemas.openxmlformats.org/officeDocument/2006/relationships/hyperlink" Target="https://login.consultant.ru/link/?req=doc&amp;base=LAW&amp;n=365221&amp;dst=100122" TargetMode = "External"/>
	<Relationship Id="rId19" Type="http://schemas.openxmlformats.org/officeDocument/2006/relationships/hyperlink" Target="https://login.consultant.ru/link/?req=doc&amp;base=LAW&amp;n=365221" TargetMode = "External"/>
	<Relationship Id="rId20" Type="http://schemas.openxmlformats.org/officeDocument/2006/relationships/hyperlink" Target="https://login.consultant.ru/link/?req=doc&amp;base=LAW&amp;n=314836" TargetMode = "External"/>
	<Relationship Id="rId21" Type="http://schemas.openxmlformats.org/officeDocument/2006/relationships/hyperlink" Target="https://login.consultant.ru/link/?req=doc&amp;base=LAW&amp;n=314836&amp;dst=100074" TargetMode = "External"/>
	<Relationship Id="rId22" Type="http://schemas.openxmlformats.org/officeDocument/2006/relationships/hyperlink" Target="https://login.consultant.ru/link/?req=doc&amp;base=LAW&amp;n=314836" TargetMode = "External"/>
	<Relationship Id="rId23" Type="http://schemas.openxmlformats.org/officeDocument/2006/relationships/hyperlink" Target="https://login.consultant.ru/link/?req=doc&amp;base=LAW&amp;n=314836" TargetMode = "External"/>
	<Relationship Id="rId24" Type="http://schemas.openxmlformats.org/officeDocument/2006/relationships/hyperlink" Target="https://login.consultant.ru/link/?req=doc&amp;base=RLAW186&amp;n=136296&amp;dst=100007" TargetMode = "External"/>
	<Relationship Id="rId25" Type="http://schemas.openxmlformats.org/officeDocument/2006/relationships/hyperlink" Target="https://login.consultant.ru/link/?req=doc&amp;base=LAW&amp;n=474024" TargetMode = "External"/>
	<Relationship Id="rId26" Type="http://schemas.openxmlformats.org/officeDocument/2006/relationships/hyperlink" Target="https://login.consultant.ru/link/?req=doc&amp;base=RLAW186&amp;n=102847&amp;dst=100030" TargetMode = "External"/>
	<Relationship Id="rId27" Type="http://schemas.openxmlformats.org/officeDocument/2006/relationships/hyperlink" Target="https://login.consultant.ru/link/?req=doc&amp;base=RLAW186&amp;n=122139&amp;dst=100033" TargetMode = "External"/>
	<Relationship Id="rId28" Type="http://schemas.openxmlformats.org/officeDocument/2006/relationships/hyperlink" Target="https://login.consultant.ru/link/?req=doc&amp;base=RLAW186&amp;n=70698" TargetMode = "External"/>
	<Relationship Id="rId29" Type="http://schemas.openxmlformats.org/officeDocument/2006/relationships/hyperlink" Target="https://login.consultant.ru/link/?req=doc&amp;base=RLAW186&amp;n=37998" TargetMode = "External"/>
	<Relationship Id="rId30" Type="http://schemas.openxmlformats.org/officeDocument/2006/relationships/hyperlink" Target="https://login.consultant.ru/link/?req=doc&amp;base=RLAW186&amp;n=42378" TargetMode = "External"/>
	<Relationship Id="rId31" Type="http://schemas.openxmlformats.org/officeDocument/2006/relationships/hyperlink" Target="https://login.consultant.ru/link/?req=doc&amp;base=RLAW186&amp;n=46202" TargetMode = "External"/>
	<Relationship Id="rId32" Type="http://schemas.openxmlformats.org/officeDocument/2006/relationships/hyperlink" Target="https://login.consultant.ru/link/?req=doc&amp;base=RLAW186&amp;n=52926" TargetMode = "External"/>
	<Relationship Id="rId33" Type="http://schemas.openxmlformats.org/officeDocument/2006/relationships/hyperlink" Target="https://login.consultant.ru/link/?req=doc&amp;base=RLAW186&amp;n=53658" TargetMode = "External"/>
	<Relationship Id="rId34" Type="http://schemas.openxmlformats.org/officeDocument/2006/relationships/hyperlink" Target="https://login.consultant.ru/link/?req=doc&amp;base=RLAW186&amp;n=53918" TargetMode = "External"/>
	<Relationship Id="rId35" Type="http://schemas.openxmlformats.org/officeDocument/2006/relationships/hyperlink" Target="https://login.consultant.ru/link/?req=doc&amp;base=RLAW186&amp;n=56459" TargetMode = "External"/>
	<Relationship Id="rId36" Type="http://schemas.openxmlformats.org/officeDocument/2006/relationships/hyperlink" Target="https://login.consultant.ru/link/?req=doc&amp;base=RLAW186&amp;n=62364" TargetMode = "External"/>
	<Relationship Id="rId37" Type="http://schemas.openxmlformats.org/officeDocument/2006/relationships/hyperlink" Target="https://login.consultant.ru/link/?req=doc&amp;base=RLAW186&amp;n=7058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Ростовской области от 01.03.2017 N 1025-ЗС
(ред. от 15.12.2023)
"Об Общественной палате Ростовской области"
(принят ЗС РО 21.02.2017)</dc:title>
  <dcterms:created xsi:type="dcterms:W3CDTF">2024-05-20T16:38:07Z</dcterms:created>
</cp:coreProperties>
</file>