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15.08.2012 N 221</w:t>
              <w:br/>
              <w:t xml:space="preserve">(ред. от 07.02.2023)</w:t>
              <w:br/>
              <w:t xml:space="preserve">"О формировании и опубликовании плана безвозмездной передачи в собственность или безвозмездное пользование религиозным организациям имущества религиозного назначения"</w:t>
              <w:br/>
              <w:t xml:space="preserve">(вместе с "Порядком формирования и опубликования плана безвозмездной передачи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Рязанской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августа 2012 г. N 221</w:t>
      </w:r>
    </w:p>
    <w:p>
      <w:pPr>
        <w:pStyle w:val="2"/>
        <w:jc w:val="center"/>
      </w:pPr>
      <w:r>
        <w:rPr>
          <w:sz w:val="20"/>
        </w:rPr>
      </w:r>
    </w:p>
    <w:p>
      <w:pPr>
        <w:pStyle w:val="2"/>
        <w:jc w:val="center"/>
      </w:pPr>
      <w:r>
        <w:rPr>
          <w:sz w:val="20"/>
        </w:rPr>
        <w:t xml:space="preserve">О ФОРМИРОВАНИИ И ОПУБЛИКОВАНИИ ПЛАНА БЕЗВОЗМЕЗДНОЙ</w:t>
      </w:r>
    </w:p>
    <w:p>
      <w:pPr>
        <w:pStyle w:val="2"/>
        <w:jc w:val="center"/>
      </w:pPr>
      <w:r>
        <w:rPr>
          <w:sz w:val="20"/>
        </w:rPr>
        <w:t xml:space="preserve">ПЕРЕДАЧИ В СОБСТВЕННОСТЬ ИЛИ БЕЗВОЗМЕЗДНОЕ ПОЛЬЗОВАНИЕ</w:t>
      </w:r>
    </w:p>
    <w:p>
      <w:pPr>
        <w:pStyle w:val="2"/>
        <w:jc w:val="center"/>
      </w:pPr>
      <w:r>
        <w:rPr>
          <w:sz w:val="20"/>
        </w:rPr>
        <w:t xml:space="preserve">РЕЛИГИОЗНЫМ ОРГАНИЗАЦИЯМ ИМУЩЕСТВА РЕЛИГИОЗНОГО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13.02.2013 </w:t>
            </w:r>
            <w:hyperlink w:history="0" r:id="rId7" w:tooltip="Постановление Правительства Рязанской области от 13.02.2013 N 27 (ред. от 22.03.2022) &quot;О внесении изменений в некоторые нормативные правовые акты Рязанской области в сфере имущественных отношений&quot; {КонсультантПлюс}">
              <w:r>
                <w:rPr>
                  <w:sz w:val="20"/>
                  <w:color w:val="0000ff"/>
                </w:rPr>
                <w:t xml:space="preserve">N 27</w:t>
              </w:r>
            </w:hyperlink>
            <w:r>
              <w:rPr>
                <w:sz w:val="20"/>
                <w:color w:val="392c69"/>
              </w:rPr>
              <w:t xml:space="preserve">, от 14.05.2014 </w:t>
            </w:r>
            <w:hyperlink w:history="0" r:id="rId8" w:tooltip="Постановление Правительства Рязанской области от 14.05.2014 N 125 (ред. от 22.03.2022) &quot;О внесении изменений в некоторые нормативные правовые акты Рязанской области в сфере имущественных отношений&quot; {КонсультантПлюс}">
              <w:r>
                <w:rPr>
                  <w:sz w:val="20"/>
                  <w:color w:val="0000ff"/>
                </w:rPr>
                <w:t xml:space="preserve">N 125</w:t>
              </w:r>
            </w:hyperlink>
            <w:r>
              <w:rPr>
                <w:sz w:val="20"/>
                <w:color w:val="392c69"/>
              </w:rPr>
              <w:t xml:space="preserve">, от 18.03.2015 </w:t>
            </w:r>
            <w:hyperlink w:history="0" r:id="rId9" w:tooltip="Постановление Правительства Рязанской области от 18.03.2015 N 56 (ред. от 22.03.2022) &quot;О внесении изменений и признании утратившими силу некоторых нормативных правовых актов Правительства Рязанской области в сфере имущественных отношений&quot; {КонсультантПлюс}">
              <w:r>
                <w:rPr>
                  <w:sz w:val="20"/>
                  <w:color w:val="0000ff"/>
                </w:rPr>
                <w:t xml:space="preserve">N 56</w:t>
              </w:r>
            </w:hyperlink>
            <w:r>
              <w:rPr>
                <w:sz w:val="20"/>
                <w:color w:val="392c69"/>
              </w:rPr>
              <w:t xml:space="preserve">,</w:t>
            </w:r>
          </w:p>
          <w:p>
            <w:pPr>
              <w:pStyle w:val="0"/>
              <w:jc w:val="center"/>
            </w:pPr>
            <w:r>
              <w:rPr>
                <w:sz w:val="20"/>
                <w:color w:val="392c69"/>
              </w:rPr>
              <w:t xml:space="preserve">от 15.11.2017 </w:t>
            </w:r>
            <w:hyperlink w:history="0" r:id="rId10" w:tooltip="Постановление Правительства Рязанской области от 15.11.2017 N 288 (ред. от 14.06.2022) &quot;О внесении изменений в некоторые нормативные правовые акты Правительства Рязанской области&quot; {КонсультантПлюс}">
              <w:r>
                <w:rPr>
                  <w:sz w:val="20"/>
                  <w:color w:val="0000ff"/>
                </w:rPr>
                <w:t xml:space="preserve">N 288</w:t>
              </w:r>
            </w:hyperlink>
            <w:r>
              <w:rPr>
                <w:sz w:val="20"/>
                <w:color w:val="392c69"/>
              </w:rPr>
              <w:t xml:space="preserve">, от 01.03.2022 </w:t>
            </w:r>
            <w:hyperlink w:history="0" r:id="rId11" w:tooltip="Постановление Правительства Рязанской области от 01.03.2022 N 64 (ред. от 22.03.2022) &quot;О внесении изменений и признании утратившими силу некоторых нормативных правовых актов Правительства Рязанской области&quot; {КонсультантПлюс}">
              <w:r>
                <w:rPr>
                  <w:sz w:val="20"/>
                  <w:color w:val="0000ff"/>
                </w:rPr>
                <w:t xml:space="preserve">N 64</w:t>
              </w:r>
            </w:hyperlink>
            <w:r>
              <w:rPr>
                <w:sz w:val="20"/>
                <w:color w:val="392c69"/>
              </w:rPr>
              <w:t xml:space="preserve">, от 04.10.2022 </w:t>
            </w:r>
            <w:hyperlink w:history="0" r:id="rId12"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N 356</w:t>
              </w:r>
            </w:hyperlink>
            <w:r>
              <w:rPr>
                <w:sz w:val="20"/>
                <w:color w:val="392c69"/>
              </w:rPr>
              <w:t xml:space="preserve">,</w:t>
            </w:r>
          </w:p>
          <w:p>
            <w:pPr>
              <w:pStyle w:val="0"/>
              <w:jc w:val="center"/>
            </w:pPr>
            <w:r>
              <w:rPr>
                <w:sz w:val="20"/>
                <w:color w:val="392c69"/>
              </w:rPr>
              <w:t xml:space="preserve">от 07.02.2023 </w:t>
            </w:r>
            <w:hyperlink w:history="0" r:id="rId13" w:tooltip="Постановление Правительства Рязанской области от 07.02.2023 N 49 &quot;О внесении изменений в некоторые нормативные правовые акты Правительства Рязанской области&quot;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327-ФЗ "О передаче религиозным организациям имущества религиозного назначения, находящегося в государственной или муниципальной собственности"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формирования и опубликования плана безвозмездной передачи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Рязанской области, согласно приложению.</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Рязанской области (в сфере экономики).</w:t>
      </w:r>
    </w:p>
    <w:p>
      <w:pPr>
        <w:pStyle w:val="0"/>
        <w:jc w:val="both"/>
      </w:pPr>
      <w:r>
        <w:rPr>
          <w:sz w:val="20"/>
        </w:rPr>
        <w:t xml:space="preserve">(п. 2 в ред. </w:t>
      </w:r>
      <w:hyperlink w:history="0" r:id="rId15" w:tooltip="Постановление Правительства Рязанской области от 04.10.2022 N 356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04.10.2022 N 356)</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Рязанской области</w:t>
      </w:r>
    </w:p>
    <w:p>
      <w:pPr>
        <w:pStyle w:val="0"/>
        <w:jc w:val="right"/>
      </w:pPr>
      <w:r>
        <w:rPr>
          <w:sz w:val="20"/>
        </w:rPr>
        <w:t xml:space="preserve">О.И.КОВАЛЕВ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15 августа 2012 г. N 221</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ФОРМИРОВАНИЯ И ОПУБЛИКОВАНИЯ ПЛАНА БЕЗВОЗМЕЗДНОЙ</w:t>
      </w:r>
    </w:p>
    <w:p>
      <w:pPr>
        <w:pStyle w:val="2"/>
        <w:jc w:val="center"/>
      </w:pPr>
      <w:r>
        <w:rPr>
          <w:sz w:val="20"/>
        </w:rPr>
        <w:t xml:space="preserve">ПЕРЕДАЧИ В СОБСТВЕННОСТЬ ИЛИ БЕЗВОЗМЕЗДНОЕ ПОЛЬЗОВАНИЕ</w:t>
      </w:r>
    </w:p>
    <w:p>
      <w:pPr>
        <w:pStyle w:val="2"/>
        <w:jc w:val="center"/>
      </w:pPr>
      <w:r>
        <w:rPr>
          <w:sz w:val="20"/>
        </w:rPr>
        <w:t xml:space="preserve">РЕЛИГИОЗНЫМ ОРГАНИЗАЦИЯМ ИМУЩЕСТВА РЕЛИГИОЗНОГО</w:t>
      </w:r>
    </w:p>
    <w:p>
      <w:pPr>
        <w:pStyle w:val="2"/>
        <w:jc w:val="center"/>
      </w:pPr>
      <w:r>
        <w:rPr>
          <w:sz w:val="20"/>
        </w:rPr>
        <w:t xml:space="preserve">НАЗНАЧЕНИЯ, НАХОДЯЩЕГОСЯ В ГОСУДАРСТВЕННОЙ</w:t>
      </w:r>
    </w:p>
    <w:p>
      <w:pPr>
        <w:pStyle w:val="2"/>
        <w:jc w:val="center"/>
      </w:pPr>
      <w:r>
        <w:rPr>
          <w:sz w:val="20"/>
        </w:rPr>
        <w:t xml:space="preserve">СОБСТВЕННОСТИ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Рязанской области от 07.02.2023 N 49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07.02.2023 N 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статьей 5</w:t>
        </w:r>
      </w:hyperlink>
      <w:r>
        <w:rPr>
          <w:sz w:val="20"/>
        </w:rP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w:t>
      </w:r>
      <w:hyperlink w:history="0" r:id="rId18" w:tooltip="Закон Рязанской области от 03.08.2010 N 79-ОЗ (ред. от 28.04.2023) &quot;О порядке управления и распоряжения государственной собственностью Рязанской области&quot; (принят Постановлением Рязанской областной Думы от 15.07.2010 N 185-V РОД) {КонсультантПлюс}">
        <w:r>
          <w:rPr>
            <w:sz w:val="20"/>
            <w:color w:val="0000ff"/>
          </w:rPr>
          <w:t xml:space="preserve">статьей 7</w:t>
        </w:r>
      </w:hyperlink>
      <w:r>
        <w:rPr>
          <w:sz w:val="20"/>
        </w:rPr>
        <w:t xml:space="preserve"> Закона Рязанской области от 3 августа 2010 года N 79-ОЗ "О порядке управления и распоряжения государственной собственностью Рязанской области".</w:t>
      </w:r>
    </w:p>
    <w:p>
      <w:pPr>
        <w:pStyle w:val="0"/>
        <w:spacing w:before="200" w:line-rule="auto"/>
        <w:ind w:firstLine="540"/>
        <w:jc w:val="both"/>
      </w:pPr>
      <w:r>
        <w:rPr>
          <w:sz w:val="20"/>
        </w:rPr>
        <w:t xml:space="preserve">2. Настоящий Порядок определяет правила формирования и опубликования плана безвозмездной передачи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Рязанской области, а также имущества, соответствующего критериям, установленным </w:t>
      </w:r>
      <w:hyperlink w:history="0" r:id="rId1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2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(далее соответственно - План, имущество религиозного назначения) в случаях, установленных в </w:t>
      </w:r>
      <w:hyperlink w:history="0" r:id="rId2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пунктах 4</w:t>
        </w:r>
      </w:hyperlink>
      <w:r>
        <w:rPr>
          <w:sz w:val="20"/>
        </w:rPr>
        <w:t xml:space="preserve"> и </w:t>
      </w:r>
      <w:hyperlink w:history="0" r:id="rId2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8 статьи 5</w:t>
        </w:r>
      </w:hyperlink>
      <w:r>
        <w:rPr>
          <w:sz w:val="20"/>
        </w:rPr>
        <w:t xml:space="preserve"> Федерального закона.</w:t>
      </w:r>
    </w:p>
    <w:p>
      <w:pPr>
        <w:pStyle w:val="0"/>
        <w:spacing w:before="200" w:line-rule="auto"/>
        <w:ind w:firstLine="540"/>
        <w:jc w:val="both"/>
      </w:pPr>
      <w:r>
        <w:rPr>
          <w:sz w:val="20"/>
        </w:rPr>
        <w:t xml:space="preserve">Настоящий Порядок не распространяется на имущество религиозного назначения, которое относится к музейным предметам и музейным коллекциям, включенным в состав Музейного фонда Российской Федерации, либо документам Архивного фонда Российской Федерации или документам, относящимся к национальному библиотечному фонду, и порядок распоряжения которым регулируется соответственно законодательством Российской Федерации о Музейном фонде Российской Федерации и музеях в Российской Федерации, законодательством об архивном деле в Российской Федерации, законодательством Российской Федерации о библиотечном деле.</w:t>
      </w:r>
    </w:p>
    <w:p>
      <w:pPr>
        <w:pStyle w:val="0"/>
        <w:spacing w:before="200" w:line-rule="auto"/>
        <w:ind w:firstLine="540"/>
        <w:jc w:val="both"/>
      </w:pPr>
      <w:r>
        <w:rPr>
          <w:sz w:val="20"/>
        </w:rPr>
        <w:t xml:space="preserve">3. План формируется министерством имущественных и земельных отношений Рязанской области (далее - уполномоченный орган) на основании принятого им в соответствии с </w:t>
      </w:r>
      <w:hyperlink w:history="0" r:id="rId2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7</w:t>
        </w:r>
      </w:hyperlink>
      <w:r>
        <w:rPr>
          <w:sz w:val="20"/>
        </w:rPr>
        <w:t xml:space="preserve"> Федерального закона решения о подготовке предложения о включении имущества религиозного назначения в План.</w:t>
      </w:r>
    </w:p>
    <w:bookmarkStart w:id="47" w:name="P47"/>
    <w:bookmarkEnd w:id="47"/>
    <w:p>
      <w:pPr>
        <w:pStyle w:val="0"/>
        <w:spacing w:before="200" w:line-rule="auto"/>
        <w:ind w:firstLine="540"/>
        <w:jc w:val="both"/>
      </w:pPr>
      <w:r>
        <w:rPr>
          <w:sz w:val="20"/>
        </w:rPr>
        <w:t xml:space="preserve">4. Уполномоченный орган в 2-месячный срок со дня принятия решения о подготовке предложения о включении имущества религиозного назначения в План направляет его в исполнительный орган Рязанской области, в ведении которого находится соответствующее государственное унитарное предприятие Рязанской области либо государственное учреждение Рязанской области, которым на праве хозяйственного ведения или оперативного управления принадлежит имущество религиозного назначения (далее соответственно - орган государственной власти, предприятие, учреждение).</w:t>
      </w:r>
    </w:p>
    <w:p>
      <w:pPr>
        <w:pStyle w:val="0"/>
        <w:jc w:val="both"/>
      </w:pPr>
      <w:r>
        <w:rPr>
          <w:sz w:val="20"/>
        </w:rPr>
        <w:t xml:space="preserve">(в ред. </w:t>
      </w:r>
      <w:hyperlink w:history="0" r:id="rId24" w:tooltip="Постановление Правительства Рязанской области от 07.02.2023 N 49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07.02.2023 N 49)</w:t>
      </w:r>
    </w:p>
    <w:p>
      <w:pPr>
        <w:pStyle w:val="0"/>
        <w:spacing w:before="200" w:line-rule="auto"/>
        <w:ind w:firstLine="540"/>
        <w:jc w:val="both"/>
      </w:pPr>
      <w:r>
        <w:rPr>
          <w:sz w:val="20"/>
        </w:rPr>
        <w:t xml:space="preserve">Уполномоченный орган в случае наличия служебных и производственных помещений, необходимых для обеспечения деятельности предприятия или учреждения, либо равноценного помещения, необходимого для обеспечения уставных видов деятельности организации культуры Рязанской области, формирует перечень такого имущества, предлагаемого для передачи предприятию или учреждению взамен имущества религиозного назначения, передаваемого религиозной организации, (далее - перечень) и прилагает его к решению о подготовке предложения о включении имущества религиозного назначения в План.</w:t>
      </w:r>
    </w:p>
    <w:bookmarkStart w:id="50" w:name="P50"/>
    <w:bookmarkEnd w:id="50"/>
    <w:p>
      <w:pPr>
        <w:pStyle w:val="0"/>
        <w:spacing w:before="200" w:line-rule="auto"/>
        <w:ind w:firstLine="540"/>
        <w:jc w:val="both"/>
      </w:pPr>
      <w:r>
        <w:rPr>
          <w:sz w:val="20"/>
        </w:rPr>
        <w:t xml:space="preserve">5. Орган государственной власти в 5-месячный срок со дня получения документов, указанных в </w:t>
      </w:r>
      <w:hyperlink w:history="0" w:anchor="P47" w:tooltip="4. Уполномоченный орган в 2-месячный срок со дня принятия решения о подготовке предложения о включении имущества религиозного назначения в План направляет его в исполнительный орган Рязанской области, в ведении которого находится соответствующее государственное унитарное предприятие Рязанской области либо государственное учреждение Рязанской области, которым на праве хозяйственного ведения или оперативного управления принадлежит имущество религиозного назначения (далее соответственно - орган государствен...">
        <w:r>
          <w:rPr>
            <w:sz w:val="20"/>
            <w:color w:val="0000ff"/>
          </w:rPr>
          <w:t xml:space="preserve">пункте 4</w:t>
        </w:r>
      </w:hyperlink>
      <w:r>
        <w:rPr>
          <w:sz w:val="20"/>
        </w:rPr>
        <w:t xml:space="preserve"> настоящего Порядка, подготавливает и согласовывает с первым заместителем Председателя Правительства Рязанской области (заместителем Председателя Правительства Рязанской области), координирующим деятельность такого органа, министерством финансов Рязанской области (в случае необходимости выделения бюджетных ассигнований из областного бюджета) и направляет в уполномоченный орган:</w:t>
      </w:r>
    </w:p>
    <w:p>
      <w:pPr>
        <w:pStyle w:val="0"/>
        <w:spacing w:before="200" w:line-rule="auto"/>
        <w:ind w:firstLine="540"/>
        <w:jc w:val="both"/>
      </w:pPr>
      <w:r>
        <w:rPr>
          <w:sz w:val="20"/>
        </w:rPr>
        <w:t xml:space="preserve">а) документ, содержащий согласие органа государственной власти на передачу предприятию или учреждению имущества, включенного в перечень, либо обоснованный отказ в связи с отсутствием в перечне служебных и производственных помещений, необходимых для обеспечения деятельности предприятия или учреждения, либо равноценного здания, помещения, необходимого для обеспечения уставных видов деятельности организации культуры Рязанской области;</w:t>
      </w:r>
    </w:p>
    <w:p>
      <w:pPr>
        <w:pStyle w:val="0"/>
        <w:spacing w:before="200" w:line-rule="auto"/>
        <w:ind w:firstLine="540"/>
        <w:jc w:val="both"/>
      </w:pPr>
      <w:r>
        <w:rPr>
          <w:sz w:val="20"/>
        </w:rPr>
        <w:t xml:space="preserve">б) документ, содержащий предложения о мероприятиях по высвобождению имущества религиозного назначения, мероприятиях по выселению граждан из занимаемых ими жилых помещений, подлежащих передаче религиозной организации в соответствии с Федеральным </w:t>
      </w:r>
      <w:hyperlink w:history="0" r:id="rId2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 предоставлению им других жилых помещений и сроках осуществления таких мероприятий, сведения о нанимателях по договорам социального найма жилых помещений, подлежащих передаче религиозной организации в соответствии с Федеральным законом, и проживающих совместно с ними членах их семей;</w:t>
      </w:r>
    </w:p>
    <w:p>
      <w:pPr>
        <w:pStyle w:val="0"/>
        <w:spacing w:before="200" w:line-rule="auto"/>
        <w:ind w:firstLine="540"/>
        <w:jc w:val="both"/>
      </w:pPr>
      <w:r>
        <w:rPr>
          <w:sz w:val="20"/>
        </w:rPr>
        <w:t xml:space="preserve">в) документ, содержащий предложения о передаче иного имущества, находящегося в собственности Рязанской области, не включенного в перечень, либо сведения об источнике (средства областного бюджета, внебюджетные источники финансирования) и о размере финансового обеспечения мероприятий по высвобождению имущества религиозного назначения, мероприятий по выселению граждан из занимаемых ими жилых помещений, подлежащих передаче религиозной организации в соответствии с Федеральным </w:t>
      </w:r>
      <w:hyperlink w:history="0" r:id="rId2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 предоставлению им других жилых помещений.</w:t>
      </w:r>
    </w:p>
    <w:p>
      <w:pPr>
        <w:pStyle w:val="0"/>
        <w:spacing w:before="200" w:line-rule="auto"/>
        <w:ind w:firstLine="540"/>
        <w:jc w:val="both"/>
      </w:pPr>
      <w:r>
        <w:rPr>
          <w:sz w:val="20"/>
        </w:rPr>
        <w:t xml:space="preserve">6. Орган государственной власти готовит документ, содержащий предложения о мероприятиях по выселению граждан из занимаемых ими жилых помещений, подлежащих передаче религиозной организации в соответствии с Федеральным </w:t>
      </w:r>
      <w:hyperlink w:history="0" r:id="rId2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 предоставлению им других жилых помещений, с учетом требований Жилищного </w:t>
      </w:r>
      <w:hyperlink w:history="0" r:id="rId28" w:tooltip="&quot;Жилищный кодекс Российской Федерации&quot; от 29.12.2004 N 188-ФЗ (ред. от 28.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7. Уполномоченный орган в 4-месячный срок со дня получения документов, указанных в </w:t>
      </w:r>
      <w:hyperlink w:history="0" w:anchor="P50" w:tooltip="5. Орган государственной власти в 5-месячный срок со дня получения документов, указанных в пункте 4 настоящего Порядка, подготавливает и согласовывает с первым заместителем Председателя Правительства Рязанской области (заместителем Председателя Правительства Рязанской области), координирующим деятельность такого органа, министерством финансов Рязанской области (в случае необходимости выделения бюджетных ассигнований из областного бюджета) и направляет в уполномоченный орган:">
        <w:r>
          <w:rPr>
            <w:sz w:val="20"/>
            <w:color w:val="0000ff"/>
          </w:rPr>
          <w:t xml:space="preserve">пункте 5</w:t>
        </w:r>
      </w:hyperlink>
      <w:r>
        <w:rPr>
          <w:sz w:val="20"/>
        </w:rPr>
        <w:t xml:space="preserve"> настоящего Порядка, готовит проект Плана и направляет его в качестве предложения о включении имущества религиозного назначения в План на согласование органу государственной власти и руководящему органу (центру) религиозной организации, которой передается имущество религиозного назначения. Срок согласования не должен превышать два месяца со дня получения проекта Плана.</w:t>
      </w:r>
    </w:p>
    <w:p>
      <w:pPr>
        <w:pStyle w:val="0"/>
        <w:spacing w:before="200" w:line-rule="auto"/>
        <w:ind w:firstLine="540"/>
        <w:jc w:val="both"/>
      </w:pPr>
      <w:r>
        <w:rPr>
          <w:sz w:val="20"/>
        </w:rPr>
        <w:t xml:space="preserve">8. План должен содержать информацию, указанную в </w:t>
      </w:r>
      <w:hyperlink w:history="0" r:id="rId2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частях 6</w:t>
        </w:r>
      </w:hyperlink>
      <w:r>
        <w:rPr>
          <w:sz w:val="20"/>
        </w:rPr>
        <w:t xml:space="preserve"> и </w:t>
      </w:r>
      <w:hyperlink w:history="0" r:id="rId3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8 статьи 5</w:t>
        </w:r>
      </w:hyperlink>
      <w:r>
        <w:rPr>
          <w:sz w:val="20"/>
        </w:rPr>
        <w:t xml:space="preserve"> Федерального закона.</w:t>
      </w:r>
    </w:p>
    <w:p>
      <w:pPr>
        <w:pStyle w:val="0"/>
        <w:spacing w:before="200" w:line-rule="auto"/>
        <w:ind w:firstLine="540"/>
        <w:jc w:val="both"/>
      </w:pPr>
      <w:r>
        <w:rPr>
          <w:sz w:val="20"/>
        </w:rPr>
        <w:t xml:space="preserve">9. В месячный срок со дня получения от органа государственной власти и руководящего органа (центра) религиозной организации, которой передается имущество религиозного назначения, согласованного предложения о включении имущества религиозного назначения в План, уполномоченный орган готовит проект распоряжения Правительства Рязанской области об утверждении Плана.</w:t>
      </w:r>
    </w:p>
    <w:p>
      <w:pPr>
        <w:pStyle w:val="0"/>
        <w:spacing w:before="200" w:line-rule="auto"/>
        <w:ind w:firstLine="540"/>
        <w:jc w:val="both"/>
      </w:pPr>
      <w:r>
        <w:rPr>
          <w:sz w:val="20"/>
        </w:rPr>
        <w:t xml:space="preserve">10. Внесение изменений в План осуществляется в порядке, установленном для формирования и опубликования Плана.</w:t>
      </w:r>
    </w:p>
    <w:p>
      <w:pPr>
        <w:pStyle w:val="0"/>
        <w:spacing w:before="200" w:line-rule="auto"/>
        <w:ind w:firstLine="540"/>
        <w:jc w:val="both"/>
      </w:pPr>
      <w:r>
        <w:rPr>
          <w:sz w:val="20"/>
        </w:rPr>
        <w:t xml:space="preserve">11. План подлежит официальному опубликованию на официальном сайте Правительства Рязанской области в информационно-телекоммуникационной сети "Интернет" в недельный срок со дня его утверждения.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15.08.2012 N 221</w:t>
            <w:br/>
            <w:t>(ред. от 07.02.2023)</w:t>
            <w:br/>
            <w:t>"О формировании и опубликовании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9B6E2327BE2DAC4ABEDDBCBB0708E755BA17B8DDBEE592198942EA10F053981E78AE3A79AD9482790E637468DD7098220EF3FA22F479A0281FF124z5mBM" TargetMode = "External"/>
	<Relationship Id="rId8" Type="http://schemas.openxmlformats.org/officeDocument/2006/relationships/hyperlink" Target="consultantplus://offline/ref=8F9B6E2327BE2DAC4ABEDDBCBB0708E755BA17B8DDBEE59C118242EA10F053981E78AE3A79AD9482790E63756ADD7098220EF3FA22F479A0281FF124z5mBM" TargetMode = "External"/>
	<Relationship Id="rId9" Type="http://schemas.openxmlformats.org/officeDocument/2006/relationships/hyperlink" Target="consultantplus://offline/ref=8F9B6E2327BE2DAC4ABEDDBCBB0708E755BA17B8DDBEE593108242EA10F053981E78AE3A79AD9482790E637A68DD7098220EF3FA22F479A0281FF124z5mBM" TargetMode = "External"/>
	<Relationship Id="rId10" Type="http://schemas.openxmlformats.org/officeDocument/2006/relationships/hyperlink" Target="consultantplus://offline/ref=8F9B6E2327BE2DAC4ABEDDBCBB0708E755BA17B8DDBDE79A1C8942EA10F053981E78AE3A79AD9482790E63746EDD7098220EF3FA22F479A0281FF124z5mBM" TargetMode = "External"/>
	<Relationship Id="rId11" Type="http://schemas.openxmlformats.org/officeDocument/2006/relationships/hyperlink" Target="consultantplus://offline/ref=8F9B6E2327BE2DAC4ABEDDBCBB0708E755BA17B8DDBEE59C118D42EA10F053981E78AE3A79AD9482790E637466DD7098220EF3FA22F479A0281FF124z5mBM" TargetMode = "External"/>
	<Relationship Id="rId12" Type="http://schemas.openxmlformats.org/officeDocument/2006/relationships/hyperlink" Target="consultantplus://offline/ref=8F9B6E2327BE2DAC4ABEDDBCBB0708E755BA17B8DDBCE0981E8C42EA10F053981E78AE3A79AD9482790E63776FDD7098220EF3FA22F479A0281FF124z5mBM" TargetMode = "External"/>
	<Relationship Id="rId13" Type="http://schemas.openxmlformats.org/officeDocument/2006/relationships/hyperlink" Target="consultantplus://offline/ref=8F9B6E2327BE2DAC4ABEDDBCBB0708E755BA17B8DDB3E69F1B8D42EA10F053981E78AE3A79AD9482790E637B6EDD7098220EF3FA22F479A0281FF124z5mBM" TargetMode = "External"/>
	<Relationship Id="rId14" Type="http://schemas.openxmlformats.org/officeDocument/2006/relationships/hyperlink" Target="consultantplus://offline/ref=8F9B6E2327BE2DAC4ABEC3B1AD6B56ED55B940B4DABDE8CD45DF44BD4FA055CD5E38A86F3AE999807F0537232B8329C86745FEFD3DE879A4z3m5M" TargetMode = "External"/>
	<Relationship Id="rId15" Type="http://schemas.openxmlformats.org/officeDocument/2006/relationships/hyperlink" Target="consultantplus://offline/ref=8F9B6E2327BE2DAC4ABEDDBCBB0708E755BA17B8DDBCE0981E8C42EA10F053981E78AE3A79AD9482790E63776FDD7098220EF3FA22F479A0281FF124z5mBM" TargetMode = "External"/>
	<Relationship Id="rId16" Type="http://schemas.openxmlformats.org/officeDocument/2006/relationships/hyperlink" Target="consultantplus://offline/ref=8F9B6E2327BE2DAC4ABEDDBCBB0708E755BA17B8DDB3E69F1B8D42EA10F053981E78AE3A79AD9482790E637B6BDD7098220EF3FA22F479A0281FF124z5mBM" TargetMode = "External"/>
	<Relationship Id="rId17" Type="http://schemas.openxmlformats.org/officeDocument/2006/relationships/hyperlink" Target="consultantplus://offline/ref=8F9B6E2327BE2DAC4ABEC3B1AD6B56ED55B940B4DABDE8CD45DF44BD4FA055CD5E38A86F3AE999807F0537232B8329C86745FEFD3DE879A4z3m5M" TargetMode = "External"/>
	<Relationship Id="rId18" Type="http://schemas.openxmlformats.org/officeDocument/2006/relationships/hyperlink" Target="consultantplus://offline/ref=8F9B6E2327BE2DAC4ABEDDBCBB0708E755BA17B8DDB2E0991A8242EA10F053981E78AE3A79AD9482790E627A68DD7098220EF3FA22F479A0281FF124z5mBM" TargetMode = "External"/>
	<Relationship Id="rId19" Type="http://schemas.openxmlformats.org/officeDocument/2006/relationships/hyperlink" Target="consultantplus://offline/ref=3DDD93202C3393A09914DA26A60DBEAD0D2A16F5D02AD9DC7A267A2BC3B767BFCBA6A8E854479906ADD1B247C5562D57D1473D1730CF65AA0Dm8M" TargetMode = "External"/>
	<Relationship Id="rId20" Type="http://schemas.openxmlformats.org/officeDocument/2006/relationships/hyperlink" Target="consultantplus://offline/ref=3DDD93202C3393A09914DA26A60DBEAD0D2A16F5D02AD9DC7A267A2BC3B767BFCBA6A8E85447990DA1D1B247C5562D57D1473D1730CF65AA0Dm8M" TargetMode = "External"/>
	<Relationship Id="rId21" Type="http://schemas.openxmlformats.org/officeDocument/2006/relationships/hyperlink" Target="consultantplus://offline/ref=3DDD93202C3393A09914DA26A60DBEAD0D2A16F5D02AD9DC7A267A2BC3B767BFCBA6A8E854479906ACD1B247C5562D57D1473D1730CF65AA0Dm8M" TargetMode = "External"/>
	<Relationship Id="rId22" Type="http://schemas.openxmlformats.org/officeDocument/2006/relationships/hyperlink" Target="consultantplus://offline/ref=3DDD93202C3393A09914DA26A60DBEAD0D2A16F5D02AD9DC7A267A2BC3B767BFCBA6A8E854479901AFD1B247C5562D57D1473D1730CF65AA0Dm8M" TargetMode = "External"/>
	<Relationship Id="rId23" Type="http://schemas.openxmlformats.org/officeDocument/2006/relationships/hyperlink" Target="consultantplus://offline/ref=3DDD93202C3393A09914DA26A60DBEAD0D2A16F5D02AD9DC7A267A2BC3B767BFCBA6A8E854479900A0D1B247C5562D57D1473D1730CF65AA0Dm8M" TargetMode = "External"/>
	<Relationship Id="rId24" Type="http://schemas.openxmlformats.org/officeDocument/2006/relationships/hyperlink" Target="consultantplus://offline/ref=3DDD93202C3393A09914C42BB061E0A70D2941F9D724D78E24747C7C9CE761EA8BE6AEBD17039404A9DAE61F85087407940C30102FD365AEC5951B1006m2M" TargetMode = "External"/>
	<Relationship Id="rId25" Type="http://schemas.openxmlformats.org/officeDocument/2006/relationships/hyperlink" Target="consultantplus://offline/ref=3DDD93202C3393A09914DA26A60DBEAD0D2A16F5D02AD9DC7A267A2BC3B767BFD9A6F0E455468705AFC4E4168300m0M" TargetMode = "External"/>
	<Relationship Id="rId26" Type="http://schemas.openxmlformats.org/officeDocument/2006/relationships/hyperlink" Target="consultantplus://offline/ref=3DDD93202C3393A09914DA26A60DBEAD0D2A16F5D02AD9DC7A267A2BC3B767BFD9A6F0E455468705AFC4E4168300m0M" TargetMode = "External"/>
	<Relationship Id="rId27" Type="http://schemas.openxmlformats.org/officeDocument/2006/relationships/hyperlink" Target="consultantplus://offline/ref=3DDD93202C3393A09914DA26A60DBEAD0D2A16F5D02AD9DC7A267A2BC3B767BFD9A6F0E455468705AFC4E4168300m0M" TargetMode = "External"/>
	<Relationship Id="rId28" Type="http://schemas.openxmlformats.org/officeDocument/2006/relationships/hyperlink" Target="consultantplus://offline/ref=3DDD93202C3393A09914DA26A60DBEAD0A2619F5DD2FD9DC7A267A2BC3B767BFD9A6F0E455468705AFC4E4168300m0M" TargetMode = "External"/>
	<Relationship Id="rId29" Type="http://schemas.openxmlformats.org/officeDocument/2006/relationships/hyperlink" Target="consultantplus://offline/ref=3DDD93202C3393A09914DA26A60DBEAD0D2A16F5D02AD9DC7A267A2BC3B767BFCBA6A8E854479906AED1B247C5562D57D1473D1730CF65AA0Dm8M" TargetMode = "External"/>
	<Relationship Id="rId30" Type="http://schemas.openxmlformats.org/officeDocument/2006/relationships/hyperlink" Target="consultantplus://offline/ref=3DDD93202C3393A09914DA26A60DBEAD0D2A16F5D02AD9DC7A267A2BC3B767BFCBA6A8E854479901AFD1B247C5562D57D1473D1730CF65AA0Dm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15.08.2012 N 221
(ред. от 07.02.2023)
"О формировании и опубликовании плана безвозмездной передачи в собственность или безвозмездное пользование религиозным организациям имущества религиозного назначения"
(вместе с "Порядком формирования и опубликования плана безвозмездной передачи в собственность или безвозмездное пользование религиозным организациям имущества религиозного назначения, находящегося в государственной собственности Рязанской области")</dc:title>
  <dcterms:created xsi:type="dcterms:W3CDTF">2023-06-11T12:38:51Z</dcterms:created>
</cp:coreProperties>
</file>