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Губернатора Рязанской области от 29.05.2009 N 111-рг</w:t>
              <w:br/>
              <w:t xml:space="preserve">(ред. от 30.07.2025)</w:t>
              <w:br/>
              <w:t xml:space="preserve">&lt;Об образовании Рабочей группы по делам казачества при Губернаторе Рязанской области&gt;</w:t>
              <w:br/>
              <w:t xml:space="preserve">(вместе с "Положением о Рабочей группе (совете) по делам казачества при Губернаторе Рязанской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РЯЗАНСКОЙ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29 мая 2009 г. N 111-рг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Губернатора Рязанской области</w:t>
            </w:r>
          </w:p>
          <w:p>
            <w:pPr>
              <w:pStyle w:val="0"/>
              <w:jc w:val="center"/>
            </w:pPr>
            <w:r>
              <w:rPr>
                <w:sz w:val="20"/>
                <w:color w:val="392c69"/>
              </w:rPr>
              <w:t xml:space="preserve">от 02.07.2009 </w:t>
            </w:r>
            <w:hyperlink w:history="0" r:id="rId8" w:tooltip="Распоряжение Губернатора Рязанской области от 02.07.2009 N 149-рг &lt;О внесении изменений в распоряжение Губернатора Рязанской области от 29 мая 2009 года N 111-рг&gt; {КонсультантПлюс}">
              <w:r>
                <w:rPr>
                  <w:sz w:val="20"/>
                  <w:color w:val="0000ff"/>
                </w:rPr>
                <w:t xml:space="preserve">N 149-рг</w:t>
              </w:r>
            </w:hyperlink>
            <w:r>
              <w:rPr>
                <w:sz w:val="20"/>
                <w:color w:val="392c69"/>
              </w:rPr>
              <w:t xml:space="preserve">, от 20.05.2010 </w:t>
            </w:r>
            <w:hyperlink w:history="0" r:id="rId9" w:tooltip="Распоряжение Губернатора Рязанской области от 20.05.2010 N 175-рг &lt;О внесении изменений в приложение N 2 к распоряжению Губернатора Рязанской области от 29.05.2009 N 111-рг&gt; {КонсультантПлюс}">
              <w:r>
                <w:rPr>
                  <w:sz w:val="20"/>
                  <w:color w:val="0000ff"/>
                </w:rPr>
                <w:t xml:space="preserve">N 175-рг</w:t>
              </w:r>
            </w:hyperlink>
            <w:r>
              <w:rPr>
                <w:sz w:val="20"/>
                <w:color w:val="392c69"/>
              </w:rPr>
              <w:t xml:space="preserve">, от 15.06.2012 </w:t>
            </w:r>
            <w:hyperlink w:history="0" r:id="rId10" w:tooltip="Распоряжение Губернатора Рязанской области от 15.06.2012 N 285-рг &lt;О внесении изменений в распоряжение Губернатора Рязанской области от 29.05.2009 N 111-рг&gt; {КонсультантПлюс}">
              <w:r>
                <w:rPr>
                  <w:sz w:val="20"/>
                  <w:color w:val="0000ff"/>
                </w:rPr>
                <w:t xml:space="preserve">N 285-рг</w:t>
              </w:r>
            </w:hyperlink>
            <w:r>
              <w:rPr>
                <w:sz w:val="20"/>
                <w:color w:val="392c69"/>
              </w:rPr>
              <w:t xml:space="preserve">,</w:t>
            </w:r>
          </w:p>
          <w:p>
            <w:pPr>
              <w:pStyle w:val="0"/>
              <w:jc w:val="center"/>
            </w:pPr>
            <w:r>
              <w:rPr>
                <w:sz w:val="20"/>
                <w:color w:val="392c69"/>
              </w:rPr>
              <w:t xml:space="preserve">от 17.06.2013 </w:t>
            </w:r>
            <w:hyperlink w:history="0" r:id="rId11" w:tooltip="Распоряжение Губернатора Рязанской области от 17.06.2013 N 266-рг &lt;О внесении изменений в распоряжение Губернатора Рязанской области от 29.05.2009 N 111-рг &lt;Об образовании Рабочей группы по делам казачества при Губернаторе Рязанской области&gt; {КонсультантПлюс}">
              <w:r>
                <w:rPr>
                  <w:sz w:val="20"/>
                  <w:color w:val="0000ff"/>
                </w:rPr>
                <w:t xml:space="preserve">N 266-рг</w:t>
              </w:r>
            </w:hyperlink>
            <w:r>
              <w:rPr>
                <w:sz w:val="20"/>
                <w:color w:val="392c69"/>
              </w:rPr>
              <w:t xml:space="preserve">, от 16.12.2013 </w:t>
            </w:r>
            <w:hyperlink w:history="0" r:id="rId12" w:tooltip="Распоряжение Губернатора Рязанской области от 16.12.2013 N 539-рг &lt;О внесении изменений в распоряжение Губернатора Рязанской области от 29 мая 2009 года N 111-рг &lt;Об образовании Рабочей группы по делам казачества при Губернаторе Рязанской области&gt; {КонсультантПлюс}">
              <w:r>
                <w:rPr>
                  <w:sz w:val="20"/>
                  <w:color w:val="0000ff"/>
                </w:rPr>
                <w:t xml:space="preserve">N 539-рг</w:t>
              </w:r>
            </w:hyperlink>
            <w:r>
              <w:rPr>
                <w:sz w:val="20"/>
                <w:color w:val="392c69"/>
              </w:rPr>
              <w:t xml:space="preserve">, от 11.02.2015 </w:t>
            </w:r>
            <w:hyperlink w:history="0" r:id="rId13" w:tooltip="Распоряжение Губернатора Рязанской области от 11.02.2015 N 36-рг &lt;О внесении изменений в распоряжение Губернатора Рязанской области от 29.05.2009 N 111-рг &lt;Об образовании Рабочей группы по делам казачества при Губернаторе Рязанской области&gt; {КонсультантПлюс}">
              <w:r>
                <w:rPr>
                  <w:sz w:val="20"/>
                  <w:color w:val="0000ff"/>
                </w:rPr>
                <w:t xml:space="preserve">N 36-рг</w:t>
              </w:r>
            </w:hyperlink>
            <w:r>
              <w:rPr>
                <w:sz w:val="20"/>
                <w:color w:val="392c69"/>
              </w:rPr>
              <w:t xml:space="preserve">,</w:t>
            </w:r>
          </w:p>
          <w:p>
            <w:pPr>
              <w:pStyle w:val="0"/>
              <w:jc w:val="center"/>
            </w:pPr>
            <w:r>
              <w:rPr>
                <w:sz w:val="20"/>
                <w:color w:val="392c69"/>
              </w:rPr>
              <w:t xml:space="preserve">от 16.12.2015 </w:t>
            </w:r>
            <w:hyperlink w:history="0" r:id="rId14" w:tooltip="Распоряжение Губернатора Рязанской области от 16.12.2015 N 426-рг &lt;О внесении изменений в распоряжение Губернатора Рязанской области от 29.05.2009 N 111-рг &lt;Об образовании Рабочей группы по делам казачества при Губернаторе Рязанской области&gt; {КонсультантПлюс}">
              <w:r>
                <w:rPr>
                  <w:sz w:val="20"/>
                  <w:color w:val="0000ff"/>
                </w:rPr>
                <w:t xml:space="preserve">N 426-рг</w:t>
              </w:r>
            </w:hyperlink>
            <w:r>
              <w:rPr>
                <w:sz w:val="20"/>
                <w:color w:val="392c69"/>
              </w:rPr>
              <w:t xml:space="preserve">, от 15.11.2017 </w:t>
            </w:r>
            <w:hyperlink w:history="0" r:id="rId15" w:tooltip="Распоряжение Губернатора Рязанской области от 15.11.2017 N 554-рг &lt;О внесении изменений в распоряжение Губернатора Рязанской области от 29 мая 2009 г. N 111-рг (в редакции распоряжений Губернатора Рязанской области от 02.07.2009 N 149-рг, от 20.05.2010 N 175-рг, от 15.06.2012 N 285-рг, от 17.06.2013 N 266-рг, от 16.12.2013 N 539-рг, от 11.02.2015 N 36-рг, от 16.12.2015 N 426-рг)&gt; {КонсультантПлюс}">
              <w:r>
                <w:rPr>
                  <w:sz w:val="20"/>
                  <w:color w:val="0000ff"/>
                </w:rPr>
                <w:t xml:space="preserve">N 554-рг</w:t>
              </w:r>
            </w:hyperlink>
            <w:r>
              <w:rPr>
                <w:sz w:val="20"/>
                <w:color w:val="392c69"/>
              </w:rPr>
              <w:t xml:space="preserve">, от 27.02.2019 </w:t>
            </w:r>
            <w:hyperlink w:history="0" r:id="rId16" w:tooltip="Распоряжение Губернатора Рязанской области от 27.02.2019 N 74-рг &lt;О внесении изменений в распоряжение Губернатора Рязанской области от 29 мая 2009 г. N 111-рг (в редакции распоряжений Губернатора Рязанской области от 02.07.2009 N 149-рг, от 20.05.2010 N 175-рг, от 15.06.2012 N 285-рг, от 17.06.2013 N 266-рг, от 16.12.2013 N 539-рг, от 11.02.2015 N 36-рг, от 16.12.2015 N 426-рг, от 15.11.2017 N 554-рг)&gt; {КонсультантПлюс}">
              <w:r>
                <w:rPr>
                  <w:sz w:val="20"/>
                  <w:color w:val="0000ff"/>
                </w:rPr>
                <w:t xml:space="preserve">N 74-рг</w:t>
              </w:r>
            </w:hyperlink>
            <w:r>
              <w:rPr>
                <w:sz w:val="20"/>
                <w:color w:val="392c69"/>
              </w:rPr>
              <w:t xml:space="preserve">,</w:t>
            </w:r>
          </w:p>
          <w:p>
            <w:pPr>
              <w:pStyle w:val="0"/>
              <w:jc w:val="center"/>
            </w:pPr>
            <w:r>
              <w:rPr>
                <w:sz w:val="20"/>
                <w:color w:val="392c69"/>
              </w:rPr>
              <w:t xml:space="preserve">от 18.09.2020 </w:t>
            </w:r>
            <w:hyperlink w:history="0" r:id="rId17"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N 333-рг</w:t>
              </w:r>
            </w:hyperlink>
            <w:r>
              <w:rPr>
                <w:sz w:val="20"/>
                <w:color w:val="392c69"/>
              </w:rPr>
              <w:t xml:space="preserve">, от 24.09.2021 </w:t>
            </w:r>
            <w:hyperlink w:history="0" r:id="rId18" w:tooltip="Распоряжение Губернатора Рязанской области от 24.09.2021 N 272-рг &lt;О внесении изменений в распоряжение Губернатора Рязанской области от 29.05.2009 N 111-рг&gt; {КонсультантПлюс}">
              <w:r>
                <w:rPr>
                  <w:sz w:val="20"/>
                  <w:color w:val="0000ff"/>
                </w:rPr>
                <w:t xml:space="preserve">N 272-рг</w:t>
              </w:r>
            </w:hyperlink>
            <w:r>
              <w:rPr>
                <w:sz w:val="20"/>
                <w:color w:val="392c69"/>
              </w:rPr>
              <w:t xml:space="preserve">, от 30.07.2025 </w:t>
            </w:r>
            <w:hyperlink w:history="0" r:id="rId19" w:tooltip="Распоряжение Губернатора Рязанской области от 30.07.2025 N 260-рг &lt;О внесении изменений в распоряжение Губернатора Рязанской области от 29.05.2009 N 111-рг&gt; {КонсультантПлюс}">
              <w:r>
                <w:rPr>
                  <w:sz w:val="20"/>
                  <w:color w:val="0000ff"/>
                </w:rPr>
                <w:t xml:space="preserve">N 260-рг</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совершенствования работы, направленной на реализацию единой государственной политики по возрождению и развитию российского казачества:</w:t>
      </w:r>
    </w:p>
    <w:p>
      <w:pPr>
        <w:pStyle w:val="0"/>
        <w:spacing w:before="200" w:lineRule="auto"/>
        <w:ind w:firstLine="540"/>
        <w:jc w:val="both"/>
      </w:pPr>
      <w:r>
        <w:rPr>
          <w:sz w:val="20"/>
        </w:rPr>
        <w:t xml:space="preserve">1. Образовать Рабочую группу (совет) по делам казачества при Губернаторе Рязанской области (далее - Рабочая группа).</w:t>
      </w:r>
    </w:p>
    <w:p>
      <w:pPr>
        <w:pStyle w:val="0"/>
        <w:spacing w:before="200" w:lineRule="auto"/>
        <w:ind w:firstLine="540"/>
        <w:jc w:val="both"/>
      </w:pPr>
      <w:r>
        <w:rPr>
          <w:sz w:val="20"/>
        </w:rPr>
        <w:t xml:space="preserve">2. Утвердить:</w:t>
      </w:r>
    </w:p>
    <w:p>
      <w:pPr>
        <w:pStyle w:val="0"/>
        <w:spacing w:before="200" w:lineRule="auto"/>
        <w:ind w:firstLine="540"/>
        <w:jc w:val="both"/>
      </w:pPr>
      <w:hyperlink w:history="0" w:anchor="P32" w:tooltip="ПОЛОЖЕНИЕ">
        <w:r>
          <w:rPr>
            <w:sz w:val="20"/>
            <w:color w:val="0000ff"/>
          </w:rPr>
          <w:t xml:space="preserve">Положение</w:t>
        </w:r>
      </w:hyperlink>
      <w:r>
        <w:rPr>
          <w:sz w:val="20"/>
        </w:rPr>
        <w:t xml:space="preserve"> о Рабочей группе согласно приложению N 1;</w:t>
      </w:r>
    </w:p>
    <w:p>
      <w:pPr>
        <w:pStyle w:val="0"/>
        <w:spacing w:before="200" w:lineRule="auto"/>
        <w:ind w:firstLine="540"/>
        <w:jc w:val="both"/>
      </w:pPr>
      <w:r>
        <w:rPr>
          <w:sz w:val="20"/>
        </w:rPr>
        <w:t xml:space="preserve">персональный </w:t>
      </w:r>
      <w:hyperlink w:history="0" w:anchor="P104" w:tooltip="СОСТАВ">
        <w:r>
          <w:rPr>
            <w:sz w:val="20"/>
            <w:color w:val="0000ff"/>
          </w:rPr>
          <w:t xml:space="preserve">состав</w:t>
        </w:r>
      </w:hyperlink>
      <w:r>
        <w:rPr>
          <w:sz w:val="20"/>
        </w:rPr>
        <w:t xml:space="preserve"> Рабочей группы согласно приложению N 2.</w:t>
      </w:r>
    </w:p>
    <w:p>
      <w:pPr>
        <w:pStyle w:val="0"/>
        <w:spacing w:before="200" w:lineRule="auto"/>
        <w:ind w:firstLine="540"/>
        <w:jc w:val="both"/>
      </w:pPr>
      <w:r>
        <w:rPr>
          <w:sz w:val="20"/>
        </w:rPr>
        <w:t xml:space="preserve">3. Контроль за исполнением настоящего распоряжения возложить на первого заместителя Председателя Правительства Рязанской области.</w:t>
      </w:r>
    </w:p>
    <w:p>
      <w:pPr>
        <w:pStyle w:val="0"/>
        <w:jc w:val="both"/>
      </w:pPr>
      <w:r>
        <w:rPr>
          <w:sz w:val="20"/>
        </w:rPr>
        <w:t xml:space="preserve">(п. 3 в ред. </w:t>
      </w:r>
      <w:hyperlink w:history="0" r:id="rId20" w:tooltip="Распоряжение Губернатора Рязанской области от 30.07.2025 N 260-рг &lt;О внесении изменений в распоряжение Губернатора Рязанской области от 29.05.2009 N 111-рг&gt; {КонсультантПлюс}">
        <w:r>
          <w:rPr>
            <w:sz w:val="20"/>
            <w:color w:val="0000ff"/>
          </w:rPr>
          <w:t xml:space="preserve">Распоряжения</w:t>
        </w:r>
      </w:hyperlink>
      <w:r>
        <w:rPr>
          <w:sz w:val="20"/>
        </w:rPr>
        <w:t xml:space="preserve"> Губернатора Рязанской области от 30.07.2025 N 260-рг)</w:t>
      </w:r>
    </w:p>
    <w:p>
      <w:pPr>
        <w:pStyle w:val="0"/>
        <w:jc w:val="both"/>
      </w:pPr>
      <w:r>
        <w:rPr>
          <w:sz w:val="20"/>
        </w:rPr>
      </w:r>
    </w:p>
    <w:p>
      <w:pPr>
        <w:pStyle w:val="0"/>
        <w:jc w:val="right"/>
      </w:pPr>
      <w:r>
        <w:rPr>
          <w:sz w:val="20"/>
        </w:rPr>
        <w:t xml:space="preserve">Губернатор Рязанской области</w:t>
      </w:r>
    </w:p>
    <w:p>
      <w:pPr>
        <w:pStyle w:val="0"/>
        <w:jc w:val="right"/>
      </w:pPr>
      <w:r>
        <w:rPr>
          <w:sz w:val="20"/>
        </w:rPr>
        <w:t xml:space="preserve">О.И.КОВАЛЕВ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Губернатора Рязанской области</w:t>
      </w:r>
    </w:p>
    <w:p>
      <w:pPr>
        <w:pStyle w:val="0"/>
        <w:jc w:val="right"/>
      </w:pPr>
      <w:r>
        <w:rPr>
          <w:sz w:val="20"/>
        </w:rPr>
        <w:t xml:space="preserve">от 29 мая 2009 г. N 111-рг</w:t>
      </w:r>
    </w:p>
    <w:p>
      <w:pPr>
        <w:pStyle w:val="0"/>
        <w:jc w:val="both"/>
      </w:pPr>
      <w:r>
        <w:rPr>
          <w:sz w:val="20"/>
        </w:rPr>
      </w:r>
    </w:p>
    <w:bookmarkStart w:id="32" w:name="P32"/>
    <w:bookmarkEnd w:id="32"/>
    <w:p>
      <w:pPr>
        <w:pStyle w:val="2"/>
        <w:jc w:val="center"/>
      </w:pPr>
      <w:r>
        <w:rPr>
          <w:sz w:val="20"/>
        </w:rPr>
        <w:t xml:space="preserve">ПОЛОЖЕНИЕ</w:t>
      </w:r>
    </w:p>
    <w:p>
      <w:pPr>
        <w:pStyle w:val="2"/>
        <w:jc w:val="center"/>
      </w:pPr>
      <w:r>
        <w:rPr>
          <w:sz w:val="20"/>
        </w:rPr>
        <w:t xml:space="preserve">О РАБОЧЕЙ ГРУППЕ (СОВЕТЕ) ПО ДЕЛАМ КАЗАЧЕСТВА</w:t>
      </w:r>
    </w:p>
    <w:p>
      <w:pPr>
        <w:pStyle w:val="2"/>
        <w:jc w:val="center"/>
      </w:pPr>
      <w:r>
        <w:rPr>
          <w:sz w:val="20"/>
        </w:rPr>
        <w:t xml:space="preserve">ПРИ ГУБЕРНАТОРЕ РЯЗАНСКОЙ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Губернатора Рязанской области</w:t>
            </w:r>
          </w:p>
          <w:p>
            <w:pPr>
              <w:pStyle w:val="0"/>
              <w:jc w:val="center"/>
            </w:pPr>
            <w:r>
              <w:rPr>
                <w:sz w:val="20"/>
                <w:color w:val="392c69"/>
              </w:rPr>
              <w:t xml:space="preserve">от 16.12.2013 </w:t>
            </w:r>
            <w:hyperlink w:history="0" r:id="rId21" w:tooltip="Распоряжение Губернатора Рязанской области от 16.12.2013 N 539-рг &lt;О внесении изменений в распоряжение Губернатора Рязанской области от 29 мая 2009 года N 111-рг &lt;Об образовании Рабочей группы по делам казачества при Губернаторе Рязанской области&gt; {КонсультантПлюс}">
              <w:r>
                <w:rPr>
                  <w:sz w:val="20"/>
                  <w:color w:val="0000ff"/>
                </w:rPr>
                <w:t xml:space="preserve">N 539-рг</w:t>
              </w:r>
            </w:hyperlink>
            <w:r>
              <w:rPr>
                <w:sz w:val="20"/>
                <w:color w:val="392c69"/>
              </w:rPr>
              <w:t xml:space="preserve">, от 16.12.2015 </w:t>
            </w:r>
            <w:hyperlink w:history="0" r:id="rId22" w:tooltip="Распоряжение Губернатора Рязанской области от 16.12.2015 N 426-рг &lt;О внесении изменений в распоряжение Губернатора Рязанской области от 29.05.2009 N 111-рг &lt;Об образовании Рабочей группы по делам казачества при Губернаторе Рязанской области&gt; {КонсультантПлюс}">
              <w:r>
                <w:rPr>
                  <w:sz w:val="20"/>
                  <w:color w:val="0000ff"/>
                </w:rPr>
                <w:t xml:space="preserve">N 426-рг</w:t>
              </w:r>
            </w:hyperlink>
            <w:r>
              <w:rPr>
                <w:sz w:val="20"/>
                <w:color w:val="392c69"/>
              </w:rPr>
              <w:t xml:space="preserve">, от 18.09.2020 </w:t>
            </w:r>
            <w:hyperlink w:history="0" r:id="rId23"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N 333-рг</w:t>
              </w:r>
            </w:hyperlink>
            <w:r>
              <w:rPr>
                <w:sz w:val="20"/>
                <w:color w:val="392c69"/>
              </w:rPr>
              <w:t xml:space="preserve">,</w:t>
            </w:r>
          </w:p>
          <w:p>
            <w:pPr>
              <w:pStyle w:val="0"/>
              <w:jc w:val="center"/>
            </w:pPr>
            <w:r>
              <w:rPr>
                <w:sz w:val="20"/>
                <w:color w:val="392c69"/>
              </w:rPr>
              <w:t xml:space="preserve">от 30.07.2025 </w:t>
            </w:r>
            <w:hyperlink w:history="0" r:id="rId24" w:tooltip="Распоряжение Губернатора Рязанской области от 30.07.2025 N 260-рг &lt;О внесении изменений в распоряжение Губернатора Рязанской области от 29.05.2009 N 111-рг&gt; {КонсультантПлюс}">
              <w:r>
                <w:rPr>
                  <w:sz w:val="20"/>
                  <w:color w:val="0000ff"/>
                </w:rPr>
                <w:t xml:space="preserve">N 260-рг</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Рабочая группа (совет) по делам казачества при Губернаторе Рязанской области, именуемая в дальнейшем Рабочая группа, является постоянно действующим консультативным (совещательным) органом при Губернаторе Рязанской области, созданным для разработки предложений по осуществлению государственной политики в отношении рязанского казачества.</w:t>
      </w:r>
    </w:p>
    <w:p>
      <w:pPr>
        <w:pStyle w:val="0"/>
        <w:spacing w:before="200" w:lineRule="auto"/>
        <w:ind w:firstLine="540"/>
        <w:jc w:val="both"/>
      </w:pPr>
      <w:r>
        <w:rPr>
          <w:sz w:val="20"/>
        </w:rPr>
        <w:t xml:space="preserve">2. В своей деятельности Рабочая группа руководствуется </w:t>
      </w:r>
      <w:hyperlink w:history="0" r:id="rId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нормативно-распорядительными документами окружной комиссии Центрального федерального округа в составе Совета при Президенте Российской Федерации по делам казачества, </w:t>
      </w:r>
      <w:hyperlink w:history="0" r:id="rId26" w:tooltip="&quot;Устав (Основной Закон) Рязанской области&quot; от 18.11.2005 N 115-ОЗ (принят Постановлением Рязанской областной Думы от 02.11.2005 N 710-IV РОД) (ред. от 30.11.2011) ------------ Недействующая редакция {КонсультантПлюс}">
        <w:r>
          <w:rPr>
            <w:sz w:val="20"/>
            <w:color w:val="0000ff"/>
          </w:rPr>
          <w:t xml:space="preserve">Уставом</w:t>
        </w:r>
      </w:hyperlink>
      <w:r>
        <w:rPr>
          <w:sz w:val="20"/>
        </w:rPr>
        <w:t xml:space="preserve"> (Основным Законом) Рязанской области и законами Рязанской области, постановлениями и распоряжениями Губернатора и Правительства Рязанской области, а также настоящим Положением.</w:t>
      </w:r>
    </w:p>
    <w:p>
      <w:pPr>
        <w:pStyle w:val="0"/>
        <w:jc w:val="both"/>
      </w:pPr>
      <w:r>
        <w:rPr>
          <w:sz w:val="20"/>
        </w:rPr>
      </w:r>
    </w:p>
    <w:bookmarkStart w:id="45" w:name="P45"/>
    <w:bookmarkEnd w:id="45"/>
    <w:p>
      <w:pPr>
        <w:pStyle w:val="2"/>
        <w:outlineLvl w:val="1"/>
        <w:jc w:val="center"/>
      </w:pPr>
      <w:r>
        <w:rPr>
          <w:sz w:val="20"/>
        </w:rPr>
        <w:t xml:space="preserve">II. Цели и задачи Рабочей группы</w:t>
      </w:r>
    </w:p>
    <w:p>
      <w:pPr>
        <w:pStyle w:val="0"/>
        <w:jc w:val="both"/>
      </w:pPr>
      <w:r>
        <w:rPr>
          <w:sz w:val="20"/>
        </w:rPr>
      </w:r>
    </w:p>
    <w:p>
      <w:pPr>
        <w:pStyle w:val="0"/>
        <w:ind w:firstLine="540"/>
        <w:jc w:val="both"/>
      </w:pPr>
      <w:r>
        <w:rPr>
          <w:sz w:val="20"/>
        </w:rPr>
        <w:t xml:space="preserve">3. Основными задачами Рабочей группы являются:</w:t>
      </w:r>
    </w:p>
    <w:p>
      <w:pPr>
        <w:pStyle w:val="0"/>
        <w:spacing w:before="200" w:lineRule="auto"/>
        <w:ind w:firstLine="540"/>
        <w:jc w:val="both"/>
      </w:pPr>
      <w:r>
        <w:rPr>
          <w:sz w:val="20"/>
        </w:rPr>
        <w:t xml:space="preserve">- обеспечение взаимодействия Правительства Рязанской области и органов местного самоуправления муниципальных образований Рязанской области с Рязанским юртовым казачьим обществом Западного окружного казачьего общества войскового казачьего общества "Центральное казачье войско" (далее - РЮКО ЗОКО ВКО ЦКВ) и общественными объединениями казачества на территории Рязанской области;</w:t>
      </w:r>
    </w:p>
    <w:p>
      <w:pPr>
        <w:pStyle w:val="0"/>
        <w:jc w:val="both"/>
      </w:pPr>
      <w:r>
        <w:rPr>
          <w:sz w:val="20"/>
        </w:rPr>
        <w:t xml:space="preserve">(в ред. </w:t>
      </w:r>
      <w:hyperlink w:history="0" r:id="rId27"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Распоряжения</w:t>
        </w:r>
      </w:hyperlink>
      <w:r>
        <w:rPr>
          <w:sz w:val="20"/>
        </w:rPr>
        <w:t xml:space="preserve"> Губернатора Рязанской области от 18.09.2020 N 333-рг)</w:t>
      </w:r>
    </w:p>
    <w:p>
      <w:pPr>
        <w:pStyle w:val="0"/>
        <w:spacing w:before="200" w:lineRule="auto"/>
        <w:ind w:firstLine="540"/>
        <w:jc w:val="both"/>
      </w:pPr>
      <w:r>
        <w:rPr>
          <w:sz w:val="20"/>
        </w:rPr>
        <w:t xml:space="preserve">- анализ тенденций развития казачьего движения, его текущих и перспективных проблем;</w:t>
      </w:r>
    </w:p>
    <w:p>
      <w:pPr>
        <w:pStyle w:val="0"/>
        <w:spacing w:before="200" w:lineRule="auto"/>
        <w:ind w:firstLine="540"/>
        <w:jc w:val="both"/>
      </w:pPr>
      <w:r>
        <w:rPr>
          <w:sz w:val="20"/>
        </w:rPr>
        <w:t xml:space="preserve">- разработка предложений для Губернатора Рязанской области по оказанию помощи рязанскому казачеству в его экономическом и культурном становлении;</w:t>
      </w:r>
    </w:p>
    <w:p>
      <w:pPr>
        <w:pStyle w:val="0"/>
        <w:spacing w:before="200" w:lineRule="auto"/>
        <w:ind w:firstLine="540"/>
        <w:jc w:val="both"/>
      </w:pPr>
      <w:r>
        <w:rPr>
          <w:sz w:val="20"/>
        </w:rPr>
        <w:t xml:space="preserve">- систематическое информирование Губернатора Рязанской области по вопросам, касающимся рязанского казачества.</w:t>
      </w:r>
    </w:p>
    <w:p>
      <w:pPr>
        <w:pStyle w:val="0"/>
        <w:jc w:val="both"/>
      </w:pPr>
      <w:r>
        <w:rPr>
          <w:sz w:val="20"/>
        </w:rPr>
      </w:r>
    </w:p>
    <w:p>
      <w:pPr>
        <w:pStyle w:val="2"/>
        <w:outlineLvl w:val="1"/>
        <w:jc w:val="center"/>
      </w:pPr>
      <w:r>
        <w:rPr>
          <w:sz w:val="20"/>
        </w:rPr>
        <w:t xml:space="preserve">III. Права Рабочей группы</w:t>
      </w:r>
    </w:p>
    <w:p>
      <w:pPr>
        <w:pStyle w:val="0"/>
        <w:jc w:val="both"/>
      </w:pPr>
      <w:r>
        <w:rPr>
          <w:sz w:val="20"/>
        </w:rPr>
      </w:r>
    </w:p>
    <w:p>
      <w:pPr>
        <w:pStyle w:val="0"/>
        <w:ind w:firstLine="540"/>
        <w:jc w:val="both"/>
      </w:pPr>
      <w:r>
        <w:rPr>
          <w:sz w:val="20"/>
        </w:rPr>
        <w:t xml:space="preserve">4. Рабочая группа для осуществления возложенных на нее задач имеет право:</w:t>
      </w:r>
    </w:p>
    <w:p>
      <w:pPr>
        <w:pStyle w:val="0"/>
        <w:spacing w:before="200" w:lineRule="auto"/>
        <w:ind w:firstLine="540"/>
        <w:jc w:val="both"/>
      </w:pPr>
      <w:r>
        <w:rPr>
          <w:sz w:val="20"/>
        </w:rPr>
        <w:t xml:space="preserve">- участвовать в подготовке проектов нормативных правовых актов по вопросам реализации государственной политики в отношении российского казачества;</w:t>
      </w:r>
    </w:p>
    <w:p>
      <w:pPr>
        <w:pStyle w:val="0"/>
        <w:spacing w:before="200" w:lineRule="auto"/>
        <w:ind w:firstLine="540"/>
        <w:jc w:val="both"/>
      </w:pPr>
      <w:r>
        <w:rPr>
          <w:sz w:val="20"/>
        </w:rPr>
        <w:t xml:space="preserve">- осуществлять анализ деятельности РЮКО ЗОКО ВКО ЦКВ;</w:t>
      </w:r>
    </w:p>
    <w:p>
      <w:pPr>
        <w:pStyle w:val="0"/>
        <w:jc w:val="both"/>
      </w:pPr>
      <w:r>
        <w:rPr>
          <w:sz w:val="20"/>
        </w:rPr>
        <w:t xml:space="preserve">(в ред. </w:t>
      </w:r>
      <w:hyperlink w:history="0" r:id="rId28"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Распоряжения</w:t>
        </w:r>
      </w:hyperlink>
      <w:r>
        <w:rPr>
          <w:sz w:val="20"/>
        </w:rPr>
        <w:t xml:space="preserve"> Губернатора Рязанской области от 18.09.2020 N 333-рг)</w:t>
      </w:r>
    </w:p>
    <w:p>
      <w:pPr>
        <w:pStyle w:val="0"/>
        <w:spacing w:before="200" w:lineRule="auto"/>
        <w:ind w:firstLine="540"/>
        <w:jc w:val="both"/>
      </w:pPr>
      <w:r>
        <w:rPr>
          <w:sz w:val="20"/>
        </w:rPr>
        <w:t xml:space="preserve">- осуществлять подготовку предложений по оказанию помощи рязанскому казачеству в его экономическом и культурном становлении;</w:t>
      </w:r>
    </w:p>
    <w:p>
      <w:pPr>
        <w:pStyle w:val="0"/>
        <w:spacing w:before="200" w:lineRule="auto"/>
        <w:ind w:firstLine="540"/>
        <w:jc w:val="both"/>
      </w:pPr>
      <w:r>
        <w:rPr>
          <w:sz w:val="20"/>
        </w:rPr>
        <w:t xml:space="preserve">- вносить предложения военному комиссару Рязанской области по привлечению членов РЮКО ЗОКО ВКО ЦКВ на военную службу (их призыву и направлению для прохождения службы в соединения и воинские части, носящие традиционные казачьи наименования);</w:t>
      </w:r>
    </w:p>
    <w:p>
      <w:pPr>
        <w:pStyle w:val="0"/>
        <w:jc w:val="both"/>
      </w:pPr>
      <w:r>
        <w:rPr>
          <w:sz w:val="20"/>
        </w:rPr>
        <w:t xml:space="preserve">(в ред. </w:t>
      </w:r>
      <w:hyperlink w:history="0" r:id="rId29"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Распоряжения</w:t>
        </w:r>
      </w:hyperlink>
      <w:r>
        <w:rPr>
          <w:sz w:val="20"/>
        </w:rPr>
        <w:t xml:space="preserve"> Губернатора Рязанской области от 18.09.2020 N 333-рг)</w:t>
      </w:r>
    </w:p>
    <w:p>
      <w:pPr>
        <w:pStyle w:val="0"/>
        <w:spacing w:before="200" w:lineRule="auto"/>
        <w:ind w:firstLine="540"/>
        <w:jc w:val="both"/>
      </w:pPr>
      <w:r>
        <w:rPr>
          <w:sz w:val="20"/>
        </w:rPr>
        <w:t xml:space="preserve">- проводить совещания, консультации и другие мероприятия с участием представителей казачества и специалистов;</w:t>
      </w:r>
    </w:p>
    <w:p>
      <w:pPr>
        <w:pStyle w:val="0"/>
        <w:spacing w:before="200" w:lineRule="auto"/>
        <w:ind w:firstLine="540"/>
        <w:jc w:val="both"/>
      </w:pPr>
      <w:r>
        <w:rPr>
          <w:sz w:val="20"/>
        </w:rPr>
        <w:t xml:space="preserve">- направлять членов Рабочей группы для участия в мероприятиях, проводимых РЮКО ЗОКО ВКО ЦКВ и общественными объединениями казачества на территории Рязанской области, а также в мероприятиях, проводимых территориальными органами федеральных органов исполнительной власти, центральными исполнительными органами государственной власти Рязанской области и органами местного самоуправления муниципальных образований Рязанской области, на которых обсуждаются вопросы, касающиеся рязанского казачества;</w:t>
      </w:r>
    </w:p>
    <w:p>
      <w:pPr>
        <w:pStyle w:val="0"/>
        <w:jc w:val="both"/>
      </w:pPr>
      <w:r>
        <w:rPr>
          <w:sz w:val="20"/>
        </w:rPr>
        <w:t xml:space="preserve">(в ред. </w:t>
      </w:r>
      <w:hyperlink w:history="0" r:id="rId30"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Распоряжения</w:t>
        </w:r>
      </w:hyperlink>
      <w:r>
        <w:rPr>
          <w:sz w:val="20"/>
        </w:rPr>
        <w:t xml:space="preserve"> Губернатора Рязанской области от 18.09.2020 N 333-рг)</w:t>
      </w:r>
    </w:p>
    <w:p>
      <w:pPr>
        <w:pStyle w:val="0"/>
        <w:spacing w:before="200" w:lineRule="auto"/>
        <w:ind w:firstLine="540"/>
        <w:jc w:val="both"/>
      </w:pPr>
      <w:r>
        <w:rPr>
          <w:sz w:val="20"/>
        </w:rPr>
        <w:t xml:space="preserve">- привлекать к работе Рабочей группы научные учреждения, отдельных ученых и специалистов, работающих в органах государственной власти области, а также в иных государственных и негосударственных учреждениях, организациях;</w:t>
      </w:r>
    </w:p>
    <w:p>
      <w:pPr>
        <w:pStyle w:val="0"/>
        <w:spacing w:before="200" w:lineRule="auto"/>
        <w:ind w:firstLine="540"/>
        <w:jc w:val="both"/>
      </w:pPr>
      <w:r>
        <w:rPr>
          <w:sz w:val="20"/>
        </w:rPr>
        <w:t xml:space="preserve">- вносить предложения в план работы Окружной комиссии Центрального федерального округа по делам казачества и готовить для нее информационные материалы по Рязанской области по соответствующему направлению;</w:t>
      </w:r>
    </w:p>
    <w:p>
      <w:pPr>
        <w:pStyle w:val="0"/>
        <w:spacing w:before="200" w:lineRule="auto"/>
        <w:ind w:firstLine="540"/>
        <w:jc w:val="both"/>
      </w:pPr>
      <w:r>
        <w:rPr>
          <w:sz w:val="20"/>
        </w:rPr>
        <w:t xml:space="preserve">- запрашивать и получать в установленном порядке от органов государственной власти Рязанской области, государственных и негосударственных учреждений, организаций и казачьих обществ необходимую информацию по вопросам, входящим в компетенцию Рабочей группы.</w:t>
      </w:r>
    </w:p>
    <w:p>
      <w:pPr>
        <w:pStyle w:val="0"/>
        <w:jc w:val="both"/>
      </w:pPr>
      <w:r>
        <w:rPr>
          <w:sz w:val="20"/>
        </w:rPr>
      </w:r>
    </w:p>
    <w:p>
      <w:pPr>
        <w:pStyle w:val="2"/>
        <w:outlineLvl w:val="1"/>
        <w:jc w:val="center"/>
      </w:pPr>
      <w:r>
        <w:rPr>
          <w:sz w:val="20"/>
        </w:rPr>
        <w:t xml:space="preserve">IV. Состав Рабочей группы.</w:t>
      </w:r>
    </w:p>
    <w:p>
      <w:pPr>
        <w:pStyle w:val="2"/>
        <w:jc w:val="center"/>
      </w:pPr>
      <w:r>
        <w:rPr>
          <w:sz w:val="20"/>
        </w:rPr>
        <w:t xml:space="preserve">Права и обязанности членов Рабочей группы</w:t>
      </w:r>
    </w:p>
    <w:p>
      <w:pPr>
        <w:pStyle w:val="0"/>
        <w:jc w:val="both"/>
      </w:pPr>
      <w:r>
        <w:rPr>
          <w:sz w:val="20"/>
        </w:rPr>
      </w:r>
    </w:p>
    <w:p>
      <w:pPr>
        <w:pStyle w:val="0"/>
        <w:ind w:firstLine="540"/>
        <w:jc w:val="both"/>
      </w:pPr>
      <w:r>
        <w:rPr>
          <w:sz w:val="20"/>
        </w:rPr>
        <w:t xml:space="preserve">5. Членами Рабочей группы могут быть представители Правительства Рязанской области, федеральных органов исполнительной власти, территориальных органов федеральных органов исполнительной власти, Рязанской областной Думы, исполнительных органов Рязанской области, Русской Православной Церкви, казачьих обществ, иных объединений казаков, других организаций, занимающихся в том числе патриотическим (военно-патриотическим) воспитанием граждан.</w:t>
      </w:r>
    </w:p>
    <w:p>
      <w:pPr>
        <w:pStyle w:val="0"/>
        <w:jc w:val="both"/>
      </w:pPr>
      <w:r>
        <w:rPr>
          <w:sz w:val="20"/>
        </w:rPr>
        <w:t xml:space="preserve">(п. 5 в ред. </w:t>
      </w:r>
      <w:hyperlink w:history="0" r:id="rId31" w:tooltip="Распоряжение Губернатора Рязанской области от 30.07.2025 N 260-рг &lt;О внесении изменений в распоряжение Губернатора Рязанской области от 29.05.2009 N 111-рг&gt; {КонсультантПлюс}">
        <w:r>
          <w:rPr>
            <w:sz w:val="20"/>
            <w:color w:val="0000ff"/>
          </w:rPr>
          <w:t xml:space="preserve">Распоряжения</w:t>
        </w:r>
      </w:hyperlink>
      <w:r>
        <w:rPr>
          <w:sz w:val="20"/>
        </w:rPr>
        <w:t xml:space="preserve"> Губернатора Рязанской области от 30.07.2025 N 260-рг)</w:t>
      </w:r>
    </w:p>
    <w:p>
      <w:pPr>
        <w:pStyle w:val="0"/>
        <w:spacing w:before="200" w:lineRule="auto"/>
        <w:ind w:firstLine="540"/>
        <w:jc w:val="both"/>
      </w:pPr>
      <w:r>
        <w:rPr>
          <w:sz w:val="20"/>
        </w:rPr>
        <w:t xml:space="preserve">6. Персональный состав Рабочей группы и изменения в нем утверждаются распоряжением Губернатора Рязанской области.</w:t>
      </w:r>
    </w:p>
    <w:p>
      <w:pPr>
        <w:pStyle w:val="0"/>
        <w:spacing w:before="200" w:lineRule="auto"/>
        <w:ind w:firstLine="540"/>
        <w:jc w:val="both"/>
      </w:pPr>
      <w:r>
        <w:rPr>
          <w:sz w:val="20"/>
        </w:rPr>
        <w:t xml:space="preserve">7. Работа членов Рабочей группы осуществляется на безвозмездной основе.</w:t>
      </w:r>
    </w:p>
    <w:p>
      <w:pPr>
        <w:pStyle w:val="0"/>
        <w:spacing w:before="200" w:lineRule="auto"/>
        <w:ind w:firstLine="540"/>
        <w:jc w:val="both"/>
      </w:pPr>
      <w:r>
        <w:rPr>
          <w:sz w:val="20"/>
        </w:rPr>
        <w:t xml:space="preserve">8 - 9. Утратили силу. - </w:t>
      </w:r>
      <w:hyperlink w:history="0" r:id="rId32" w:tooltip="Распоряжение Губернатора Рязанской области от 16.12.2015 N 426-рг &lt;О внесении изменений в распоряжение Губернатора Рязанской области от 29.05.2009 N 111-рг &lt;Об образовании Рабочей группы по делам казачества при Губернаторе Рязанской области&gt; {КонсультантПлюс}">
        <w:r>
          <w:rPr>
            <w:sz w:val="20"/>
            <w:color w:val="0000ff"/>
          </w:rPr>
          <w:t xml:space="preserve">Распоряжение</w:t>
        </w:r>
      </w:hyperlink>
      <w:r>
        <w:rPr>
          <w:sz w:val="20"/>
        </w:rPr>
        <w:t xml:space="preserve"> Губернатора Рязанской области от 16.12.2015 N 426-рг.</w:t>
      </w:r>
    </w:p>
    <w:p>
      <w:pPr>
        <w:pStyle w:val="0"/>
        <w:jc w:val="both"/>
      </w:pPr>
      <w:r>
        <w:rPr>
          <w:sz w:val="20"/>
        </w:rPr>
      </w:r>
    </w:p>
    <w:p>
      <w:pPr>
        <w:pStyle w:val="2"/>
        <w:outlineLvl w:val="1"/>
        <w:jc w:val="center"/>
      </w:pPr>
      <w:r>
        <w:rPr>
          <w:sz w:val="20"/>
        </w:rPr>
        <w:t xml:space="preserve">V. Организация деятельности Рабочей группы</w:t>
      </w:r>
    </w:p>
    <w:p>
      <w:pPr>
        <w:pStyle w:val="0"/>
        <w:jc w:val="both"/>
      </w:pPr>
      <w:r>
        <w:rPr>
          <w:sz w:val="20"/>
        </w:rPr>
      </w:r>
    </w:p>
    <w:p>
      <w:pPr>
        <w:pStyle w:val="0"/>
        <w:ind w:firstLine="540"/>
        <w:jc w:val="both"/>
      </w:pPr>
      <w:r>
        <w:rPr>
          <w:sz w:val="20"/>
        </w:rPr>
        <w:t xml:space="preserve">10. Рабочая группа строит свою деятельность исходя из задач, указанных в </w:t>
      </w:r>
      <w:hyperlink w:history="0" w:anchor="P45" w:tooltip="II. Цели и задачи Рабочей группы">
        <w:r>
          <w:rPr>
            <w:sz w:val="20"/>
            <w:color w:val="0000ff"/>
          </w:rPr>
          <w:t xml:space="preserve">разделе II</w:t>
        </w:r>
      </w:hyperlink>
      <w:r>
        <w:rPr>
          <w:sz w:val="20"/>
        </w:rPr>
        <w:t xml:space="preserve"> настоящего Положения, и в соответствии с планом работы, который принимается на заседании Рабочей группы.</w:t>
      </w:r>
    </w:p>
    <w:p>
      <w:pPr>
        <w:pStyle w:val="0"/>
        <w:spacing w:before="200" w:lineRule="auto"/>
        <w:ind w:firstLine="540"/>
        <w:jc w:val="both"/>
      </w:pPr>
      <w:r>
        <w:rPr>
          <w:sz w:val="20"/>
        </w:rPr>
        <w:t xml:space="preserve">11. Заседание Рабочей группы считается правомочным, если на нем присутствует не менее половины членов Рабочей группы.</w:t>
      </w:r>
    </w:p>
    <w:p>
      <w:pPr>
        <w:pStyle w:val="0"/>
        <w:spacing w:before="200" w:lineRule="auto"/>
        <w:ind w:firstLine="540"/>
        <w:jc w:val="both"/>
      </w:pPr>
      <w:r>
        <w:rPr>
          <w:sz w:val="20"/>
        </w:rPr>
        <w:t xml:space="preserve">12. Заседания Рабочей группы проводятся по мере необходимости, но не реже двух раз в год.</w:t>
      </w:r>
    </w:p>
    <w:p>
      <w:pPr>
        <w:pStyle w:val="0"/>
        <w:jc w:val="both"/>
      </w:pPr>
      <w:r>
        <w:rPr>
          <w:sz w:val="20"/>
        </w:rPr>
        <w:t xml:space="preserve">(п. 12 в ред. </w:t>
      </w:r>
      <w:hyperlink w:history="0" r:id="rId33"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Распоряжения</w:t>
        </w:r>
      </w:hyperlink>
      <w:r>
        <w:rPr>
          <w:sz w:val="20"/>
        </w:rPr>
        <w:t xml:space="preserve"> Губернатора Рязанской области от 18.09.2020 N 333-рг)</w:t>
      </w:r>
    </w:p>
    <w:p>
      <w:pPr>
        <w:pStyle w:val="0"/>
        <w:spacing w:before="200" w:lineRule="auto"/>
        <w:ind w:firstLine="540"/>
        <w:jc w:val="both"/>
      </w:pPr>
      <w:r>
        <w:rPr>
          <w:sz w:val="20"/>
        </w:rPr>
        <w:t xml:space="preserve">13. Рабочая группа по результатам рассмотрения вопросов принимает решения, которые носят рекомендательный характер.</w:t>
      </w:r>
    </w:p>
    <w:p>
      <w:pPr>
        <w:pStyle w:val="0"/>
        <w:spacing w:before="200" w:lineRule="auto"/>
        <w:ind w:firstLine="540"/>
        <w:jc w:val="both"/>
      </w:pPr>
      <w:r>
        <w:rPr>
          <w:sz w:val="20"/>
        </w:rPr>
        <w:t xml:space="preserve">14. Решения принимаются большинством голосов присутствующих на заседании членов Рабочей группы и оформляются протоколом, который подписывает председательствующий на заседании.</w:t>
      </w:r>
    </w:p>
    <w:p>
      <w:pPr>
        <w:pStyle w:val="0"/>
        <w:spacing w:before="200" w:lineRule="auto"/>
        <w:ind w:firstLine="540"/>
        <w:jc w:val="both"/>
      </w:pPr>
      <w:r>
        <w:rPr>
          <w:sz w:val="20"/>
        </w:rPr>
        <w:t xml:space="preserve">15. Для проработки вопросов, проведения экспертных и аналитических работ Рабочая группа может создавать Совет атаманов, утверждать Положение о Совете атаманов и его персональный состав.</w:t>
      </w:r>
    </w:p>
    <w:p>
      <w:pPr>
        <w:pStyle w:val="0"/>
        <w:jc w:val="both"/>
      </w:pPr>
      <w:r>
        <w:rPr>
          <w:sz w:val="20"/>
        </w:rPr>
        <w:t xml:space="preserve">(п. 15 в ред. </w:t>
      </w:r>
      <w:hyperlink w:history="0" r:id="rId34" w:tooltip="Распоряжение Губернатора Рязанской области от 16.12.2013 N 539-рг &lt;О внесении изменений в распоряжение Губернатора Рязанской области от 29 мая 2009 года N 111-рг &lt;Об образовании Рабочей группы по делам казачества при Губернаторе Рязанской области&gt; {КонсультантПлюс}">
        <w:r>
          <w:rPr>
            <w:sz w:val="20"/>
            <w:color w:val="0000ff"/>
          </w:rPr>
          <w:t xml:space="preserve">Распоряжения</w:t>
        </w:r>
      </w:hyperlink>
      <w:r>
        <w:rPr>
          <w:sz w:val="20"/>
        </w:rPr>
        <w:t xml:space="preserve"> Губернатора Рязанской области от 16.12.2013 N 539-рг)</w:t>
      </w:r>
    </w:p>
    <w:p>
      <w:pPr>
        <w:pStyle w:val="0"/>
        <w:spacing w:before="200" w:lineRule="auto"/>
        <w:ind w:firstLine="540"/>
        <w:jc w:val="both"/>
      </w:pPr>
      <w:r>
        <w:rPr>
          <w:sz w:val="20"/>
        </w:rPr>
        <w:t xml:space="preserve">16. О проделанной работе и принятых решениях председатель Рабочей группы информирует членов Окружной комиссии Центрального федерального округа по делам казачества на очередных заседаниях, а также Губернатора Рязанской области по его личному указанию.</w:t>
      </w:r>
    </w:p>
    <w:p>
      <w:pPr>
        <w:pStyle w:val="0"/>
        <w:jc w:val="both"/>
      </w:pPr>
      <w:r>
        <w:rPr>
          <w:sz w:val="20"/>
        </w:rPr>
      </w:r>
    </w:p>
    <w:p>
      <w:pPr>
        <w:pStyle w:val="2"/>
        <w:outlineLvl w:val="1"/>
        <w:jc w:val="center"/>
      </w:pPr>
      <w:r>
        <w:rPr>
          <w:sz w:val="20"/>
        </w:rPr>
        <w:t xml:space="preserve">VI. Заключительные положения</w:t>
      </w:r>
    </w:p>
    <w:p>
      <w:pPr>
        <w:pStyle w:val="0"/>
        <w:jc w:val="both"/>
      </w:pPr>
      <w:r>
        <w:rPr>
          <w:sz w:val="20"/>
        </w:rPr>
      </w:r>
    </w:p>
    <w:p>
      <w:pPr>
        <w:pStyle w:val="0"/>
        <w:ind w:firstLine="540"/>
        <w:jc w:val="both"/>
      </w:pPr>
      <w:r>
        <w:rPr>
          <w:sz w:val="20"/>
        </w:rPr>
        <w:t xml:space="preserve">17. Рабочая группа прекращает свою деятельность по решению Губернатора Рязанской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Губернатора Рязанской области</w:t>
      </w:r>
    </w:p>
    <w:p>
      <w:pPr>
        <w:pStyle w:val="0"/>
        <w:jc w:val="right"/>
      </w:pPr>
      <w:r>
        <w:rPr>
          <w:sz w:val="20"/>
        </w:rPr>
        <w:t xml:space="preserve">от 29 мая 2009 г. N 111-рг</w:t>
      </w:r>
    </w:p>
    <w:p>
      <w:pPr>
        <w:pStyle w:val="0"/>
        <w:jc w:val="both"/>
      </w:pPr>
      <w:r>
        <w:rPr>
          <w:sz w:val="20"/>
        </w:rPr>
      </w:r>
    </w:p>
    <w:bookmarkStart w:id="104" w:name="P104"/>
    <w:bookmarkEnd w:id="104"/>
    <w:p>
      <w:pPr>
        <w:pStyle w:val="2"/>
        <w:jc w:val="center"/>
      </w:pPr>
      <w:r>
        <w:rPr>
          <w:sz w:val="20"/>
        </w:rPr>
        <w:t xml:space="preserve">СОСТАВ</w:t>
      </w:r>
    </w:p>
    <w:p>
      <w:pPr>
        <w:pStyle w:val="2"/>
        <w:jc w:val="center"/>
      </w:pPr>
      <w:r>
        <w:rPr>
          <w:sz w:val="20"/>
        </w:rPr>
        <w:t xml:space="preserve">РАБОЧЕЙ ГРУППЫ (СОВЕТА) ПО ДЕЛАМ КАЗАЧЕСТВА</w:t>
      </w:r>
    </w:p>
    <w:p>
      <w:pPr>
        <w:pStyle w:val="2"/>
        <w:jc w:val="center"/>
      </w:pPr>
      <w:r>
        <w:rPr>
          <w:sz w:val="20"/>
        </w:rPr>
        <w:t xml:space="preserve">ПРИ ГУБЕРНАТОРЕ РЯЗАНСКОЙ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Губернатора Рязанской области</w:t>
            </w:r>
          </w:p>
          <w:p>
            <w:pPr>
              <w:pStyle w:val="0"/>
              <w:jc w:val="center"/>
            </w:pPr>
            <w:r>
              <w:rPr>
                <w:sz w:val="20"/>
                <w:color w:val="392c69"/>
              </w:rPr>
              <w:t xml:space="preserve">от 15.11.2017 </w:t>
            </w:r>
            <w:hyperlink w:history="0" r:id="rId35" w:tooltip="Распоряжение Губернатора Рязанской области от 15.11.2017 N 554-рг &lt;О внесении изменений в распоряжение Губернатора Рязанской области от 29 мая 2009 г. N 111-рг (в редакции распоряжений Губернатора Рязанской области от 02.07.2009 N 149-рг, от 20.05.2010 N 175-рг, от 15.06.2012 N 285-рг, от 17.06.2013 N 266-рг, от 16.12.2013 N 539-рг, от 11.02.2015 N 36-рг, от 16.12.2015 N 426-рг)&gt; {КонсультантПлюс}">
              <w:r>
                <w:rPr>
                  <w:sz w:val="20"/>
                  <w:color w:val="0000ff"/>
                </w:rPr>
                <w:t xml:space="preserve">N 554-рг</w:t>
              </w:r>
            </w:hyperlink>
            <w:r>
              <w:rPr>
                <w:sz w:val="20"/>
                <w:color w:val="392c69"/>
              </w:rPr>
              <w:t xml:space="preserve">, от 27.02.2019 </w:t>
            </w:r>
            <w:hyperlink w:history="0" r:id="rId36" w:tooltip="Распоряжение Губернатора Рязанской области от 27.02.2019 N 74-рг &lt;О внесении изменений в распоряжение Губернатора Рязанской области от 29 мая 2009 г. N 111-рг (в редакции распоряжений Губернатора Рязанской области от 02.07.2009 N 149-рг, от 20.05.2010 N 175-рг, от 15.06.2012 N 285-рг, от 17.06.2013 N 266-рг, от 16.12.2013 N 539-рг, от 11.02.2015 N 36-рг, от 16.12.2015 N 426-рг, от 15.11.2017 N 554-рг)&gt; {КонсультантПлюс}">
              <w:r>
                <w:rPr>
                  <w:sz w:val="20"/>
                  <w:color w:val="0000ff"/>
                </w:rPr>
                <w:t xml:space="preserve">N 74-рг</w:t>
              </w:r>
            </w:hyperlink>
            <w:r>
              <w:rPr>
                <w:sz w:val="20"/>
                <w:color w:val="392c69"/>
              </w:rPr>
              <w:t xml:space="preserve">, от 18.09.2020 </w:t>
            </w:r>
            <w:hyperlink w:history="0" r:id="rId37" w:tooltip="Распоряжение Губернатора Рязанской области от 18.09.2020 N 333-рг &lt;О внесении изменений в распоряжение Губернатора Рязанской области от 29 мая 2009 г. N 111-рг&gt; {КонсультантПлюс}">
              <w:r>
                <w:rPr>
                  <w:sz w:val="20"/>
                  <w:color w:val="0000ff"/>
                </w:rPr>
                <w:t xml:space="preserve">N 333-рг</w:t>
              </w:r>
            </w:hyperlink>
            <w:r>
              <w:rPr>
                <w:sz w:val="20"/>
                <w:color w:val="392c69"/>
              </w:rPr>
              <w:t xml:space="preserve">,</w:t>
            </w:r>
          </w:p>
          <w:p>
            <w:pPr>
              <w:pStyle w:val="0"/>
              <w:jc w:val="center"/>
            </w:pPr>
            <w:r>
              <w:rPr>
                <w:sz w:val="20"/>
                <w:color w:val="392c69"/>
              </w:rPr>
              <w:t xml:space="preserve">от 24.09.2021 </w:t>
            </w:r>
            <w:hyperlink w:history="0" r:id="rId38" w:tooltip="Распоряжение Губернатора Рязанской области от 24.09.2021 N 272-рг &lt;О внесении изменений в распоряжение Губернатора Рязанской области от 29.05.2009 N 111-рг&gt; {КонсультантПлюс}">
              <w:r>
                <w:rPr>
                  <w:sz w:val="20"/>
                  <w:color w:val="0000ff"/>
                </w:rPr>
                <w:t xml:space="preserve">N 272-рг</w:t>
              </w:r>
            </w:hyperlink>
            <w:r>
              <w:rPr>
                <w:sz w:val="20"/>
                <w:color w:val="392c69"/>
              </w:rPr>
              <w:t xml:space="preserve">, от 30.07.2025 </w:t>
            </w:r>
            <w:hyperlink w:history="0" r:id="rId39" w:tooltip="Распоряжение Губернатора Рязанской области от 30.07.2025 N 260-рг &lt;О внесении изменений в распоряжение Губернатора Рязанской области от 29.05.2009 N 111-рг&gt; {КонсультантПлюс}">
              <w:r>
                <w:rPr>
                  <w:sz w:val="20"/>
                  <w:color w:val="0000ff"/>
                </w:rPr>
                <w:t xml:space="preserve">N 260-рг</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3402"/>
        <w:gridCol w:w="400"/>
        <w:gridCol w:w="5216"/>
      </w:tblGrid>
      <w:tr>
        <w:tc>
          <w:tcPr>
            <w:tcW w:w="3402" w:type="dxa"/>
            <w:tcBorders>
              <w:top w:val="nil"/>
              <w:left w:val="nil"/>
              <w:bottom w:val="nil"/>
              <w:right w:val="nil"/>
            </w:tcBorders>
          </w:tcPr>
          <w:p>
            <w:pPr>
              <w:pStyle w:val="0"/>
            </w:pPr>
            <w:r>
              <w:rPr>
                <w:sz w:val="20"/>
              </w:rPr>
              <w:t xml:space="preserve">Боков Денис Александрович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первый заместитель Председателя Правительства Рязанской области, председатель Рабочей группы</w:t>
            </w:r>
          </w:p>
        </w:tc>
      </w:tr>
      <w:tr>
        <w:tc>
          <w:tcPr>
            <w:tcW w:w="3402" w:type="dxa"/>
            <w:tcBorders>
              <w:top w:val="nil"/>
              <w:left w:val="nil"/>
              <w:bottom w:val="nil"/>
              <w:right w:val="nil"/>
            </w:tcBorders>
          </w:tcPr>
          <w:p>
            <w:pPr>
              <w:pStyle w:val="0"/>
            </w:pPr>
            <w:r>
              <w:rPr>
                <w:sz w:val="20"/>
              </w:rPr>
              <w:t xml:space="preserve">Фомина Жанна Александровна</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министр территориальной политики Рязанской области, заместитель председателя Рабочей группы</w:t>
            </w:r>
          </w:p>
        </w:tc>
      </w:tr>
      <w:tr>
        <w:tc>
          <w:tcPr>
            <w:tcW w:w="3402" w:type="dxa"/>
            <w:tcBorders>
              <w:top w:val="nil"/>
              <w:left w:val="nil"/>
              <w:bottom w:val="nil"/>
              <w:right w:val="nil"/>
            </w:tcBorders>
          </w:tcPr>
          <w:p>
            <w:pPr>
              <w:pStyle w:val="0"/>
            </w:pPr>
            <w:r>
              <w:rPr>
                <w:sz w:val="20"/>
              </w:rPr>
              <w:t xml:space="preserve">Муравьев Сергей Николаевич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референт Губернатора Рязанской области, атаман Рязанского юртового казачьего общества Западного окружного казачьего общества Войскового казачьего общества "Центральное казачье войско", заместитель председателя Рабочей группы</w:t>
            </w:r>
          </w:p>
        </w:tc>
      </w:tr>
      <w:tr>
        <w:tc>
          <w:tcPr>
            <w:tcW w:w="3402" w:type="dxa"/>
            <w:tcBorders>
              <w:top w:val="nil"/>
              <w:left w:val="nil"/>
              <w:bottom w:val="nil"/>
              <w:right w:val="nil"/>
            </w:tcBorders>
          </w:tcPr>
          <w:p>
            <w:pPr>
              <w:pStyle w:val="0"/>
            </w:pPr>
            <w:r>
              <w:rPr>
                <w:sz w:val="20"/>
              </w:rPr>
              <w:t xml:space="preserve">Члены Рабочей группы:</w:t>
            </w:r>
          </w:p>
        </w:tc>
        <w:tc>
          <w:tcPr>
            <w:tcW w:w="400" w:type="dxa"/>
            <w:tcBorders>
              <w:top w:val="nil"/>
              <w:left w:val="nil"/>
              <w:bottom w:val="nil"/>
              <w:right w:val="nil"/>
            </w:tcBorders>
          </w:tcPr>
          <w:p>
            <w:pPr>
              <w:pStyle w:val="0"/>
            </w:pPr>
            <w:r>
              <w:rPr>
                <w:sz w:val="20"/>
              </w:rPr>
            </w:r>
          </w:p>
        </w:tc>
        <w:tc>
          <w:tcPr>
            <w:tcW w:w="5216" w:type="dxa"/>
            <w:tcBorders>
              <w:top w:val="nil"/>
              <w:left w:val="nil"/>
              <w:bottom w:val="nil"/>
              <w:right w:val="nil"/>
            </w:tcBorders>
          </w:tcPr>
          <w:p>
            <w:pPr>
              <w:pStyle w:val="0"/>
            </w:pPr>
            <w:r>
              <w:rPr>
                <w:sz w:val="20"/>
              </w:rPr>
            </w:r>
          </w:p>
        </w:tc>
      </w:tr>
      <w:tr>
        <w:tc>
          <w:tcPr>
            <w:tcW w:w="3402" w:type="dxa"/>
            <w:tcBorders>
              <w:top w:val="nil"/>
              <w:left w:val="nil"/>
              <w:bottom w:val="nil"/>
              <w:right w:val="nil"/>
            </w:tcBorders>
          </w:tcPr>
          <w:p>
            <w:pPr>
              <w:pStyle w:val="0"/>
            </w:pPr>
            <w:r>
              <w:rPr>
                <w:sz w:val="20"/>
              </w:rPr>
              <w:t xml:space="preserve">Бабич Владимир Александрович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заместитель начальника главного управления по взаимодействию с федеральными территориальными органами Рязанской области</w:t>
            </w:r>
          </w:p>
        </w:tc>
      </w:tr>
      <w:tr>
        <w:tc>
          <w:tcPr>
            <w:tcW w:w="3402" w:type="dxa"/>
            <w:tcBorders>
              <w:top w:val="nil"/>
              <w:left w:val="nil"/>
              <w:bottom w:val="nil"/>
              <w:right w:val="nil"/>
            </w:tcBorders>
          </w:tcPr>
          <w:p>
            <w:pPr>
              <w:pStyle w:val="0"/>
            </w:pPr>
            <w:r>
              <w:rPr>
                <w:sz w:val="20"/>
              </w:rPr>
              <w:t xml:space="preserve">Бороненков Анатолий Борисович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председатель регионального отделения ДОСААФ России Рязанской области (по согласованию)</w:t>
            </w:r>
          </w:p>
        </w:tc>
      </w:tr>
      <w:tr>
        <w:tc>
          <w:tcPr>
            <w:tcW w:w="3402" w:type="dxa"/>
            <w:tcBorders>
              <w:top w:val="nil"/>
              <w:left w:val="nil"/>
              <w:bottom w:val="nil"/>
              <w:right w:val="nil"/>
            </w:tcBorders>
          </w:tcPr>
          <w:p>
            <w:pPr>
              <w:pStyle w:val="0"/>
            </w:pPr>
            <w:r>
              <w:rPr>
                <w:sz w:val="20"/>
              </w:rPr>
              <w:t xml:space="preserve">Захаров Сергей Иванович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атаман регионального отделения Общероссийской общественной организации по развитию казачества "Союз Казаков - Воинов России и Зарубежья" в Рязанской области (по согласованию)</w:t>
            </w:r>
          </w:p>
        </w:tc>
      </w:tr>
      <w:tr>
        <w:tc>
          <w:tcPr>
            <w:tcW w:w="3402" w:type="dxa"/>
            <w:tcBorders>
              <w:top w:val="nil"/>
              <w:left w:val="nil"/>
              <w:bottom w:val="nil"/>
              <w:right w:val="nil"/>
            </w:tcBorders>
          </w:tcPr>
          <w:p>
            <w:pPr>
              <w:pStyle w:val="0"/>
            </w:pPr>
            <w:r>
              <w:rPr>
                <w:sz w:val="20"/>
              </w:rPr>
              <w:t xml:space="preserve">Канищев Сергей Михайлович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начальник отдела цифрового развития АПК министерства сельского хозяйства и продовольствия Рязанской области</w:t>
            </w:r>
          </w:p>
        </w:tc>
      </w:tr>
      <w:tr>
        <w:tc>
          <w:tcPr>
            <w:tcW w:w="3402" w:type="dxa"/>
            <w:tcBorders>
              <w:top w:val="nil"/>
              <w:left w:val="nil"/>
              <w:bottom w:val="nil"/>
              <w:right w:val="nil"/>
            </w:tcBorders>
          </w:tcPr>
          <w:p>
            <w:pPr>
              <w:pStyle w:val="0"/>
            </w:pPr>
            <w:r>
              <w:rPr>
                <w:sz w:val="20"/>
              </w:rPr>
              <w:t xml:space="preserve">Корнеев Алексей Дмитриевич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атаман Ряжского хуторского казачьего общества (по согласованию)</w:t>
            </w:r>
          </w:p>
        </w:tc>
      </w:tr>
      <w:tr>
        <w:tc>
          <w:tcPr>
            <w:tcW w:w="3402" w:type="dxa"/>
            <w:tcBorders>
              <w:top w:val="nil"/>
              <w:left w:val="nil"/>
              <w:bottom w:val="nil"/>
              <w:right w:val="nil"/>
            </w:tcBorders>
          </w:tcPr>
          <w:p>
            <w:pPr>
              <w:pStyle w:val="0"/>
              <w:jc w:val="both"/>
            </w:pPr>
            <w:r>
              <w:rPr>
                <w:sz w:val="20"/>
              </w:rPr>
              <w:t xml:space="preserve">Кузин Максим Анатольевич</w:t>
            </w:r>
          </w:p>
        </w:tc>
        <w:tc>
          <w:tcPr>
            <w:tcW w:w="400" w:type="dxa"/>
            <w:tcBorders>
              <w:top w:val="nil"/>
              <w:left w:val="nil"/>
              <w:bottom w:val="nil"/>
              <w:right w:val="nil"/>
            </w:tcBorders>
          </w:tcPr>
          <w:p>
            <w:pPr>
              <w:pStyle w:val="0"/>
              <w:jc w:val="both"/>
            </w:pPr>
            <w:r>
              <w:rPr>
                <w:sz w:val="20"/>
              </w:rPr>
              <w:t xml:space="preserve">-</w:t>
            </w:r>
          </w:p>
        </w:tc>
        <w:tc>
          <w:tcPr>
            <w:tcW w:w="5216" w:type="dxa"/>
            <w:tcBorders>
              <w:top w:val="nil"/>
              <w:left w:val="nil"/>
              <w:bottom w:val="nil"/>
              <w:right w:val="nil"/>
            </w:tcBorders>
          </w:tcPr>
          <w:p>
            <w:pPr>
              <w:pStyle w:val="0"/>
            </w:pPr>
            <w:r>
              <w:rPr>
                <w:sz w:val="20"/>
              </w:rPr>
              <w:t xml:space="preserve">атаман Касимовского городского казачьего общества Рязанского юртового казачьего общества Западного окружного казачьего общества войскового казачьего общества "Центральное казачье войско" (по согласованию)</w:t>
            </w:r>
          </w:p>
        </w:tc>
      </w:tr>
      <w:tr>
        <w:tc>
          <w:tcPr>
            <w:tcW w:w="3402" w:type="dxa"/>
            <w:tcBorders>
              <w:top w:val="nil"/>
              <w:left w:val="nil"/>
              <w:bottom w:val="nil"/>
              <w:right w:val="nil"/>
            </w:tcBorders>
          </w:tcPr>
          <w:p>
            <w:pPr>
              <w:pStyle w:val="0"/>
            </w:pPr>
            <w:r>
              <w:rPr>
                <w:sz w:val="20"/>
              </w:rPr>
              <w:t xml:space="preserve">Петрушкин Николай Анатольевич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заместитель председателя комитета по делам молодежи Рязанской области</w:t>
            </w:r>
          </w:p>
        </w:tc>
      </w:tr>
      <w:tr>
        <w:tc>
          <w:tcPr>
            <w:tcW w:w="3402" w:type="dxa"/>
            <w:tcBorders>
              <w:top w:val="nil"/>
              <w:left w:val="nil"/>
              <w:bottom w:val="nil"/>
              <w:right w:val="nil"/>
            </w:tcBorders>
          </w:tcPr>
          <w:p>
            <w:pPr>
              <w:pStyle w:val="0"/>
            </w:pPr>
            <w:r>
              <w:rPr>
                <w:sz w:val="20"/>
              </w:rPr>
              <w:t xml:space="preserve">Родина Лидия Викторовна</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заместитель министра образования Рязанской области</w:t>
            </w:r>
          </w:p>
        </w:tc>
      </w:tr>
      <w:tr>
        <w:tc>
          <w:tcPr>
            <w:tcW w:w="3402" w:type="dxa"/>
            <w:tcBorders>
              <w:top w:val="nil"/>
              <w:left w:val="nil"/>
              <w:bottom w:val="nil"/>
              <w:right w:val="nil"/>
            </w:tcBorders>
          </w:tcPr>
          <w:p>
            <w:pPr>
              <w:pStyle w:val="0"/>
            </w:pPr>
            <w:r>
              <w:rPr>
                <w:sz w:val="20"/>
              </w:rPr>
              <w:t xml:space="preserve">Ромашов Александр Сергеевич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начальник штаба Рязанского юртового казачьего общества Западного окружного казачьего общества Войскового казачьего общества "Центральное казачье войско" (по согласованию)</w:t>
            </w:r>
          </w:p>
        </w:tc>
      </w:tr>
      <w:tr>
        <w:tc>
          <w:tcPr>
            <w:tcW w:w="3402" w:type="dxa"/>
            <w:tcBorders>
              <w:top w:val="nil"/>
              <w:left w:val="nil"/>
              <w:bottom w:val="nil"/>
              <w:right w:val="nil"/>
            </w:tcBorders>
          </w:tcPr>
          <w:p>
            <w:pPr>
              <w:pStyle w:val="0"/>
            </w:pPr>
            <w:r>
              <w:rPr>
                <w:sz w:val="20"/>
              </w:rPr>
              <w:t xml:space="preserve">Серкез Олег Игоревич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военный комиссар Рязанской области (по согласованию)</w:t>
            </w:r>
          </w:p>
        </w:tc>
      </w:tr>
      <w:tr>
        <w:tc>
          <w:tcPr>
            <w:tcW w:w="3402" w:type="dxa"/>
            <w:tcBorders>
              <w:top w:val="nil"/>
              <w:left w:val="nil"/>
              <w:bottom w:val="nil"/>
              <w:right w:val="nil"/>
            </w:tcBorders>
          </w:tcPr>
          <w:p>
            <w:pPr>
              <w:pStyle w:val="0"/>
            </w:pPr>
            <w:r>
              <w:rPr>
                <w:sz w:val="20"/>
              </w:rPr>
              <w:t xml:space="preserve">Тюряев Михаил Владимирович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начальник отдела федерального государственного лесного надзора министерства природопользования Рязанской области</w:t>
            </w:r>
          </w:p>
        </w:tc>
      </w:tr>
      <w:tr>
        <w:tc>
          <w:tcPr>
            <w:tcW w:w="3402" w:type="dxa"/>
            <w:tcBorders>
              <w:top w:val="nil"/>
              <w:left w:val="nil"/>
              <w:bottom w:val="nil"/>
              <w:right w:val="nil"/>
            </w:tcBorders>
          </w:tcPr>
          <w:p>
            <w:pPr>
              <w:pStyle w:val="0"/>
            </w:pPr>
            <w:r>
              <w:rPr>
                <w:sz w:val="20"/>
              </w:rPr>
              <w:t xml:space="preserve">Мордасов Алексей Владимирович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заместитель начальника управления надзорной деятельности и профилактической работы Главного управления МЧС России по Рязанской области (по согласованию)</w:t>
            </w:r>
          </w:p>
        </w:tc>
      </w:tr>
      <w:tr>
        <w:tc>
          <w:tcPr>
            <w:tcW w:w="3402" w:type="dxa"/>
            <w:tcBorders>
              <w:top w:val="nil"/>
              <w:left w:val="nil"/>
              <w:bottom w:val="nil"/>
              <w:right w:val="nil"/>
            </w:tcBorders>
          </w:tcPr>
          <w:p>
            <w:pPr>
              <w:pStyle w:val="0"/>
            </w:pPr>
            <w:r>
              <w:rPr>
                <w:sz w:val="20"/>
              </w:rPr>
              <w:t xml:space="preserve">Павлов Александр Александрович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начальник подразделения УФСБ России по Рязанской области (по согласованию)</w:t>
            </w:r>
          </w:p>
        </w:tc>
      </w:tr>
      <w:tr>
        <w:tc>
          <w:tcPr>
            <w:tcW w:w="3402" w:type="dxa"/>
            <w:tcBorders>
              <w:top w:val="nil"/>
              <w:left w:val="nil"/>
              <w:bottom w:val="nil"/>
              <w:right w:val="nil"/>
            </w:tcBorders>
          </w:tcPr>
          <w:p>
            <w:pPr>
              <w:pStyle w:val="0"/>
            </w:pPr>
            <w:r>
              <w:rPr>
                <w:sz w:val="20"/>
              </w:rPr>
              <w:t xml:space="preserve">Мормуль Виктор Матвеевич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атаман региональной общественной организации по развитию казачества "РЯЗАНСКИЙ ОКРУГ ДОНСКИХ КАЗАКОВ" (по согласованию)</w:t>
            </w:r>
          </w:p>
        </w:tc>
      </w:tr>
      <w:tr>
        <w:tc>
          <w:tcPr>
            <w:tcW w:w="3402" w:type="dxa"/>
            <w:tcBorders>
              <w:top w:val="nil"/>
              <w:left w:val="nil"/>
              <w:bottom w:val="nil"/>
              <w:right w:val="nil"/>
            </w:tcBorders>
          </w:tcPr>
          <w:p>
            <w:pPr>
              <w:pStyle w:val="0"/>
            </w:pPr>
            <w:r>
              <w:rPr>
                <w:sz w:val="20"/>
              </w:rPr>
              <w:t xml:space="preserve">Солохин Сергей Владимирович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начальник Управления Министерства юстиции Российской Федерации по Рязанской области (по согласованию)</w:t>
            </w:r>
          </w:p>
        </w:tc>
      </w:tr>
      <w:tr>
        <w:tc>
          <w:tcPr>
            <w:tcW w:w="3402" w:type="dxa"/>
            <w:tcBorders>
              <w:top w:val="nil"/>
              <w:left w:val="nil"/>
              <w:bottom w:val="nil"/>
              <w:right w:val="nil"/>
            </w:tcBorders>
          </w:tcPr>
          <w:p>
            <w:pPr>
              <w:pStyle w:val="0"/>
            </w:pPr>
            <w:r>
              <w:rPr>
                <w:sz w:val="20"/>
              </w:rPr>
              <w:t xml:space="preserve">Филиппов Дмитрий Михайлович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начальник управления по реализации государственной культурной политики министерства культуры Рязанской области</w:t>
            </w:r>
          </w:p>
        </w:tc>
      </w:tr>
      <w:tr>
        <w:tc>
          <w:tcPr>
            <w:tcW w:w="3402" w:type="dxa"/>
            <w:tcBorders>
              <w:top w:val="nil"/>
              <w:left w:val="nil"/>
              <w:bottom w:val="nil"/>
              <w:right w:val="nil"/>
            </w:tcBorders>
          </w:tcPr>
          <w:p>
            <w:pPr>
              <w:pStyle w:val="0"/>
            </w:pPr>
            <w:r>
              <w:rPr>
                <w:sz w:val="20"/>
              </w:rPr>
              <w:t xml:space="preserve">Столяр Николай Михайлович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атаман Тюшевского станичного казачьего общества (по согласованию)</w:t>
            </w:r>
          </w:p>
        </w:tc>
      </w:tr>
      <w:tr>
        <w:tc>
          <w:tcPr>
            <w:tcW w:w="3402" w:type="dxa"/>
            <w:tcBorders>
              <w:top w:val="nil"/>
              <w:left w:val="nil"/>
              <w:bottom w:val="nil"/>
              <w:right w:val="nil"/>
            </w:tcBorders>
          </w:tcPr>
          <w:p>
            <w:pPr>
              <w:pStyle w:val="0"/>
            </w:pPr>
            <w:r>
              <w:rPr>
                <w:sz w:val="20"/>
              </w:rPr>
              <w:t xml:space="preserve">Овчинников Сергей Иванович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атаман хуторского казачьего общества "Кораблинское" (по согласованию)</w:t>
            </w:r>
          </w:p>
        </w:tc>
      </w:tr>
      <w:tr>
        <w:tc>
          <w:tcPr>
            <w:tcW w:w="3402" w:type="dxa"/>
            <w:tcBorders>
              <w:top w:val="nil"/>
              <w:left w:val="nil"/>
              <w:bottom w:val="nil"/>
              <w:right w:val="nil"/>
            </w:tcBorders>
          </w:tcPr>
          <w:p>
            <w:pPr>
              <w:pStyle w:val="0"/>
            </w:pPr>
            <w:r>
              <w:rPr>
                <w:sz w:val="20"/>
              </w:rPr>
              <w:t xml:space="preserve">Фатеев Василий Викторович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атаман хуторского казачьего общества "Казачий корпус" (по согласованию)</w:t>
            </w:r>
          </w:p>
        </w:tc>
      </w:tr>
      <w:tr>
        <w:tc>
          <w:tcPr>
            <w:tcW w:w="3402" w:type="dxa"/>
            <w:tcBorders>
              <w:top w:val="nil"/>
              <w:left w:val="nil"/>
              <w:bottom w:val="nil"/>
              <w:right w:val="nil"/>
            </w:tcBorders>
          </w:tcPr>
          <w:p>
            <w:pPr>
              <w:pStyle w:val="0"/>
            </w:pPr>
            <w:r>
              <w:rPr>
                <w:sz w:val="20"/>
              </w:rPr>
              <w:t xml:space="preserve">Фокин Сергей Алексеевич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атаман Михайловского станичного казачьего общества Рязанской области (по согласованию)</w:t>
            </w:r>
          </w:p>
        </w:tc>
      </w:tr>
      <w:tr>
        <w:tc>
          <w:tcPr>
            <w:tcW w:w="3402" w:type="dxa"/>
            <w:tcBorders>
              <w:top w:val="nil"/>
              <w:left w:val="nil"/>
              <w:bottom w:val="nil"/>
              <w:right w:val="nil"/>
            </w:tcBorders>
          </w:tcPr>
          <w:p>
            <w:pPr>
              <w:pStyle w:val="0"/>
            </w:pPr>
            <w:r>
              <w:rPr>
                <w:sz w:val="20"/>
              </w:rPr>
              <w:t xml:space="preserve">Чирятников Александр Александрович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заместитель начальника управления организации охраны общественного порядка и взаимодействия с органами исполнительной власти субъектов Российской Федерации и органами местного самоуправления УМВД России по Рязанской области (по согласованию)</w:t>
            </w:r>
          </w:p>
        </w:tc>
      </w:tr>
      <w:tr>
        <w:tc>
          <w:tcPr>
            <w:tcW w:w="3402" w:type="dxa"/>
            <w:tcBorders>
              <w:top w:val="nil"/>
              <w:left w:val="nil"/>
              <w:bottom w:val="nil"/>
              <w:right w:val="nil"/>
            </w:tcBorders>
          </w:tcPr>
          <w:p>
            <w:pPr>
              <w:pStyle w:val="0"/>
            </w:pPr>
            <w:r>
              <w:rPr>
                <w:sz w:val="20"/>
              </w:rPr>
              <w:t xml:space="preserve">Штанько Вячеслав Вячеславович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настоятель Архангельского храма г. Михайлова (по согласованию)</w:t>
            </w:r>
          </w:p>
        </w:tc>
      </w:tr>
      <w:tr>
        <w:tc>
          <w:tcPr>
            <w:tcW w:w="3402" w:type="dxa"/>
            <w:tcBorders>
              <w:top w:val="nil"/>
              <w:left w:val="nil"/>
              <w:bottom w:val="nil"/>
              <w:right w:val="nil"/>
            </w:tcBorders>
          </w:tcPr>
          <w:p>
            <w:pPr>
              <w:pStyle w:val="0"/>
            </w:pPr>
            <w:r>
              <w:rPr>
                <w:sz w:val="20"/>
              </w:rPr>
              <w:t xml:space="preserve">Максимов Михаил Борисович</w:t>
            </w:r>
          </w:p>
        </w:tc>
        <w:tc>
          <w:tcPr>
            <w:tcW w:w="400" w:type="dxa"/>
            <w:tcBorders>
              <w:top w:val="nil"/>
              <w:left w:val="nil"/>
              <w:bottom w:val="nil"/>
              <w:right w:val="nil"/>
            </w:tcBorders>
          </w:tcPr>
          <w:p>
            <w:pPr>
              <w:pStyle w:val="0"/>
            </w:pPr>
            <w:r>
              <w:rPr>
                <w:sz w:val="20"/>
              </w:rPr>
              <w:t xml:space="preserve">-</w:t>
            </w:r>
          </w:p>
        </w:tc>
        <w:tc>
          <w:tcPr>
            <w:tcW w:w="5216" w:type="dxa"/>
            <w:tcBorders>
              <w:top w:val="nil"/>
              <w:left w:val="nil"/>
              <w:bottom w:val="nil"/>
              <w:right w:val="nil"/>
            </w:tcBorders>
          </w:tcPr>
          <w:p>
            <w:pPr>
              <w:pStyle w:val="0"/>
            </w:pPr>
            <w:r>
              <w:rPr>
                <w:sz w:val="20"/>
              </w:rPr>
              <w:t xml:space="preserve">главный федеральный инспектор по Рязанской области аппарата полномочного представителя Президента Российской Федерации в Центральном федеральном округе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Губернатора Рязанской области от 29.05.2009 N 111-рг</w:t>
            <w:br/>
            <w:t>(ред. от 30.07.2025)</w:t>
            <w:br/>
            <w:t>&lt;Об образовании Рабочей группы по...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3&amp;n=57541&amp;dst=100003" TargetMode = "External"/><Relationship Id="rId9" Type="http://schemas.openxmlformats.org/officeDocument/2006/relationships/hyperlink" Target="https://login.consultant.ru/link/?req=doc&amp;base=RLAW073&amp;n=69370&amp;dst=100003" TargetMode = "External"/><Relationship Id="rId10" Type="http://schemas.openxmlformats.org/officeDocument/2006/relationships/hyperlink" Target="https://login.consultant.ru/link/?req=doc&amp;base=RLAW073&amp;n=106830&amp;dst=100003" TargetMode = "External"/><Relationship Id="rId11" Type="http://schemas.openxmlformats.org/officeDocument/2006/relationships/hyperlink" Target="https://login.consultant.ru/link/?req=doc&amp;base=RLAW073&amp;n=129735&amp;dst=100003" TargetMode = "External"/><Relationship Id="rId12" Type="http://schemas.openxmlformats.org/officeDocument/2006/relationships/hyperlink" Target="https://login.consultant.ru/link/?req=doc&amp;base=RLAW073&amp;n=145395&amp;dst=100003" TargetMode = "External"/><Relationship Id="rId13" Type="http://schemas.openxmlformats.org/officeDocument/2006/relationships/hyperlink" Target="https://login.consultant.ru/link/?req=doc&amp;base=RLAW073&amp;n=178884&amp;dst=100003" TargetMode = "External"/><Relationship Id="rId14" Type="http://schemas.openxmlformats.org/officeDocument/2006/relationships/hyperlink" Target="https://login.consultant.ru/link/?req=doc&amp;base=RLAW073&amp;n=201584&amp;dst=100003" TargetMode = "External"/><Relationship Id="rId15" Type="http://schemas.openxmlformats.org/officeDocument/2006/relationships/hyperlink" Target="https://login.consultant.ru/link/?req=doc&amp;base=RLAW073&amp;n=244172&amp;dst=100003" TargetMode = "External"/><Relationship Id="rId16" Type="http://schemas.openxmlformats.org/officeDocument/2006/relationships/hyperlink" Target="https://login.consultant.ru/link/?req=doc&amp;base=RLAW073&amp;n=277156&amp;dst=100003" TargetMode = "External"/><Relationship Id="rId17" Type="http://schemas.openxmlformats.org/officeDocument/2006/relationships/hyperlink" Target="https://login.consultant.ru/link/?req=doc&amp;base=RLAW073&amp;n=315072&amp;dst=100003" TargetMode = "External"/><Relationship Id="rId18" Type="http://schemas.openxmlformats.org/officeDocument/2006/relationships/hyperlink" Target="https://login.consultant.ru/link/?req=doc&amp;base=RLAW073&amp;n=341830&amp;dst=100003" TargetMode = "External"/><Relationship Id="rId19" Type="http://schemas.openxmlformats.org/officeDocument/2006/relationships/hyperlink" Target="https://login.consultant.ru/link/?req=doc&amp;base=RLAW073&amp;n=468957&amp;dst=100003" TargetMode = "External"/><Relationship Id="rId20" Type="http://schemas.openxmlformats.org/officeDocument/2006/relationships/hyperlink" Target="https://login.consultant.ru/link/?req=doc&amp;base=RLAW073&amp;n=468957&amp;dst=100004" TargetMode = "External"/><Relationship Id="rId21" Type="http://schemas.openxmlformats.org/officeDocument/2006/relationships/hyperlink" Target="https://login.consultant.ru/link/?req=doc&amp;base=RLAW073&amp;n=145395&amp;dst=100003" TargetMode = "External"/><Relationship Id="rId22" Type="http://schemas.openxmlformats.org/officeDocument/2006/relationships/hyperlink" Target="https://login.consultant.ru/link/?req=doc&amp;base=RLAW073&amp;n=201584&amp;dst=100006" TargetMode = "External"/><Relationship Id="rId23" Type="http://schemas.openxmlformats.org/officeDocument/2006/relationships/hyperlink" Target="https://login.consultant.ru/link/?req=doc&amp;base=RLAW073&amp;n=315072&amp;dst=100006" TargetMode = "External"/><Relationship Id="rId24" Type="http://schemas.openxmlformats.org/officeDocument/2006/relationships/hyperlink" Target="https://login.consultant.ru/link/?req=doc&amp;base=RLAW073&amp;n=468957&amp;dst=100006" TargetMode = "External"/><Relationship Id="rId25" Type="http://schemas.openxmlformats.org/officeDocument/2006/relationships/hyperlink" Target="https://login.consultant.ru/link/?req=doc&amp;base=LAW&amp;n=2875" TargetMode = "External"/><Relationship Id="rId26" Type="http://schemas.openxmlformats.org/officeDocument/2006/relationships/hyperlink" Target="https://login.consultant.ru/link/?req=doc&amp;base=RLAW073&amp;n=95824" TargetMode = "External"/><Relationship Id="rId27" Type="http://schemas.openxmlformats.org/officeDocument/2006/relationships/hyperlink" Target="https://login.consultant.ru/link/?req=doc&amp;base=RLAW073&amp;n=315072&amp;dst=100007" TargetMode = "External"/><Relationship Id="rId28" Type="http://schemas.openxmlformats.org/officeDocument/2006/relationships/hyperlink" Target="https://login.consultant.ru/link/?req=doc&amp;base=RLAW073&amp;n=315072&amp;dst=100009" TargetMode = "External"/><Relationship Id="rId29" Type="http://schemas.openxmlformats.org/officeDocument/2006/relationships/hyperlink" Target="https://login.consultant.ru/link/?req=doc&amp;base=RLAW073&amp;n=315072&amp;dst=100010" TargetMode = "External"/><Relationship Id="rId30" Type="http://schemas.openxmlformats.org/officeDocument/2006/relationships/hyperlink" Target="https://login.consultant.ru/link/?req=doc&amp;base=RLAW073&amp;n=315072&amp;dst=100010" TargetMode = "External"/><Relationship Id="rId31" Type="http://schemas.openxmlformats.org/officeDocument/2006/relationships/hyperlink" Target="https://login.consultant.ru/link/?req=doc&amp;base=RLAW073&amp;n=468957&amp;dst=100006" TargetMode = "External"/><Relationship Id="rId32" Type="http://schemas.openxmlformats.org/officeDocument/2006/relationships/hyperlink" Target="https://login.consultant.ru/link/?req=doc&amp;base=RLAW073&amp;n=201584&amp;dst=100006" TargetMode = "External"/><Relationship Id="rId33" Type="http://schemas.openxmlformats.org/officeDocument/2006/relationships/hyperlink" Target="https://login.consultant.ru/link/?req=doc&amp;base=RLAW073&amp;n=315072&amp;dst=100013" TargetMode = "External"/><Relationship Id="rId34" Type="http://schemas.openxmlformats.org/officeDocument/2006/relationships/hyperlink" Target="https://login.consultant.ru/link/?req=doc&amp;base=RLAW073&amp;n=145395&amp;dst=100003" TargetMode = "External"/><Relationship Id="rId35" Type="http://schemas.openxmlformats.org/officeDocument/2006/relationships/hyperlink" Target="https://login.consultant.ru/link/?req=doc&amp;base=RLAW073&amp;n=244172&amp;dst=100006" TargetMode = "External"/><Relationship Id="rId36" Type="http://schemas.openxmlformats.org/officeDocument/2006/relationships/hyperlink" Target="https://login.consultant.ru/link/?req=doc&amp;base=RLAW073&amp;n=277156&amp;dst=100006" TargetMode = "External"/><Relationship Id="rId37" Type="http://schemas.openxmlformats.org/officeDocument/2006/relationships/hyperlink" Target="https://login.consultant.ru/link/?req=doc&amp;base=RLAW073&amp;n=315072&amp;dst=100015" TargetMode = "External"/><Relationship Id="rId38" Type="http://schemas.openxmlformats.org/officeDocument/2006/relationships/hyperlink" Target="https://login.consultant.ru/link/?req=doc&amp;base=RLAW073&amp;n=341830&amp;dst=100003" TargetMode = "External"/><Relationship Id="rId39" Type="http://schemas.openxmlformats.org/officeDocument/2006/relationships/hyperlink" Target="https://login.consultant.ru/link/?req=doc&amp;base=RLAW073&amp;n=468957&amp;dst=10000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Губернатора Рязанской области от 29.05.2009 N 111-рг
(ред. от 30.07.2025)
&lt;Об образовании Рабочей группы по делам казачества при Губернаторе Рязанской области&gt;
(вместе с "Положением о Рабочей группе (совете) по делам казачества при Губернаторе Рязанской области")</dc:title>
  <dcterms:created xsi:type="dcterms:W3CDTF">2026-01-12T15:45:56Z</dcterms:created>
</cp:coreProperties>
</file>