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30.11.2021 N 516</w:t>
              <w:br/>
              <w:t xml:space="preserve">(ред. от 17.06.2022)</w:t>
              <w:br/>
              <w:t xml:space="preserve">"О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о форме и сроках формирования отчета об их исполнении"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ноября 2021 г. N 516</w:t>
      </w:r>
    </w:p>
    <w:p>
      <w:pPr>
        <w:pStyle w:val="2"/>
        <w:jc w:val="center"/>
      </w:pPr>
      <w:r>
        <w:rPr>
          <w:sz w:val="20"/>
        </w:rPr>
      </w:r>
    </w:p>
    <w:p>
      <w:pPr>
        <w:pStyle w:val="2"/>
        <w:jc w:val="center"/>
      </w:pPr>
      <w:r>
        <w:rPr>
          <w:sz w:val="20"/>
        </w:rPr>
        <w:t xml:space="preserve">О ПОРЯДКЕ ФОРМИРОВАНИЯ ГОСУДАРСТВЕННЫХ СОЦИАЛЬНЫХ ЗАКАЗОВ</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ОТНЕСЕННЫХ К ПОЛНОМОЧИЯМ ОРГАНОВ ГОСУДАРСТВЕННОЙ ВЛАСТИ</w:t>
      </w:r>
    </w:p>
    <w:p>
      <w:pPr>
        <w:pStyle w:val="2"/>
        <w:jc w:val="center"/>
      </w:pPr>
      <w:r>
        <w:rPr>
          <w:sz w:val="20"/>
        </w:rPr>
        <w:t xml:space="preserve">САХАЛИНСКОЙ ОБЛАСТИ, О ФОРМЕ И СРОКАХ ФОРМИРОВАНИЯ ОТЧЕТА</w:t>
      </w:r>
    </w:p>
    <w:p>
      <w:pPr>
        <w:pStyle w:val="2"/>
        <w:jc w:val="center"/>
      </w:pPr>
      <w:r>
        <w:rPr>
          <w:sz w:val="20"/>
        </w:rPr>
        <w:t xml:space="preserve">ОБ ИХ ИСПОЛНЕНИИ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17.06.2022 N 256)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6</w:t>
        </w:r>
      </w:hyperlink>
      <w:r>
        <w:rPr>
          <w:sz w:val="20"/>
        </w:rPr>
        <w:t xml:space="preserve"> и </w:t>
      </w:r>
      <w:hyperlink w:history="0" r:id="rId9"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Определить уполномоченными органами исполнительной власти Сахалинской области на формирование, утверждение государственных социальных заказов на оказание государственных услуг в социальной сфере и обеспечение предоставления государственных услуг потребителям государственных услуг в социальной сфере (далее - уполномоченные органы):</w:t>
      </w:r>
    </w:p>
    <w:p>
      <w:pPr>
        <w:pStyle w:val="0"/>
        <w:spacing w:before="200" w:line-rule="auto"/>
        <w:ind w:firstLine="540"/>
        <w:jc w:val="both"/>
      </w:pPr>
      <w:r>
        <w:rPr>
          <w:sz w:val="20"/>
        </w:rPr>
        <w:t xml:space="preserve">- министерство социальной защиты Сахалинской области - по направлению деятельности "социальное обслуживание (за исключением услуг, предоставляемых в сфере социального обслуживания в стационарной форме)";</w:t>
      </w:r>
    </w:p>
    <w:p>
      <w:pPr>
        <w:pStyle w:val="0"/>
        <w:spacing w:before="200" w:line-rule="auto"/>
        <w:ind w:firstLine="540"/>
        <w:jc w:val="both"/>
      </w:pPr>
      <w:r>
        <w:rPr>
          <w:sz w:val="20"/>
        </w:rPr>
        <w:t xml:space="preserve">- министерство здравоохранения Сахалинской области - по направлениям деятельности "санаторно-курортное лечение (за исключением услуг, предоставляемых в рамках государственной социальной помощи)", "оказание паллиативной медицинской помощи";</w:t>
      </w:r>
    </w:p>
    <w:p>
      <w:pPr>
        <w:pStyle w:val="0"/>
        <w:spacing w:before="200" w:line-rule="auto"/>
        <w:ind w:firstLine="540"/>
        <w:jc w:val="both"/>
      </w:pPr>
      <w:r>
        <w:rPr>
          <w:sz w:val="20"/>
        </w:rPr>
        <w:t xml:space="preserve">- министерство спорта Сахалинской области - по направлению деятельности "спортивная подготовка";</w:t>
      </w:r>
    </w:p>
    <w:p>
      <w:pPr>
        <w:pStyle w:val="0"/>
        <w:spacing w:before="200" w:line-rule="auto"/>
        <w:ind w:firstLine="540"/>
        <w:jc w:val="both"/>
      </w:pPr>
      <w:r>
        <w:rPr>
          <w:sz w:val="20"/>
        </w:rPr>
        <w:t xml:space="preserve">- министерство туризма Сахалинской области - по направлению деятельности "создание благоприятных условий для развития туристской индустрии в субъектах Российской Федерации";</w:t>
      </w:r>
    </w:p>
    <w:p>
      <w:pPr>
        <w:pStyle w:val="0"/>
        <w:spacing w:before="200" w:line-rule="auto"/>
        <w:ind w:firstLine="540"/>
        <w:jc w:val="both"/>
      </w:pPr>
      <w:r>
        <w:rPr>
          <w:sz w:val="20"/>
        </w:rPr>
        <w:t xml:space="preserve">- агентство по труду и занятости населения Сахалинской области - по направлению деятельности "содействие занятости населения.</w:t>
      </w:r>
    </w:p>
    <w:p>
      <w:pPr>
        <w:pStyle w:val="0"/>
        <w:jc w:val="both"/>
      </w:pPr>
      <w:r>
        <w:rPr>
          <w:sz w:val="20"/>
        </w:rPr>
        <w:t xml:space="preserve">(п. 1 введен </w:t>
      </w:r>
      <w:hyperlink w:history="0" r:id="rId10"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Постановлением</w:t>
        </w:r>
      </w:hyperlink>
      <w:r>
        <w:rPr>
          <w:sz w:val="20"/>
        </w:rPr>
        <w:t xml:space="preserve"> Правительства Сахалинской области от 17.06.2022 N 256)</w:t>
      </w:r>
    </w:p>
    <w:p>
      <w:pPr>
        <w:pStyle w:val="0"/>
        <w:spacing w:before="200" w:line-rule="auto"/>
        <w:ind w:firstLine="540"/>
        <w:jc w:val="both"/>
      </w:pPr>
      <w:hyperlink w:history="0" r:id="rId11"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2</w:t>
        </w:r>
      </w:hyperlink>
      <w:r>
        <w:rPr>
          <w:sz w:val="20"/>
        </w:rPr>
        <w:t xml:space="preserve">. Утвердить </w:t>
      </w:r>
      <w:hyperlink w:history="0" w:anchor="P43" w:tooltip="ПОРЯДОК">
        <w:r>
          <w:rPr>
            <w:sz w:val="20"/>
            <w:color w:val="0000ff"/>
          </w:rPr>
          <w:t xml:space="preserve">Порядок</w:t>
        </w:r>
      </w:hyperlink>
      <w:r>
        <w:rPr>
          <w:sz w:val="20"/>
        </w:rPr>
        <w:t xml:space="preserve">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(прилагается).</w:t>
      </w:r>
    </w:p>
    <w:p>
      <w:pPr>
        <w:pStyle w:val="0"/>
        <w:jc w:val="both"/>
      </w:pPr>
      <w:r>
        <w:rPr>
          <w:sz w:val="20"/>
        </w:rPr>
        <w:t xml:space="preserve">(в ред. </w:t>
      </w:r>
      <w:hyperlink w:history="0" r:id="rId12"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hyperlink w:history="0" r:id="rId13"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3</w:t>
        </w:r>
      </w:hyperlink>
      <w:r>
        <w:rPr>
          <w:sz w:val="20"/>
        </w:rPr>
        <w:t xml:space="preserve">. Утвердить форму </w:t>
      </w:r>
      <w:hyperlink w:history="0" w:anchor="P1277" w:tooltip="ОТЧЕТ">
        <w:r>
          <w:rPr>
            <w:sz w:val="20"/>
            <w:color w:val="0000ff"/>
          </w:rPr>
          <w:t xml:space="preserve">отчета</w:t>
        </w:r>
      </w:hyperlink>
      <w:r>
        <w:rPr>
          <w:sz w:val="20"/>
        </w:rPr>
        <w:t xml:space="preserve">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(прилагается).</w:t>
      </w:r>
    </w:p>
    <w:p>
      <w:pPr>
        <w:pStyle w:val="0"/>
        <w:spacing w:before="200" w:line-rule="auto"/>
        <w:ind w:firstLine="540"/>
        <w:jc w:val="both"/>
      </w:pPr>
      <w:hyperlink w:history="0" r:id="rId14"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4</w:t>
        </w:r>
      </w:hyperlink>
      <w:r>
        <w:rPr>
          <w:sz w:val="20"/>
        </w:rPr>
        <w:t xml:space="preserve">.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hyperlink w:history="0" r:id="rId15"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5</w:t>
        </w:r>
      </w:hyperlink>
      <w:r>
        <w:rPr>
          <w:sz w:val="20"/>
        </w:rPr>
        <w:t xml:space="preserve">. Настоящее постановление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А.В.Белик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30.11.2021 N 516</w:t>
      </w:r>
    </w:p>
    <w:p>
      <w:pPr>
        <w:pStyle w:val="0"/>
      </w:pPr>
      <w:r>
        <w:rPr>
          <w:sz w:val="20"/>
        </w:rPr>
      </w:r>
    </w:p>
    <w:bookmarkStart w:id="43" w:name="P43"/>
    <w:bookmarkEnd w:id="43"/>
    <w:p>
      <w:pPr>
        <w:pStyle w:val="2"/>
        <w:jc w:val="center"/>
      </w:pPr>
      <w:r>
        <w:rPr>
          <w:sz w:val="20"/>
        </w:rPr>
        <w:t xml:space="preserve">ПОРЯДОК</w:t>
      </w:r>
    </w:p>
    <w:p>
      <w:pPr>
        <w:pStyle w:val="2"/>
        <w:jc w:val="center"/>
      </w:pPr>
      <w:r>
        <w:rPr>
          <w:sz w:val="20"/>
        </w:rPr>
        <w:t xml:space="preserve">ФОРМИРОВАНИЯ ГОСУДАРСТВЕННЫХ СОЦИАЛЬНЫХ ЗАКАЗОВ НА ОКАЗАНИЕ</w:t>
      </w:r>
    </w:p>
    <w:p>
      <w:pPr>
        <w:pStyle w:val="2"/>
        <w:jc w:val="center"/>
      </w:pPr>
      <w:r>
        <w:rPr>
          <w:sz w:val="20"/>
        </w:rPr>
        <w:t xml:space="preserve">ГОСУДАРСТВЕННЫХ УСЛУГ В СОЦИАЛЬНОЙ СФЕРЕ,</w:t>
      </w:r>
    </w:p>
    <w:p>
      <w:pPr>
        <w:pStyle w:val="2"/>
        <w:jc w:val="center"/>
      </w:pPr>
      <w:r>
        <w:rPr>
          <w:sz w:val="20"/>
        </w:rPr>
        <w:t xml:space="preserve">ОТНЕСЕННЫХ К ПОЛНОМОЧИЯМ ОРГАНОВ ГОСУДАРСТВЕННОЙ ВЛАСТИ</w:t>
      </w:r>
    </w:p>
    <w:p>
      <w:pPr>
        <w:pStyle w:val="2"/>
        <w:jc w:val="center"/>
      </w:pPr>
      <w:r>
        <w:rPr>
          <w:sz w:val="20"/>
        </w:rPr>
        <w:t xml:space="preserve">САХАЛИНСКОЙ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17.06.2022 N 256)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определяет:</w:t>
      </w:r>
    </w:p>
    <w:p>
      <w:pPr>
        <w:pStyle w:val="0"/>
        <w:jc w:val="both"/>
      </w:pPr>
      <w:r>
        <w:rPr>
          <w:sz w:val="20"/>
        </w:rPr>
        <w:t xml:space="preserve">(в ред. </w:t>
      </w:r>
      <w:hyperlink w:history="0" r:id="rId17"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правила формирования и утверждения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(далее - социальный заказ Сахалинской области);</w:t>
      </w:r>
    </w:p>
    <w:p>
      <w:pPr>
        <w:pStyle w:val="0"/>
        <w:jc w:val="both"/>
      </w:pPr>
      <w:r>
        <w:rPr>
          <w:sz w:val="20"/>
        </w:rPr>
        <w:t xml:space="preserve">(в ред. </w:t>
      </w:r>
      <w:hyperlink w:history="0" r:id="rId18"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абзац исключен. - </w:t>
      </w:r>
      <w:hyperlink w:history="0" r:id="rId19"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Постановление</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форму и структуру регионального социального заказа Сахалинской области;</w:t>
      </w:r>
    </w:p>
    <w:p>
      <w:pPr>
        <w:pStyle w:val="0"/>
        <w:spacing w:before="200" w:line-rule="auto"/>
        <w:ind w:firstLine="540"/>
        <w:jc w:val="both"/>
      </w:pPr>
      <w:r>
        <w:rPr>
          <w:sz w:val="20"/>
        </w:rPr>
        <w:t xml:space="preserve">- правила выбора способа (способов) определения исполнителя государственных услуг в социальной сфере (далее - исполнитель услуг) из числа способов, установленных </w:t>
      </w:r>
      <w:hyperlink w:history="0" r:id="rId20"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 правила внесения изменений в социальные заказы Сахалинской области;</w:t>
      </w:r>
    </w:p>
    <w:p>
      <w:pPr>
        <w:pStyle w:val="0"/>
        <w:spacing w:before="200" w:line-rule="auto"/>
        <w:ind w:firstLine="540"/>
        <w:jc w:val="both"/>
      </w:pPr>
      <w:r>
        <w:rPr>
          <w:sz w:val="20"/>
        </w:rPr>
        <w:t xml:space="preserve">- правила осуществления контроля органами государственной власти за оказанием государственных услуг в социальной сфере, отнесенных к полномочиям органов государственной власти (далее - государственная услуга в социальной сфере).</w:t>
      </w:r>
    </w:p>
    <w:p>
      <w:pPr>
        <w:pStyle w:val="0"/>
        <w:jc w:val="both"/>
      </w:pPr>
      <w:r>
        <w:rPr>
          <w:sz w:val="20"/>
        </w:rPr>
        <w:t xml:space="preserve">(в ред. </w:t>
      </w:r>
      <w:hyperlink w:history="0" r:id="rId21"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bookmarkStart w:id="62" w:name="P62"/>
    <w:bookmarkEnd w:id="62"/>
    <w:p>
      <w:pPr>
        <w:pStyle w:val="0"/>
        <w:spacing w:before="200" w:line-rule="auto"/>
        <w:ind w:firstLine="540"/>
        <w:jc w:val="both"/>
      </w:pPr>
      <w:r>
        <w:rPr>
          <w:sz w:val="20"/>
        </w:rPr>
        <w:t xml:space="preserve">2. Социальные заказы Сахалинской области формируются в соответствии с настоящим Порядком уполномоченными органами, предоставляющими государственные услуги в следующих сферах деятельности:</w:t>
      </w:r>
    </w:p>
    <w:p>
      <w:pPr>
        <w:pStyle w:val="0"/>
        <w:spacing w:before="200" w:line-rule="auto"/>
        <w:ind w:firstLine="540"/>
        <w:jc w:val="both"/>
      </w:pPr>
      <w:r>
        <w:rPr>
          <w:sz w:val="20"/>
        </w:rPr>
        <w:t xml:space="preserve">-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 санаторно-курортное лечение (за исключением услуг, предоставляемых в рамках государственной социальной помощи);</w:t>
      </w:r>
    </w:p>
    <w:p>
      <w:pPr>
        <w:pStyle w:val="0"/>
        <w:spacing w:before="200" w:line-rule="auto"/>
        <w:ind w:firstLine="540"/>
        <w:jc w:val="both"/>
      </w:pPr>
      <w:r>
        <w:rPr>
          <w:sz w:val="20"/>
        </w:rPr>
        <w:t xml:space="preserve">- оказание паллиативной медицинской помощи;</w:t>
      </w:r>
    </w:p>
    <w:p>
      <w:pPr>
        <w:pStyle w:val="0"/>
        <w:spacing w:before="200" w:line-rule="auto"/>
        <w:ind w:firstLine="540"/>
        <w:jc w:val="both"/>
      </w:pPr>
      <w:r>
        <w:rPr>
          <w:sz w:val="20"/>
        </w:rPr>
        <w:t xml:space="preserve">- создание благоприятных условий для развития туристской индустрии в субъектах Российской Федерации;</w:t>
      </w:r>
    </w:p>
    <w:p>
      <w:pPr>
        <w:pStyle w:val="0"/>
        <w:spacing w:before="200" w:line-rule="auto"/>
        <w:ind w:firstLine="540"/>
        <w:jc w:val="both"/>
      </w:pPr>
      <w:r>
        <w:rPr>
          <w:sz w:val="20"/>
        </w:rPr>
        <w:t xml:space="preserve">- спортивная подготовка;</w:t>
      </w:r>
    </w:p>
    <w:p>
      <w:pPr>
        <w:pStyle w:val="0"/>
        <w:spacing w:before="200" w:line-rule="auto"/>
        <w:ind w:firstLine="540"/>
        <w:jc w:val="both"/>
      </w:pPr>
      <w:r>
        <w:rPr>
          <w:sz w:val="20"/>
        </w:rPr>
        <w:t xml:space="preserve">- содействие занятости населения.</w:t>
      </w:r>
    </w:p>
    <w:p>
      <w:pPr>
        <w:pStyle w:val="0"/>
        <w:jc w:val="both"/>
      </w:pPr>
      <w:r>
        <w:rPr>
          <w:sz w:val="20"/>
        </w:rPr>
        <w:t xml:space="preserve">(п. 2 в ред. </w:t>
      </w:r>
      <w:hyperlink w:history="0" r:id="rId22"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3. Уполномоченными органами социальные заказы Сахалинской области формируются и утверждаются в бумажном виде.</w:t>
      </w:r>
    </w:p>
    <w:p>
      <w:pPr>
        <w:pStyle w:val="0"/>
        <w:jc w:val="both"/>
      </w:pPr>
      <w:r>
        <w:rPr>
          <w:sz w:val="20"/>
        </w:rPr>
        <w:t xml:space="preserve">(п. 3 в ред. </w:t>
      </w:r>
      <w:hyperlink w:history="0" r:id="rId23"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4. Информация об объеме оказания государственных услуг в социальной сфере включается в социальные заказы Сахалинской области на основании данных об объеме оказываемых государственных услуг в социальной сфере, включенных в обоснования бюджетных ассигнований, формируемых главными распорядителями средств областного бюджета Сахалинской области (уполномоченными органами) в соответствии с </w:t>
      </w:r>
      <w:hyperlink w:history="0" r:id="rId24" w:tooltip="Приказ Министерства финансов Сахалинской области от 21.06.2021 N 3.03-17-п (ред. от 27.06.2022) &quot;Об утверждении Порядка и Методики планирования бюджетных ассигнований областного бюджета Сахалинской области&quot; {КонсультантПлюс}">
        <w:r>
          <w:rPr>
            <w:sz w:val="20"/>
            <w:color w:val="0000ff"/>
          </w:rPr>
          <w:t xml:space="preserve">Порядком</w:t>
        </w:r>
      </w:hyperlink>
      <w:r>
        <w:rPr>
          <w:sz w:val="20"/>
        </w:rPr>
        <w:t xml:space="preserve"> и Методикой планирования бюджетных ассигнований областного бюджета Сахалинской области, утвержденными приказом министерства финансов Сахалинской области от 21.06.2021 N 3.03-17-п.</w:t>
      </w:r>
    </w:p>
    <w:p>
      <w:pPr>
        <w:pStyle w:val="0"/>
        <w:spacing w:before="200" w:line-rule="auto"/>
        <w:ind w:firstLine="540"/>
        <w:jc w:val="both"/>
      </w:pPr>
      <w:r>
        <w:rPr>
          <w:sz w:val="20"/>
        </w:rPr>
        <w:t xml:space="preserve">5. Социальный заказ Сахалинской области может быть сформирован в отношении укрупненной государственной услуги в социальной сфере (далее - укрупненная государственная услуга), под которой для целей настоящего Порядка понимается несколько государственных услуг в социальной сфере, соответствующих одному и тому же виду кода Общероссийского </w:t>
      </w: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уполномоченным органом решения о формировании социального заказа Сахалинской области в отношении укрупненных государственных услуг.</w:t>
      </w:r>
    </w:p>
    <w:p>
      <w:pPr>
        <w:pStyle w:val="0"/>
        <w:jc w:val="both"/>
      </w:pPr>
      <w:r>
        <w:rPr>
          <w:sz w:val="20"/>
        </w:rPr>
        <w:t xml:space="preserve">(в ред. </w:t>
      </w:r>
      <w:hyperlink w:history="0" r:id="rId26"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6. Социальный </w:t>
      </w:r>
      <w:hyperlink w:history="0" w:anchor="P196" w:tooltip="ГОСУДАРСТВЕННЫЙ СОЦИАЛЬНЫЙ ЗАКАЗ">
        <w:r>
          <w:rPr>
            <w:sz w:val="20"/>
            <w:color w:val="0000ff"/>
          </w:rPr>
          <w:t xml:space="preserve">заказ</w:t>
        </w:r>
      </w:hyperlink>
      <w:r>
        <w:rPr>
          <w:sz w:val="20"/>
        </w:rPr>
        <w:t xml:space="preserve"> Сахалинской области формируется по форме согласно приложению к настоящему Порядку в процессе формирования областного бюджета Сахалинской области на очередной финансовый год и плановый период, а также на предельный срок оказания государственной услуги в социальной сфере, установленный в соответствии с законодательством Российской Федерации, по следующей структуре:</w:t>
      </w:r>
    </w:p>
    <w:p>
      <w:pPr>
        <w:pStyle w:val="0"/>
        <w:jc w:val="both"/>
      </w:pPr>
      <w:r>
        <w:rPr>
          <w:sz w:val="20"/>
        </w:rPr>
        <w:t xml:space="preserve">(в ред. </w:t>
      </w:r>
      <w:hyperlink w:history="0" r:id="rId27"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1) общие сведения о социальном заказе Сахалинской области в очередном финансовом году и плановом периоде, а также за пределами планового периода, приведенные в </w:t>
      </w:r>
      <w:hyperlink w:history="0" w:anchor="P229" w:tooltip="I. Общие сведения о государственном социальном заказе">
        <w:r>
          <w:rPr>
            <w:sz w:val="20"/>
            <w:color w:val="0000ff"/>
          </w:rPr>
          <w:t xml:space="preserve">разделе I</w:t>
        </w:r>
      </w:hyperlink>
      <w:r>
        <w:rPr>
          <w:sz w:val="20"/>
        </w:rPr>
        <w:t xml:space="preserve"> приложения к настоящему Порядку, который содержит следующие подразделы:</w:t>
      </w:r>
    </w:p>
    <w:p>
      <w:pPr>
        <w:pStyle w:val="0"/>
        <w:jc w:val="both"/>
      </w:pPr>
      <w:r>
        <w:rPr>
          <w:sz w:val="20"/>
        </w:rPr>
        <w:t xml:space="preserve">(в ред. </w:t>
      </w:r>
      <w:hyperlink w:history="0" r:id="rId28"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общие сведения о социальном заказе Сахалинской области на очередной финансовый год, приведенные в </w:t>
      </w:r>
      <w:hyperlink w:history="0" w:anchor="P235" w:tooltip="1. Общие сведения о государственном социальном заказе">
        <w:r>
          <w:rPr>
            <w:sz w:val="20"/>
            <w:color w:val="0000ff"/>
          </w:rPr>
          <w:t xml:space="preserve">подразделе 1 раздела I</w:t>
        </w:r>
      </w:hyperlink>
      <w:r>
        <w:rPr>
          <w:sz w:val="20"/>
        </w:rPr>
        <w:t xml:space="preserve"> приложения к настоящему Порядку;</w:t>
      </w:r>
    </w:p>
    <w:p>
      <w:pPr>
        <w:pStyle w:val="0"/>
        <w:jc w:val="both"/>
      </w:pPr>
      <w:r>
        <w:rPr>
          <w:sz w:val="20"/>
        </w:rPr>
        <w:t xml:space="preserve">(в ред. </w:t>
      </w:r>
      <w:hyperlink w:history="0" r:id="rId29"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общие сведения о социальном заказе Сахалинской области на первый год планового периода, приведенные в </w:t>
      </w:r>
      <w:hyperlink w:history="0" w:anchor="P338" w:tooltip="2. Общие сведения о государственном социальном заказе">
        <w:r>
          <w:rPr>
            <w:sz w:val="20"/>
            <w:color w:val="0000ff"/>
          </w:rPr>
          <w:t xml:space="preserve">подразделе 2 раздела I</w:t>
        </w:r>
      </w:hyperlink>
      <w:r>
        <w:rPr>
          <w:sz w:val="20"/>
        </w:rPr>
        <w:t xml:space="preserve"> приложения к настоящему Порядку;</w:t>
      </w:r>
    </w:p>
    <w:p>
      <w:pPr>
        <w:pStyle w:val="0"/>
        <w:jc w:val="both"/>
      </w:pPr>
      <w:r>
        <w:rPr>
          <w:sz w:val="20"/>
        </w:rPr>
        <w:t xml:space="preserve">(в ред. </w:t>
      </w:r>
      <w:hyperlink w:history="0" r:id="rId30"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общие сведения о социальном заказе Сахалинской области на второй год планового периода, приведенные в </w:t>
      </w:r>
      <w:hyperlink w:history="0" w:anchor="P443" w:tooltip="3. Общие сведения о государственном социальном заказе">
        <w:r>
          <w:rPr>
            <w:sz w:val="20"/>
            <w:color w:val="0000ff"/>
          </w:rPr>
          <w:t xml:space="preserve">подразделе 3 раздела I</w:t>
        </w:r>
      </w:hyperlink>
      <w:r>
        <w:rPr>
          <w:sz w:val="20"/>
        </w:rPr>
        <w:t xml:space="preserve"> приложения к настоящему Порядку;</w:t>
      </w:r>
    </w:p>
    <w:p>
      <w:pPr>
        <w:pStyle w:val="0"/>
        <w:jc w:val="both"/>
      </w:pPr>
      <w:r>
        <w:rPr>
          <w:sz w:val="20"/>
        </w:rPr>
        <w:t xml:space="preserve">(в ред. </w:t>
      </w:r>
      <w:hyperlink w:history="0" r:id="rId31"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общие сведения о социальном заказе Сахалинской области на срок оказания государственных услуг в социальной сфере за пределами планового периода, приведенные в </w:t>
      </w:r>
      <w:hyperlink w:history="0" w:anchor="P548" w:tooltip="4. Общие сведения о государственном социальном заказе">
        <w:r>
          <w:rPr>
            <w:sz w:val="20"/>
            <w:color w:val="0000ff"/>
          </w:rPr>
          <w:t xml:space="preserve">подразделе 4 раздела I</w:t>
        </w:r>
      </w:hyperlink>
      <w:r>
        <w:rPr>
          <w:sz w:val="20"/>
        </w:rPr>
        <w:t xml:space="preserve"> приложения к настоящему Порядку;</w:t>
      </w:r>
    </w:p>
    <w:p>
      <w:pPr>
        <w:pStyle w:val="0"/>
        <w:jc w:val="both"/>
      </w:pPr>
      <w:r>
        <w:rPr>
          <w:sz w:val="20"/>
        </w:rPr>
        <w:t xml:space="preserve">(в ред. </w:t>
      </w:r>
      <w:hyperlink w:history="0" r:id="rId32"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2) сведения об объеме оказания государственной услуги в социальной сфере (укрупненной государственной услуги) в очередном финансовом году и плановом периоде, а также за пределами планового периода, приведенные в </w:t>
      </w:r>
      <w:hyperlink w:history="0" w:anchor="P654" w:tooltip="II. Сведения об объеме оказания государственной услуги">
        <w:r>
          <w:rPr>
            <w:sz w:val="20"/>
            <w:color w:val="0000ff"/>
          </w:rPr>
          <w:t xml:space="preserve">разделе II</w:t>
        </w:r>
      </w:hyperlink>
      <w:r>
        <w:rPr>
          <w:sz w:val="20"/>
        </w:rPr>
        <w:t xml:space="preserve"> приложения к настоящему Порядку, который содержит следующие подразделы:</w:t>
      </w:r>
    </w:p>
    <w:p>
      <w:pPr>
        <w:pStyle w:val="0"/>
        <w:jc w:val="both"/>
      </w:pPr>
      <w:r>
        <w:rPr>
          <w:sz w:val="20"/>
        </w:rPr>
        <w:t xml:space="preserve">(в ред. </w:t>
      </w:r>
      <w:hyperlink w:history="0" r:id="rId33"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очередной финансовый год, приведенные в </w:t>
      </w:r>
      <w:hyperlink w:history="0" w:anchor="P661" w:tooltip="1. Сведения об объеме оказания государственной услуги">
        <w:r>
          <w:rPr>
            <w:sz w:val="20"/>
            <w:color w:val="0000ff"/>
          </w:rPr>
          <w:t xml:space="preserve">подразделе 1 раздела II</w:t>
        </w:r>
      </w:hyperlink>
      <w:r>
        <w:rPr>
          <w:sz w:val="20"/>
        </w:rPr>
        <w:t xml:space="preserve"> приложения к настоящему Порядку;</w:t>
      </w:r>
    </w:p>
    <w:p>
      <w:pPr>
        <w:pStyle w:val="0"/>
        <w:jc w:val="both"/>
      </w:pPr>
      <w:r>
        <w:rPr>
          <w:sz w:val="20"/>
        </w:rPr>
        <w:t xml:space="preserve">(в ред. </w:t>
      </w:r>
      <w:hyperlink w:history="0" r:id="rId34"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первый год планового периода, приведенные в </w:t>
      </w:r>
      <w:hyperlink w:history="0" w:anchor="P791" w:tooltip="2. Сведения об объеме оказания государственной услуги">
        <w:r>
          <w:rPr>
            <w:sz w:val="20"/>
            <w:color w:val="0000ff"/>
          </w:rPr>
          <w:t xml:space="preserve">подразделе 2 раздела II</w:t>
        </w:r>
      </w:hyperlink>
      <w:r>
        <w:rPr>
          <w:sz w:val="20"/>
        </w:rPr>
        <w:t xml:space="preserve"> приложения к настоящему Порядку;</w:t>
      </w:r>
    </w:p>
    <w:p>
      <w:pPr>
        <w:pStyle w:val="0"/>
        <w:jc w:val="both"/>
      </w:pPr>
      <w:r>
        <w:rPr>
          <w:sz w:val="20"/>
        </w:rPr>
        <w:t xml:space="preserve">(в ред. </w:t>
      </w:r>
      <w:hyperlink w:history="0" r:id="rId35"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второй год планового периода, приведенные в </w:t>
      </w:r>
      <w:hyperlink w:history="0" w:anchor="P921" w:tooltip="3. Сведения об объеме оказания государственной услуги">
        <w:r>
          <w:rPr>
            <w:sz w:val="20"/>
            <w:color w:val="0000ff"/>
          </w:rPr>
          <w:t xml:space="preserve">подразделе 3 раздела II</w:t>
        </w:r>
      </w:hyperlink>
      <w:r>
        <w:rPr>
          <w:sz w:val="20"/>
        </w:rPr>
        <w:t xml:space="preserve"> приложения к настоящему Порядку;</w:t>
      </w:r>
    </w:p>
    <w:p>
      <w:pPr>
        <w:pStyle w:val="0"/>
        <w:jc w:val="both"/>
      </w:pPr>
      <w:r>
        <w:rPr>
          <w:sz w:val="20"/>
        </w:rPr>
        <w:t xml:space="preserve">(в ред. </w:t>
      </w:r>
      <w:hyperlink w:history="0" r:id="rId36"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сведения об объеме оказания государственной услуги в социальной сфере (государственных услуг в социальной сфере, составляющих укрупненную государственную услугу) на срок оказания государственной услуги за пределами планового периода, приведенные в </w:t>
      </w:r>
      <w:hyperlink w:history="0" w:anchor="P1051" w:tooltip="4. Сведения об объеме оказания государственной услуги">
        <w:r>
          <w:rPr>
            <w:sz w:val="20"/>
            <w:color w:val="0000ff"/>
          </w:rPr>
          <w:t xml:space="preserve">подразделе 4 раздела II</w:t>
        </w:r>
      </w:hyperlink>
      <w:r>
        <w:rPr>
          <w:sz w:val="20"/>
        </w:rPr>
        <w:t xml:space="preserve"> приложения к настоящему Порядку;</w:t>
      </w:r>
    </w:p>
    <w:p>
      <w:pPr>
        <w:pStyle w:val="0"/>
        <w:jc w:val="both"/>
      </w:pPr>
      <w:r>
        <w:rPr>
          <w:sz w:val="20"/>
        </w:rPr>
        <w:t xml:space="preserve">(в ред. </w:t>
      </w:r>
      <w:hyperlink w:history="0" r:id="rId37"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3) сведения о показателях, характеризующих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в очередном финансовом году и плановом периоде, а также за пределами планового периода, приведенные в </w:t>
      </w:r>
      <w:hyperlink w:history="0" w:anchor="P1182" w:tooltip="III. Сведения о показателях, характеризующих качество">
        <w:r>
          <w:rPr>
            <w:sz w:val="20"/>
            <w:color w:val="0000ff"/>
          </w:rPr>
          <w:t xml:space="preserve">разделе III</w:t>
        </w:r>
      </w:hyperlink>
      <w:r>
        <w:rPr>
          <w:sz w:val="20"/>
        </w:rPr>
        <w:t xml:space="preserve"> приложения к настоящему Порядку.</w:t>
      </w:r>
    </w:p>
    <w:p>
      <w:pPr>
        <w:pStyle w:val="0"/>
        <w:jc w:val="both"/>
      </w:pPr>
      <w:r>
        <w:rPr>
          <w:sz w:val="20"/>
        </w:rPr>
        <w:t xml:space="preserve">(в ред. </w:t>
      </w:r>
      <w:hyperlink w:history="0" r:id="rId38"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7. Социальный заказ Сахалинской области утверждается соответствующим уполномоченным органом не позднее 15 рабочих дней со дня принятия закона Сахалинской области об областном бюджете Сахалинской области на очередной финансовый год и плановый период путем его подписания в бумажном виде.</w:t>
      </w:r>
    </w:p>
    <w:p>
      <w:pPr>
        <w:pStyle w:val="0"/>
        <w:spacing w:before="200" w:line-rule="auto"/>
        <w:ind w:firstLine="540"/>
        <w:jc w:val="both"/>
      </w:pPr>
      <w:r>
        <w:rPr>
          <w:sz w:val="20"/>
        </w:rPr>
        <w:t xml:space="preserve">8. Показатели, характеризующие объем оказания государственной услуги в социальной сфере, определяются соответствующими уполномоченными органами, указанными в </w:t>
      </w:r>
      <w:hyperlink w:history="0" w:anchor="P62" w:tooltip="2. Социальные заказы Сахалинской области формируются в соответствии с настоящим Порядком уполномоченными органами, предоставляющими государственные услуги в следующих сферах деятельности:">
        <w:r>
          <w:rPr>
            <w:sz w:val="20"/>
            <w:color w:val="0000ff"/>
          </w:rPr>
          <w:t xml:space="preserve">пункте 2</w:t>
        </w:r>
      </w:hyperlink>
      <w:r>
        <w:rPr>
          <w:sz w:val="20"/>
        </w:rPr>
        <w:t xml:space="preserve"> настоящего Порядка, на основании:</w:t>
      </w:r>
    </w:p>
    <w:p>
      <w:pPr>
        <w:pStyle w:val="0"/>
        <w:jc w:val="both"/>
      </w:pPr>
      <w:r>
        <w:rPr>
          <w:sz w:val="20"/>
        </w:rPr>
        <w:t xml:space="preserve">(в ред. </w:t>
      </w:r>
      <w:hyperlink w:history="0" r:id="rId39"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1) прогнозируемой динамики количества потребителей услуг;</w:t>
      </w:r>
    </w:p>
    <w:p>
      <w:pPr>
        <w:pStyle w:val="0"/>
        <w:spacing w:before="200" w:line-rule="auto"/>
        <w:ind w:firstLine="540"/>
        <w:jc w:val="both"/>
      </w:pPr>
      <w:r>
        <w:rPr>
          <w:sz w:val="20"/>
        </w:rPr>
        <w:t xml:space="preserve">2) уровня удовлетворенности существующим объемом оказания государственных услуг в социальной сфере;</w:t>
      </w:r>
    </w:p>
    <w:p>
      <w:pPr>
        <w:pStyle w:val="0"/>
        <w:spacing w:before="200" w:line-rule="auto"/>
        <w:ind w:firstLine="540"/>
        <w:jc w:val="both"/>
      </w:pPr>
      <w:r>
        <w:rPr>
          <w:sz w:val="20"/>
        </w:rPr>
        <w:t xml:space="preserve">3) отчета об исполнении социального заказа Сахалинской области, формируемого соответствующим уполномоченным органом в отчетном финансовом году по форме, устанавливаемой постановлением Правительства Сахалинской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о форме и сроках формирования отчета об их исполнении".</w:t>
      </w:r>
    </w:p>
    <w:p>
      <w:pPr>
        <w:pStyle w:val="0"/>
        <w:spacing w:before="200" w:line-rule="auto"/>
        <w:ind w:firstLine="540"/>
        <w:jc w:val="both"/>
      </w:pPr>
      <w:r>
        <w:rPr>
          <w:sz w:val="20"/>
        </w:rPr>
        <w:t xml:space="preserve">9. Внесение изменений в утвержденные социальные заказы Сахалинской области осуществляется в случае:</w:t>
      </w:r>
    </w:p>
    <w:p>
      <w:pPr>
        <w:pStyle w:val="0"/>
        <w:spacing w:before="200" w:line-rule="auto"/>
        <w:ind w:firstLine="540"/>
        <w:jc w:val="both"/>
      </w:pPr>
      <w:r>
        <w:rPr>
          <w:sz w:val="20"/>
        </w:rPr>
        <w:t xml:space="preserve">- изменения значений показателей, характеризующих объем оказания государственной услуги в социальной сфере;</w:t>
      </w:r>
    </w:p>
    <w:p>
      <w:pPr>
        <w:pStyle w:val="0"/>
        <w:spacing w:before="200" w:line-rule="auto"/>
        <w:ind w:firstLine="540"/>
        <w:jc w:val="both"/>
      </w:pPr>
      <w:r>
        <w:rPr>
          <w:sz w:val="20"/>
        </w:rPr>
        <w:t xml:space="preserve">- изменения способа исполнения социального заказа Сахалинской области и перераспределения объема оказания государственной услуги в социальной сфере по результатам отбора исполнителей услуг в соответствии со </w:t>
      </w:r>
      <w:hyperlink w:history="0" r:id="rId40"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9</w:t>
        </w:r>
      </w:hyperlink>
      <w:r>
        <w:rPr>
          <w:sz w:val="20"/>
        </w:rPr>
        <w:t xml:space="preserve"> Федерального закона;</w:t>
      </w:r>
    </w:p>
    <w:p>
      <w:pPr>
        <w:pStyle w:val="0"/>
        <w:spacing w:before="200" w:line-rule="auto"/>
        <w:ind w:firstLine="540"/>
        <w:jc w:val="both"/>
      </w:pPr>
      <w:r>
        <w:rPr>
          <w:sz w:val="20"/>
        </w:rPr>
        <w:t xml:space="preserve">- изменения сведений, включенных в форму государственного социального </w:t>
      </w:r>
      <w:hyperlink w:history="0" w:anchor="P196" w:tooltip="ГОСУДАРСТВЕННЫЙ СОЦИАЛЬНЫЙ ЗАКАЗ">
        <w:r>
          <w:rPr>
            <w:sz w:val="20"/>
            <w:color w:val="0000ff"/>
          </w:rPr>
          <w:t xml:space="preserve">заказа</w:t>
        </w:r>
      </w:hyperlink>
      <w:r>
        <w:rPr>
          <w:sz w:val="20"/>
        </w:rPr>
        <w:t xml:space="preserve"> Сахалинской области, приведенную в приложении к настоящему Порядку.</w:t>
      </w:r>
    </w:p>
    <w:p>
      <w:pPr>
        <w:pStyle w:val="0"/>
        <w:jc w:val="both"/>
      </w:pPr>
      <w:r>
        <w:rPr>
          <w:sz w:val="20"/>
        </w:rPr>
        <w:t xml:space="preserve">(в ред. </w:t>
      </w:r>
      <w:hyperlink w:history="0" r:id="rId41"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В случае внесения изменений в утвержденные социальные заказы Сахалинской области формируются новые социальные заказы Сахалинской области (с учетом внесенных изменений) в соответствии с настоящим Порядком.</w:t>
      </w:r>
    </w:p>
    <w:p>
      <w:pPr>
        <w:pStyle w:val="0"/>
        <w:jc w:val="both"/>
      </w:pPr>
      <w:r>
        <w:rPr>
          <w:sz w:val="20"/>
        </w:rPr>
        <w:t xml:space="preserve">(в ред. </w:t>
      </w:r>
      <w:hyperlink w:history="0" r:id="rId42"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bookmarkStart w:id="112" w:name="P112"/>
    <w:bookmarkEnd w:id="112"/>
    <w:p>
      <w:pPr>
        <w:pStyle w:val="0"/>
        <w:spacing w:before="200" w:line-rule="auto"/>
        <w:ind w:firstLine="540"/>
        <w:jc w:val="both"/>
      </w:pPr>
      <w:r>
        <w:rPr>
          <w:sz w:val="20"/>
        </w:rPr>
        <w:t xml:space="preserve">10. Соответствующим уполномоченным органом осуществляется выбор способа определения исполнителей услуг из числа способов, установленных </w:t>
      </w:r>
      <w:hyperlink w:history="0" r:id="rId4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7</w:t>
        </w:r>
      </w:hyperlink>
      <w:r>
        <w:rPr>
          <w:sz w:val="20"/>
        </w:rPr>
        <w:t xml:space="preserve">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уполномоченным органом (с учетом критериев оценки, содержащихся в указанном порядке):</w:t>
      </w:r>
    </w:p>
    <w:p>
      <w:pPr>
        <w:pStyle w:val="0"/>
        <w:spacing w:before="200" w:line-rule="auto"/>
        <w:ind w:firstLine="540"/>
        <w:jc w:val="both"/>
      </w:pPr>
      <w:r>
        <w:rPr>
          <w:sz w:val="20"/>
        </w:rPr>
        <w:t xml:space="preserve">1) доступность государственных услуг в социальной сфере, оказываемых государственными учреждениями, для потребителей услуг;</w:t>
      </w:r>
    </w:p>
    <w:p>
      <w:pPr>
        <w:pStyle w:val="0"/>
        <w:spacing w:before="200" w:line-rule="auto"/>
        <w:ind w:firstLine="540"/>
        <w:jc w:val="both"/>
      </w:pPr>
      <w:r>
        <w:rPr>
          <w:sz w:val="20"/>
        </w:rPr>
        <w:t xml:space="preserve">2) количество юридических лиц, не являющихся государственными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w:t>
      </w: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утвержденному приказом Федерального агентства по техническому регулированию и метрологии от 31.01.2014 N 14-ст, что и планируемая к оказанию государственная услуга в социальной сфере.</w:t>
      </w:r>
    </w:p>
    <w:p>
      <w:pPr>
        <w:pStyle w:val="0"/>
        <w:jc w:val="both"/>
      </w:pPr>
      <w:r>
        <w:rPr>
          <w:sz w:val="20"/>
        </w:rPr>
        <w:t xml:space="preserve">(п. 10 в ред. </w:t>
      </w:r>
      <w:hyperlink w:history="0" r:id="rId45"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11. По результатам оценки соответствующим уполномоченным органом значений показателей, указанных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пункте 10</w:t>
        </w:r>
      </w:hyperlink>
      <w:r>
        <w:rPr>
          <w:sz w:val="20"/>
        </w:rPr>
        <w:t xml:space="preserve"> настоящего Порядка:</w:t>
      </w:r>
    </w:p>
    <w:p>
      <w:pPr>
        <w:pStyle w:val="0"/>
        <w:jc w:val="both"/>
      </w:pPr>
      <w:r>
        <w:rPr>
          <w:sz w:val="20"/>
        </w:rPr>
        <w:t xml:space="preserve">(в ред. </w:t>
      </w:r>
      <w:hyperlink w:history="0" r:id="rId46"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"низкая" либо к категории "высокая";</w:t>
      </w:r>
    </w:p>
    <w:p>
      <w:pPr>
        <w:pStyle w:val="0"/>
        <w:jc w:val="both"/>
      </w:pPr>
      <w:r>
        <w:rPr>
          <w:sz w:val="20"/>
        </w:rPr>
        <w:t xml:space="preserve">(в ред. </w:t>
      </w:r>
      <w:hyperlink w:history="0" r:id="rId47"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"значительное" либо к категории "незначительное".</w:t>
      </w:r>
    </w:p>
    <w:p>
      <w:pPr>
        <w:pStyle w:val="0"/>
        <w:jc w:val="both"/>
      </w:pPr>
      <w:r>
        <w:rPr>
          <w:sz w:val="20"/>
        </w:rPr>
        <w:t xml:space="preserve">(в ред. </w:t>
      </w:r>
      <w:hyperlink w:history="0" r:id="rId48"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Показатели, предусмотренные настоящим пунктом, подлежат общественному обсуждению на заседаниях общественных советов, создаваемых при соответствующих уполномоченных органах в соответствии с </w:t>
      </w:r>
      <w:hyperlink w:history="0" r:id="rId49" w:tooltip="Закон Сахалинской области от 27.04.2017 N 32-ЗО (ред. от 17.07.2019) &quot;Об отдельных вопросах осуществления общественного контроля в Сахалинской области&quot; (принят Сахалинской областной Думой 20.04.2017) {КонсультантПлюс}">
        <w:r>
          <w:rPr>
            <w:sz w:val="20"/>
            <w:color w:val="0000ff"/>
          </w:rPr>
          <w:t xml:space="preserve">Законом</w:t>
        </w:r>
      </w:hyperlink>
      <w:r>
        <w:rPr>
          <w:sz w:val="20"/>
        </w:rPr>
        <w:t xml:space="preserve"> Сахалинской области от 27.04.2017 N 32-ЗО "Об отдельных вопросах осуществления общественного контроля в Сахалинской области" (далее - общественные советы).</w:t>
      </w:r>
    </w:p>
    <w:p>
      <w:pPr>
        <w:pStyle w:val="0"/>
        <w:spacing w:before="200" w:line-rule="auto"/>
        <w:ind w:firstLine="540"/>
        <w:jc w:val="both"/>
      </w:pPr>
      <w:r>
        <w:rPr>
          <w:sz w:val="20"/>
        </w:rPr>
        <w:t xml:space="preserve">12. В случае если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"низкая", 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"незначительное", соответствующий уполномоченный орган принимает решение о формировании государственного задания на оказание государственных услуг (выполнение работ) (далее - государственное задание) в целях исполнения социальных заказов Сахалинской области.</w:t>
      </w:r>
    </w:p>
    <w:p>
      <w:pPr>
        <w:pStyle w:val="0"/>
        <w:jc w:val="both"/>
      </w:pPr>
      <w:r>
        <w:rPr>
          <w:sz w:val="20"/>
        </w:rPr>
        <w:t xml:space="preserve">(в ред. </w:t>
      </w:r>
      <w:hyperlink w:history="0" r:id="rId50"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социального заказа Сахалинской области,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"низкая", 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"незначительное", соответствующий уполномоченный орган выносит на заседание общественного совета вопрос об одобрении продолжения формирования государственного задания в целях исполнения социального заказа Сахалинской области.</w:t>
      </w:r>
    </w:p>
    <w:p>
      <w:pPr>
        <w:pStyle w:val="0"/>
        <w:jc w:val="both"/>
      </w:pPr>
      <w:r>
        <w:rPr>
          <w:sz w:val="20"/>
        </w:rPr>
        <w:t xml:space="preserve">(в ред. </w:t>
      </w:r>
      <w:hyperlink w:history="0" r:id="rId51"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В случае если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"значительное", соответствующий уполномоченный орган принимает решение об осуществлении отбора исполнителей услуг в целях исполнения социального заказа Сахалинской области вне зависимости от значения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w:t>
      </w:r>
    </w:p>
    <w:p>
      <w:pPr>
        <w:pStyle w:val="0"/>
        <w:jc w:val="both"/>
      </w:pPr>
      <w:r>
        <w:rPr>
          <w:sz w:val="20"/>
        </w:rPr>
        <w:t xml:space="preserve">(в ред. </w:t>
      </w:r>
      <w:hyperlink w:history="0" r:id="rId52"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В случае если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"высокая", 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проводится независимая оценка качества условий оказания государственных услуг в социальной сфере организациями в установленных сферах, соответствующий уполномоченный орган принимает одно из следующих решений о способе исполнения социального заказа Сахалинской области на основании определенных по результатам такой оценки за последние 3 года показателей удовлетворенности условиями оказания государственных услуг в социальной сфере:</w:t>
      </w:r>
    </w:p>
    <w:p>
      <w:pPr>
        <w:pStyle w:val="0"/>
        <w:jc w:val="both"/>
      </w:pPr>
      <w:r>
        <w:rPr>
          <w:sz w:val="20"/>
        </w:rPr>
        <w:t xml:space="preserve">(в ред. </w:t>
      </w:r>
      <w:hyperlink w:history="0" r:id="rId53"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 если указанные показатели составляют от 0 процентов до 51 процента (включительно), - решение о проведении отбора исполнителей услуг либо об обеспечении его осуществления в целях исполнения социального заказа Сахалинской области;</w:t>
      </w:r>
    </w:p>
    <w:p>
      <w:pPr>
        <w:pStyle w:val="0"/>
        <w:spacing w:before="200" w:line-rule="auto"/>
        <w:ind w:firstLine="540"/>
        <w:jc w:val="both"/>
      </w:pPr>
      <w:r>
        <w:rPr>
          <w:sz w:val="20"/>
        </w:rPr>
        <w:t xml:space="preserve">- если указанные показатели составляют от 51 процента до 100 процентов, - решение о формировании государственного задания в целях исполнения социального заказа Сахалинской области.</w:t>
      </w:r>
    </w:p>
    <w:bookmarkStart w:id="133" w:name="P133"/>
    <w:bookmarkEnd w:id="133"/>
    <w:p>
      <w:pPr>
        <w:pStyle w:val="0"/>
        <w:spacing w:before="200" w:line-rule="auto"/>
        <w:ind w:firstLine="540"/>
        <w:jc w:val="both"/>
      </w:pPr>
      <w:r>
        <w:rPr>
          <w:sz w:val="20"/>
        </w:rPr>
        <w:t xml:space="preserve">В случае если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"высокая", 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"незначительное"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формировании государственного задания в целях исполнения социального заказа Сахалинской области.</w:t>
      </w:r>
    </w:p>
    <w:p>
      <w:pPr>
        <w:pStyle w:val="0"/>
        <w:jc w:val="both"/>
      </w:pPr>
      <w:r>
        <w:rPr>
          <w:sz w:val="20"/>
        </w:rPr>
        <w:t xml:space="preserve">(в ред. </w:t>
      </w:r>
      <w:hyperlink w:history="0" r:id="rId54"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В случае если на протяжении 2 лет подряд, предшествующих дате формирования социального заказа Сахалинской области, с учетом решения, принятого соответствующим уполномоченным органом в соответствии с </w:t>
      </w:r>
      <w:hyperlink w:history="0" w:anchor="P133" w:tooltip="В случае если значение показателя, указанного в подпункте 1 пункта 10 настоящего Порядка, относится к категории &quot;высокая&quot;, а значение показателя, указанного в подпункте 2 пункта 10 настоящего Порядка, относится к категории &quot;незначительное&quot; и в отношении государственных услуг в социальной сфере в соответствии с законодательством Российской Федерации независимая оценка качества условий оказания государственных услуг в социальной сфере не проводится, соответствующий уполномоченный орган принимает решение о ...">
        <w:r>
          <w:rPr>
            <w:sz w:val="20"/>
            <w:color w:val="0000ff"/>
          </w:rPr>
          <w:t xml:space="preserve">абзацем седьмым</w:t>
        </w:r>
      </w:hyperlink>
      <w:r>
        <w:rPr>
          <w:sz w:val="20"/>
        </w:rPr>
        <w:t xml:space="preserve"> настоящего пункта,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1 пункта 10</w:t>
        </w:r>
      </w:hyperlink>
      <w:r>
        <w:rPr>
          <w:sz w:val="20"/>
        </w:rPr>
        <w:t xml:space="preserve"> настоящего Порядка, относится к категории "высокая", а значение показателя, указанного в </w:t>
      </w:r>
      <w:hyperlink w:history="0" w:anchor="P112" w:tooltip="10. Соответствующим уполномоченным органом осуществляется выбор способа определения исполнителей услуг из числа способов, установленных частью 3 статьи 7 Федерального закона, если такой способ не определен федеральными законами, решениями Президента Российской Федерации, Правительства Российской Федерации, законами Сахалинской области, решениями высшего органа исполнительной власти Сахалинской области, исходя из оценки значений следующих показателей, проводимой в порядке, установленном соответствующим уп...">
        <w:r>
          <w:rPr>
            <w:sz w:val="20"/>
            <w:color w:val="0000ff"/>
          </w:rPr>
          <w:t xml:space="preserve">подпункте 2 пункта 10</w:t>
        </w:r>
      </w:hyperlink>
      <w:r>
        <w:rPr>
          <w:sz w:val="20"/>
        </w:rPr>
        <w:t xml:space="preserve"> настоящего Порядка, относится к категории "незначительное", соответствующий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социального заказа Сахалинской области.</w:t>
      </w:r>
    </w:p>
    <w:p>
      <w:pPr>
        <w:pStyle w:val="0"/>
        <w:jc w:val="both"/>
      </w:pPr>
      <w:r>
        <w:rPr>
          <w:sz w:val="20"/>
        </w:rPr>
        <w:t xml:space="preserve">(в ред. </w:t>
      </w:r>
      <w:hyperlink w:history="0" r:id="rId55"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13. Сведения о социальных заказах Сахалинской области включаются в реестр государственных социальных заказов Сахалинской области и публикуются министерством социальной защиты Сахалинской области на своем официальном сайте в информационно-телекоммуникационной сети Интернет.</w:t>
      </w:r>
    </w:p>
    <w:p>
      <w:pPr>
        <w:pStyle w:val="0"/>
        <w:jc w:val="both"/>
      </w:pPr>
      <w:r>
        <w:rPr>
          <w:sz w:val="20"/>
        </w:rPr>
        <w:t xml:space="preserve">(п. 13 в ред. </w:t>
      </w:r>
      <w:hyperlink w:history="0" r:id="rId56"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14. Соответствующий уполномоченный орган в соответствии с формой отчета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устанавливаемой постановлением Правительства Сахалинской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о форме и сроках формирования отчета об их исполнении", формирует отчет об исполнении социального заказа Сахалинской области по итогам исполнения социального заказа Сахалинской области за 9 месяцев текущего финансового года, а также отчет об исполнении социального заказа Сахалинской области в отчетном финансовом году в течение 14 дней со дня предоставления исполнителями услуг отчетов об исполнении соглашений, предусмотренных </w:t>
      </w:r>
      <w:hyperlink w:history="0" r:id="rId57"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(далее - соглашение), и сведений о достижении показателей, характеризующих качество и (или) объем оказания государственной услуги в социальной сфере, включенных в отчеты о выполнении государственного задания государственных учреждений Сахалинской области, функции и полномочия учредителя которых осуществляют соответствующие уполномоченные органы.</w:t>
      </w:r>
    </w:p>
    <w:p>
      <w:pPr>
        <w:pStyle w:val="0"/>
        <w:spacing w:before="200" w:line-rule="auto"/>
        <w:ind w:firstLine="540"/>
        <w:jc w:val="both"/>
      </w:pPr>
      <w:r>
        <w:rPr>
          <w:sz w:val="20"/>
        </w:rPr>
        <w:t xml:space="preserve">15. Отчет об исполнении социальных заказов Сахалинской области в отчетном финансовом году формируются не позднее 1 апреля финансового года, следующего за отчетным годом, и подлежат размещению на едином портале бюджетной системы Российской Федерации в информационно-телекоммуникационной сети "Интернет" не позднее 10 рабочих дней со дня формирования такого отчета в порядке, установленном Министерством финансов Российской Федерации.</w:t>
      </w:r>
    </w:p>
    <w:p>
      <w:pPr>
        <w:pStyle w:val="0"/>
        <w:spacing w:before="200" w:line-rule="auto"/>
        <w:ind w:firstLine="540"/>
        <w:jc w:val="both"/>
      </w:pPr>
      <w:r>
        <w:rPr>
          <w:sz w:val="20"/>
        </w:rPr>
        <w:t xml:space="preserve">16. Контроль за оказанием государственных услуг в социальной сфере осуществляет соответствующий уполномоченный орган посредством проведения плановых и внеплановых проверок (далее - проверки).</w:t>
      </w:r>
    </w:p>
    <w:p>
      <w:pPr>
        <w:pStyle w:val="0"/>
        <w:spacing w:before="200" w:line-rule="auto"/>
        <w:ind w:firstLine="540"/>
        <w:jc w:val="both"/>
      </w:pPr>
      <w:r>
        <w:rPr>
          <w:sz w:val="20"/>
        </w:rPr>
        <w:t xml:space="preserve">В случае если утвержденным социальным заказом Сахалинской области установлен объем оказания государственных услуг в социальной сфере на основании государственного задания, правила осуществления контроля за оказанием государственных услуг в социальной сфере государственными учреждениями Сахалинской области, оказывающими услуги в социальной сфере в соответствии с социальным заказом Сахалинской области, определяются </w:t>
      </w:r>
      <w:hyperlink w:history="0" r:id="rId58" w:tooltip="Постановление Правительства Сахалинской области от 11.09.2014 N 444 (ред. от 22.09.2020) &quot;О порядке формирования государственного задания в отношении государственных учреждений Сахалинской области и финансовом обеспечении выполнения государственного задания&quot; (вместе с &quot;Положением о формировании государственного задания в отношении государственных учреждений Сахалинской области и финансовом обеспечении выполнения государственного задания&quot;, &quot;Порядком формирования, ведения и утверждения регионального перечня ( {КонсультантПлюс}">
        <w:r>
          <w:rPr>
            <w:sz w:val="20"/>
            <w:color w:val="0000ff"/>
          </w:rPr>
          <w:t xml:space="preserve">пунктом 45</w:t>
        </w:r>
      </w:hyperlink>
      <w:r>
        <w:rPr>
          <w:sz w:val="20"/>
        </w:rPr>
        <w:t xml:space="preserve"> Положения о формировании государственного задания в отношении государственных учреждений Сахалинской области и финансовом обеспечении выполнения государственного задания, утвержденного постановлением Правительства Сахалинской области от 11.09.2014 N 444 "О порядке формирования государственного задания в отношении государственных учреждений Сахалинской области и финансовом обеспечении выполнения государственного задания".</w:t>
      </w:r>
    </w:p>
    <w:p>
      <w:pPr>
        <w:pStyle w:val="0"/>
        <w:spacing w:before="200" w:line-rule="auto"/>
        <w:ind w:firstLine="540"/>
        <w:jc w:val="both"/>
      </w:pPr>
      <w:r>
        <w:rPr>
          <w:sz w:val="20"/>
        </w:rPr>
        <w:t xml:space="preserve">17. Предметом контроля за оказанием государственных услуг в социальной сфере исполнителями услуг, не являющимися государственными учреждениями Сахалинской области, является достижение показателей, характеризующих качество и (или) объем оказания государственной услуги в социальной сфере, включенной в социальный заказ Сахалинской области, а также соблюдение положений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18. Целями осуществления контроля за оказанием государственных услуг в социальной сфере исполнителями услуг, не являющимися государственными учреждениями Сахалинской области, является обеспечение достижения исполнителями услуг показателей, характеризующих качество и (или) объем оказания государственной услуги в социальной сфере, включенных в соглашение, а также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19. Соответствующим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 но не чаще одного раза в 2 года в отношении одного исполнителя услуг, а также в течение срока исполнения соглашения - мониторинг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в соответствии с утвержденным соответствующим уполномоченным органом планом проведения такого мониторинга, используемый в целях формирования плана проведения плановых проверок на соответствующий финансовый год.</w:t>
      </w:r>
    </w:p>
    <w:p>
      <w:pPr>
        <w:pStyle w:val="0"/>
        <w:spacing w:before="200" w:line-rule="auto"/>
        <w:ind w:firstLine="540"/>
        <w:jc w:val="both"/>
      </w:pPr>
      <w:r>
        <w:rPr>
          <w:sz w:val="20"/>
        </w:rPr>
        <w:t xml:space="preserve">20. Внеплановые проверки проводятся на основании приказа соответствующего уполномоченного органа в следующих случаях:</w:t>
      </w:r>
    </w:p>
    <w:p>
      <w:pPr>
        <w:pStyle w:val="0"/>
        <w:spacing w:before="200" w:line-rule="auto"/>
        <w:ind w:firstLine="540"/>
        <w:jc w:val="both"/>
      </w:pPr>
      <w:r>
        <w:rPr>
          <w:sz w:val="20"/>
        </w:rPr>
        <w:t xml:space="preserve">1) в связи с обращениями и требованиями контрольно-надзорных и правоохранительных органов Российской Федерации;</w:t>
      </w:r>
    </w:p>
    <w:p>
      <w:pPr>
        <w:pStyle w:val="0"/>
        <w:spacing w:before="200" w:line-rule="auto"/>
        <w:ind w:firstLine="540"/>
        <w:jc w:val="both"/>
      </w:pPr>
      <w:r>
        <w:rPr>
          <w:sz w:val="20"/>
        </w:rPr>
        <w:t xml:space="preserve">2) в связи с поступлением в соответствующий уполномоченный орган заявления потребителя услуг о неоказании или ненадлежащем оказании государственных услуг в социальной сфере исполнителем услуг.</w:t>
      </w:r>
    </w:p>
    <w:p>
      <w:pPr>
        <w:pStyle w:val="0"/>
        <w:spacing w:before="200" w:line-rule="auto"/>
        <w:ind w:firstLine="540"/>
        <w:jc w:val="both"/>
      </w:pPr>
      <w:r>
        <w:rPr>
          <w:sz w:val="20"/>
        </w:rPr>
        <w:t xml:space="preserve">21. Проверки подразделяются:</w:t>
      </w:r>
    </w:p>
    <w:p>
      <w:pPr>
        <w:pStyle w:val="0"/>
        <w:spacing w:before="200" w:line-rule="auto"/>
        <w:ind w:firstLine="540"/>
        <w:jc w:val="both"/>
      </w:pPr>
      <w:r>
        <w:rPr>
          <w:sz w:val="20"/>
        </w:rPr>
        <w:t xml:space="preserve">1) на камеральные проверки, под которыми в целях настоящего Порядка понимаются проверки, проводимые по месту нахождения соответствующего уполномоченного органа на основании отчетов об исполнении соглашений, представленных исполнителями услуг, а также иных документов, представленных по запросу соответствующего уполномоченного органа;</w:t>
      </w:r>
    </w:p>
    <w:p>
      <w:pPr>
        <w:pStyle w:val="0"/>
        <w:jc w:val="both"/>
      </w:pPr>
      <w:r>
        <w:rPr>
          <w:sz w:val="20"/>
        </w:rPr>
        <w:t xml:space="preserve">(в ред. </w:t>
      </w:r>
      <w:hyperlink w:history="0" r:id="rId59"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2) на выездные проверки, под которыми в целях настоящего Порядка понимаются проверки, проводимые по месту нахождения исполнителя услуг.</w:t>
      </w:r>
    </w:p>
    <w:p>
      <w:pPr>
        <w:pStyle w:val="0"/>
        <w:jc w:val="both"/>
      </w:pPr>
      <w:r>
        <w:rPr>
          <w:sz w:val="20"/>
        </w:rPr>
        <w:t xml:space="preserve">(в ред. </w:t>
      </w:r>
      <w:hyperlink w:history="0" r:id="rId60" w:tooltip="Постановление Правительства Сахалинской области от 17.06.2022 N 256 &quot;О внесении изменений в некоторые нормативные правовые акты Сахалинской области&quot; (вместе с &quot;Планом апробации механизмов организации оказания государственных услуг в социальной сфере на территории Сахалинской области&quot;, &quot;Перечнем государственных услуг в социальной сфере, в отношении которых в 2022 году уполномоченными органами в режиме пилотной апробации сформированы государственные социальные заказы на оказание государственных услуг в социал {КонсультантПлюс}">
        <w:r>
          <w:rPr>
            <w:sz w:val="20"/>
            <w:color w:val="0000ff"/>
          </w:rPr>
          <w:t xml:space="preserve">Постановления</w:t>
        </w:r>
      </w:hyperlink>
      <w:r>
        <w:rPr>
          <w:sz w:val="20"/>
        </w:rPr>
        <w:t xml:space="preserve"> Правительства Сахалинской области от 17.06.2022 N 256)</w:t>
      </w:r>
    </w:p>
    <w:p>
      <w:pPr>
        <w:pStyle w:val="0"/>
        <w:spacing w:before="200" w:line-rule="auto"/>
        <w:ind w:firstLine="540"/>
        <w:jc w:val="both"/>
      </w:pPr>
      <w:r>
        <w:rPr>
          <w:sz w:val="20"/>
        </w:rPr>
        <w:t xml:space="preserve">22. Срок проведения проверки определяется приказом соответствующего уполномоченного органа и должен составлять не более 15 рабочих дней со дня начала проверки и по решению руководителя (заместителя руководителя) соответствующего уполномоченного органа может быть продлен не более чем на 10 рабочих дней.</w:t>
      </w:r>
    </w:p>
    <w:p>
      <w:pPr>
        <w:pStyle w:val="0"/>
        <w:spacing w:before="200" w:line-rule="auto"/>
        <w:ind w:firstLine="540"/>
        <w:jc w:val="both"/>
      </w:pPr>
      <w:r>
        <w:rPr>
          <w:sz w:val="20"/>
        </w:rPr>
        <w:t xml:space="preserve">23. Соответствующий уполномоченный орган ежегодно, до 31 декабря года, предшествующего году проведения плановых проверок, утверждает план проведения плановых проверок на соответствующий финансовый год и до 31 января года, в котором планируется проводить плановые проверки, размещает указанный план на официальном сайте соответствующего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Соответствующий 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направления электронного документа, подписанного усиленной квалифицированной электронной подписью лица, имеющего право действовать от имени соответствующего уполномоченного органа,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Соответствующий уполномоченный орган уведомляет исполнителя услуг о проведении внеплановой проверки в день подписания приказа соответствующего уполномоченного органа о проведении внеплановой проверки посредством направления копии приказа соответствующего уполномоченного органа исполнителю услуг заказным почтовым отправлением с уведомлением о вручении и (или) посредством направления электронного документа, подписанного усиленной квалифицированной электронной подписью лица, имеющего право действовать от имени соответствующего уполномоченного органа, по адресу электронной почты исполнителя услуг, или иным доступным способом.</w:t>
      </w:r>
    </w:p>
    <w:p>
      <w:pPr>
        <w:pStyle w:val="0"/>
        <w:spacing w:before="200" w:line-rule="auto"/>
        <w:ind w:firstLine="540"/>
        <w:jc w:val="both"/>
      </w:pPr>
      <w:r>
        <w:rPr>
          <w:sz w:val="20"/>
        </w:rPr>
        <w:t xml:space="preserve">24. Результаты проведения проверки отражаются в акте проверки, составляемом в двух экземплярах, один из которых вручается исполнителю, в течение 10 рабочих дней после проведения проверки и подтверждаются документами (копиями документов на бумажных носителях и (или) в электронном виде), объяснениями (пояснениями) должностных лиц исполнителя услуг, а также другими материалами.</w:t>
      </w:r>
    </w:p>
    <w:p>
      <w:pPr>
        <w:pStyle w:val="0"/>
        <w:spacing w:before="200" w:line-rule="auto"/>
        <w:ind w:firstLine="540"/>
        <w:jc w:val="both"/>
      </w:pPr>
      <w:r>
        <w:rPr>
          <w:sz w:val="20"/>
        </w:rPr>
        <w:t xml:space="preserve">Указанные документы (копии) и материалы прилагаются к акту проверки.</w:t>
      </w:r>
    </w:p>
    <w:p>
      <w:pPr>
        <w:pStyle w:val="0"/>
        <w:spacing w:before="200" w:line-rule="auto"/>
        <w:ind w:firstLine="540"/>
        <w:jc w:val="both"/>
      </w:pPr>
      <w:r>
        <w:rPr>
          <w:sz w:val="20"/>
        </w:rPr>
        <w:t xml:space="preserve">В зависимости от формы проведения проверки в акте проверки указывается место проведения проверки.</w:t>
      </w:r>
    </w:p>
    <w:p>
      <w:pPr>
        <w:pStyle w:val="0"/>
        <w:spacing w:before="200" w:line-rule="auto"/>
        <w:ind w:firstLine="540"/>
        <w:jc w:val="both"/>
      </w:pPr>
      <w:r>
        <w:rPr>
          <w:sz w:val="20"/>
        </w:rPr>
        <w:t xml:space="preserve">25. В описании каждого нарушения, выявленного в ходе проведения проверки, указываются в том числе:</w:t>
      </w:r>
    </w:p>
    <w:p>
      <w:pPr>
        <w:pStyle w:val="0"/>
        <w:spacing w:before="200" w:line-rule="auto"/>
        <w:ind w:firstLine="540"/>
        <w:jc w:val="both"/>
      </w:pPr>
      <w:r>
        <w:rPr>
          <w:sz w:val="20"/>
        </w:rPr>
        <w:t xml:space="preserve">1) положения нормативных правовых актов, которые были нарушены;</w:t>
      </w:r>
    </w:p>
    <w:p>
      <w:pPr>
        <w:pStyle w:val="0"/>
        <w:spacing w:before="200" w:line-rule="auto"/>
        <w:ind w:firstLine="540"/>
        <w:jc w:val="both"/>
      </w:pPr>
      <w:r>
        <w:rPr>
          <w:sz w:val="20"/>
        </w:rPr>
        <w:t xml:space="preserve">2) период, к которому относится выявленное нарушение.</w:t>
      </w:r>
    </w:p>
    <w:p>
      <w:pPr>
        <w:pStyle w:val="0"/>
        <w:spacing w:before="200" w:line-rule="auto"/>
        <w:ind w:firstLine="540"/>
        <w:jc w:val="both"/>
      </w:pPr>
      <w:r>
        <w:rPr>
          <w:sz w:val="20"/>
        </w:rPr>
        <w:t xml:space="preserve">26. Результатами осуществления контроля за оказанием государственных услуг в социальной сфере исполнителями услуг, не являющимися государственными учреждениями Сахалинской области, являются:</w:t>
      </w:r>
    </w:p>
    <w:p>
      <w:pPr>
        <w:pStyle w:val="0"/>
        <w:spacing w:before="200" w:line-rule="auto"/>
        <w:ind w:firstLine="540"/>
        <w:jc w:val="both"/>
      </w:pPr>
      <w:r>
        <w:rPr>
          <w:sz w:val="20"/>
        </w:rPr>
        <w:t xml:space="preserve">1) определение соответствия фактических значений, характеризующих качество и (или) объем оказания государственной услуги в социальной сфере, плановым значениям, установленным соглашением;</w:t>
      </w:r>
    </w:p>
    <w:p>
      <w:pPr>
        <w:pStyle w:val="0"/>
        <w:spacing w:before="200" w:line-rule="auto"/>
        <w:ind w:firstLine="540"/>
        <w:jc w:val="both"/>
      </w:pPr>
      <w:r>
        <w:rPr>
          <w:sz w:val="20"/>
        </w:rPr>
        <w:t xml:space="preserve">2) анализ причин отклонения фактических значений, характеризующих качество и (или) объем оказания государственной услуги в социальной сфере, от плановых значений, установленных соглашением;</w:t>
      </w:r>
    </w:p>
    <w:p>
      <w:pPr>
        <w:pStyle w:val="0"/>
        <w:spacing w:before="200" w:line-rule="auto"/>
        <w:ind w:firstLine="540"/>
        <w:jc w:val="both"/>
      </w:pPr>
      <w:r>
        <w:rPr>
          <w:sz w:val="20"/>
        </w:rPr>
        <w:t xml:space="preserve">3) определение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4) анализ причин несоблюдения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приказом соответствующего уполномоченного органа.</w:t>
      </w:r>
    </w:p>
    <w:p>
      <w:pPr>
        <w:pStyle w:val="0"/>
        <w:spacing w:before="200" w:line-rule="auto"/>
        <w:ind w:firstLine="540"/>
        <w:jc w:val="both"/>
      </w:pPr>
      <w:r>
        <w:rPr>
          <w:sz w:val="20"/>
        </w:rPr>
        <w:t xml:space="preserve">27. Материалы по результатам проверки, а также иные документы и информация, полученные (разработанные) в ходе ее осуществления, хранятся соответствующим уполномоченным органом не менее 5 лет.</w:t>
      </w:r>
    </w:p>
    <w:p>
      <w:pPr>
        <w:pStyle w:val="0"/>
        <w:spacing w:before="200" w:line-rule="auto"/>
        <w:ind w:firstLine="540"/>
        <w:jc w:val="both"/>
      </w:pPr>
      <w:r>
        <w:rPr>
          <w:sz w:val="20"/>
        </w:rPr>
        <w:t xml:space="preserve">28. 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pPr>
        <w:pStyle w:val="0"/>
        <w:spacing w:before="200" w:line-rule="auto"/>
        <w:ind w:firstLine="540"/>
        <w:jc w:val="both"/>
      </w:pPr>
      <w:r>
        <w:rPr>
          <w:sz w:val="20"/>
        </w:rPr>
        <w:t xml:space="preserve">29. На основании акта проверки уполномоченный орган:</w:t>
      </w:r>
    </w:p>
    <w:p>
      <w:pPr>
        <w:pStyle w:val="0"/>
        <w:spacing w:before="200" w:line-rule="auto"/>
        <w:ind w:firstLine="540"/>
        <w:jc w:val="both"/>
      </w:pPr>
      <w:r>
        <w:rPr>
          <w:sz w:val="20"/>
        </w:rPr>
        <w:t xml:space="preserve">а) принимает меры по обеспечению достижения плановых значений, характеризующих качество и (или) объем оказания государственной услуги в социальной сфере, установленных соглашением;</w:t>
      </w:r>
    </w:p>
    <w:p>
      <w:pPr>
        <w:pStyle w:val="0"/>
        <w:spacing w:before="200" w:line-rule="auto"/>
        <w:ind w:firstLine="540"/>
        <w:jc w:val="both"/>
      </w:pPr>
      <w:r>
        <w:rPr>
          <w:sz w:val="20"/>
        </w:rPr>
        <w:t xml:space="preserve">б) принимает меры по обеспечению соблюдения исполнителем услуг положений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требований к условиям и порядку оказания государственной услуги в социальной сфере, установленных уполномоченным органом;</w:t>
      </w:r>
    </w:p>
    <w:p>
      <w:pPr>
        <w:pStyle w:val="0"/>
        <w:spacing w:before="200" w:line-rule="auto"/>
        <w:ind w:firstLine="540"/>
        <w:jc w:val="both"/>
      </w:pPr>
      <w:r>
        <w:rPr>
          <w:sz w:val="20"/>
        </w:rPr>
        <w:t xml:space="preserve">в) принимает решение о возврате средств субсидии в областной бюджет Сахалинской области в соответствии с бюджетным законодательством Российской Федерации и Сахалинской области в случаях, установленных соглашением;</w:t>
      </w:r>
    </w:p>
    <w:p>
      <w:pPr>
        <w:pStyle w:val="0"/>
        <w:spacing w:before="200" w:line-rule="auto"/>
        <w:ind w:firstLine="540"/>
        <w:jc w:val="both"/>
      </w:pPr>
      <w:r>
        <w:rPr>
          <w:sz w:val="20"/>
        </w:rPr>
        <w:t xml:space="preserve">г) принимает в установленном Правительством Российской Федерации порядке решение о возмещении вреда, причиненного жизни и (или) здоровью потребителя услуг за счет не 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неоказания государственной услуги в социальной сфере или ненадлежащего ее оказания,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повлекших причинение вреда жизни и здоровью потребителя;</w:t>
      </w:r>
    </w:p>
    <w:p>
      <w:pPr>
        <w:pStyle w:val="0"/>
        <w:spacing w:before="200" w:line-rule="auto"/>
        <w:ind w:firstLine="540"/>
        <w:jc w:val="both"/>
      </w:pPr>
      <w:r>
        <w:rPr>
          <w:sz w:val="20"/>
        </w:rPr>
        <w:t xml:space="preserve">д) принимает решение о расторжении соглашения в случае выявления более 3 фактов превышения исполнителем услуг отклонений от показателей, характеризующих качество и (или) объем оказания государственной услуги в социальной сфере, установленных соглашением.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формирования государственных</w:t>
      </w:r>
    </w:p>
    <w:p>
      <w:pPr>
        <w:pStyle w:val="0"/>
        <w:jc w:val="right"/>
      </w:pPr>
      <w:r>
        <w:rPr>
          <w:sz w:val="20"/>
        </w:rPr>
        <w:t xml:space="preserve">социальных заказов на оказание</w:t>
      </w:r>
    </w:p>
    <w:p>
      <w:pPr>
        <w:pStyle w:val="0"/>
        <w:jc w:val="right"/>
      </w:pPr>
      <w:r>
        <w:rPr>
          <w:sz w:val="20"/>
        </w:rPr>
        <w:t xml:space="preserve">государственных услуг</w:t>
      </w:r>
    </w:p>
    <w:p>
      <w:pPr>
        <w:pStyle w:val="0"/>
        <w:jc w:val="right"/>
      </w:pPr>
      <w:r>
        <w:rPr>
          <w:sz w:val="20"/>
        </w:rPr>
        <w:t xml:space="preserve">в социальной сфере, отнесенных</w:t>
      </w:r>
    </w:p>
    <w:p>
      <w:pPr>
        <w:pStyle w:val="0"/>
        <w:jc w:val="right"/>
      </w:pPr>
      <w:r>
        <w:rPr>
          <w:sz w:val="20"/>
        </w:rPr>
        <w:t xml:space="preserve">к полномочиям государственных органов</w:t>
      </w:r>
    </w:p>
    <w:p>
      <w:pPr>
        <w:pStyle w:val="0"/>
        <w:jc w:val="right"/>
      </w:pPr>
      <w:r>
        <w:rPr>
          <w:sz w:val="20"/>
        </w:rPr>
        <w:t xml:space="preserve">власти Сахалинской области,</w:t>
      </w:r>
    </w:p>
    <w:p>
      <w:pPr>
        <w:pStyle w:val="0"/>
        <w:jc w:val="right"/>
      </w:pPr>
      <w:r>
        <w:rPr>
          <w:sz w:val="20"/>
        </w:rPr>
        <w:t xml:space="preserve">утвержденным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30.11.2021 N 516</w:t>
      </w:r>
    </w:p>
    <w:p>
      <w:pPr>
        <w:pStyle w:val="0"/>
      </w:pPr>
      <w:r>
        <w:rPr>
          <w:sz w:val="20"/>
        </w:rPr>
      </w:r>
    </w:p>
    <w:p>
      <w:pPr>
        <w:pStyle w:val="0"/>
        <w:jc w:val="right"/>
      </w:pPr>
      <w:r>
        <w:rPr>
          <w:sz w:val="20"/>
        </w:rPr>
        <w:t xml:space="preserve">Форма</w:t>
      </w:r>
    </w:p>
    <w:p>
      <w:pPr>
        <w:pStyle w:val="0"/>
      </w:pPr>
      <w:r>
        <w:rPr>
          <w:sz w:val="20"/>
        </w:rPr>
      </w:r>
    </w:p>
    <w:bookmarkStart w:id="196" w:name="P196"/>
    <w:bookmarkEnd w:id="196"/>
    <w:p>
      <w:pPr>
        <w:pStyle w:val="0"/>
        <w:jc w:val="center"/>
      </w:pPr>
      <w:r>
        <w:rPr>
          <w:sz w:val="20"/>
          <w:b w:val="on"/>
        </w:rPr>
        <w:t xml:space="preserve">ГОСУДАРСТВЕННЫЙ СОЦИАЛЬНЫЙ ЗАКАЗ</w:t>
      </w:r>
    </w:p>
    <w:p>
      <w:pPr>
        <w:pStyle w:val="0"/>
        <w:jc w:val="center"/>
      </w:pPr>
      <w:r>
        <w:rPr>
          <w:sz w:val="20"/>
          <w:b w:val="on"/>
        </w:rPr>
        <w:t xml:space="preserve">на оказание государственных услуг в социальной сфере,</w:t>
      </w:r>
    </w:p>
    <w:p>
      <w:pPr>
        <w:pStyle w:val="0"/>
        <w:jc w:val="center"/>
      </w:pPr>
      <w:r>
        <w:rPr>
          <w:sz w:val="20"/>
          <w:b w:val="on"/>
        </w:rPr>
        <w:t xml:space="preserve">отнесенных к полномочиям органов государственной власти</w:t>
      </w:r>
    </w:p>
    <w:p>
      <w:pPr>
        <w:pStyle w:val="0"/>
        <w:jc w:val="center"/>
      </w:pPr>
      <w:r>
        <w:rPr>
          <w:sz w:val="20"/>
          <w:b w:val="on"/>
        </w:rPr>
        <w:t xml:space="preserve">Сахалинской области, на 20__ год</w:t>
      </w:r>
    </w:p>
    <w:p>
      <w:pPr>
        <w:pStyle w:val="0"/>
        <w:jc w:val="center"/>
      </w:pPr>
      <w:r>
        <w:rPr>
          <w:sz w:val="20"/>
          <w:b w:val="on"/>
        </w:rPr>
        <w:t xml:space="preserve">и на плановый период 20__ - 20__ годов</w:t>
      </w:r>
    </w:p>
    <w:p>
      <w:pPr>
        <w:pStyle w:val="0"/>
        <w:jc w:val="center"/>
      </w:pPr>
      <w:r>
        <w:rPr>
          <w:sz w:val="20"/>
        </w:rPr>
      </w:r>
    </w:p>
    <w:tbl>
      <w:tblPr>
        <w:tblInd w:w="0" w:type="dxa"/>
        <w:tblLayout w:type="fixed"/>
        <w:tblBorders>
          <w:right w:val="single" w:sz="4"/>
        </w:tblBorders>
        <w:tblCellMar>
          <w:top w:w="102" w:type="dxa"/>
          <w:left w:w="62" w:type="dxa"/>
          <w:bottom w:w="102" w:type="dxa"/>
          <w:right w:w="62" w:type="dxa"/>
        </w:tblCellMar>
      </w:tblPr>
      <w:tblGrid>
        <w:gridCol w:w="2835"/>
        <w:gridCol w:w="3572"/>
        <w:gridCol w:w="1247"/>
        <w:gridCol w:w="1417"/>
      </w:tblGrid>
      <w:tr>
        <w:tc>
          <w:tcPr>
            <w:tcW w:w="2835"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jc w:val="center"/>
            </w:pPr>
            <w:r>
              <w:rPr>
                <w:sz w:val="20"/>
              </w:rPr>
              <w:t xml:space="preserve">на "____" ___________ 20___ г.</w:t>
            </w:r>
          </w:p>
        </w:tc>
        <w:tc>
          <w:tcPr>
            <w:tcW w:w="1247" w:type="dxa"/>
            <w:tcBorders>
              <w:top w:val="nil"/>
              <w:left w:val="nil"/>
              <w:bottom w:val="nil"/>
              <w:right w:val="single" w:sz="4"/>
            </w:tcBorders>
          </w:tcPr>
          <w:p>
            <w:pPr>
              <w:pStyle w:val="0"/>
              <w:jc w:val="right"/>
            </w:pPr>
            <w:r>
              <w:rPr>
                <w:sz w:val="20"/>
              </w:rPr>
            </w:r>
          </w:p>
        </w:tc>
        <w:tc>
          <w:tcPr>
            <w:tcW w:w="1417" w:type="dxa"/>
            <w:tcBorders>
              <w:top w:val="single" w:sz="4"/>
              <w:left w:val="single" w:sz="4"/>
              <w:bottom w:val="single" w:sz="4"/>
              <w:right w:val="single" w:sz="4"/>
            </w:tcBorders>
          </w:tcPr>
          <w:p>
            <w:pPr>
              <w:pStyle w:val="0"/>
              <w:jc w:val="center"/>
            </w:pPr>
            <w:r>
              <w:rPr>
                <w:sz w:val="20"/>
              </w:rPr>
              <w:t xml:space="preserve">Коды</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247" w:type="dxa"/>
            <w:tcBorders>
              <w:top w:val="nil"/>
              <w:left w:val="nil"/>
              <w:bottom w:val="nil"/>
              <w:right w:val="single" w:sz="4"/>
            </w:tcBorders>
          </w:tcPr>
          <w:p>
            <w:pPr>
              <w:pStyle w:val="0"/>
              <w:jc w:val="right"/>
            </w:pPr>
            <w:r>
              <w:rPr>
                <w:sz w:val="20"/>
              </w:rPr>
              <w:t xml:space="preserve">Дата</w:t>
            </w:r>
          </w:p>
        </w:tc>
        <w:tc>
          <w:tcPr>
            <w:tcW w:w="1417" w:type="dxa"/>
            <w:tcBorders>
              <w:top w:val="single" w:sz="4"/>
              <w:left w:val="single" w:sz="4"/>
              <w:bottom w:val="single" w:sz="4"/>
              <w:right w:val="single" w:sz="4"/>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247" w:type="dxa"/>
            <w:tcBorders>
              <w:top w:val="nil"/>
              <w:left w:val="nil"/>
              <w:bottom w:val="nil"/>
              <w:right w:val="single" w:sz="4"/>
            </w:tcBorders>
          </w:tcPr>
          <w:p>
            <w:pPr>
              <w:pStyle w:val="0"/>
              <w:jc w:val="right"/>
            </w:pPr>
            <w:r>
              <w:rPr>
                <w:sz w:val="20"/>
              </w:rPr>
            </w:r>
          </w:p>
        </w:tc>
        <w:tc>
          <w:tcPr>
            <w:tcW w:w="1417" w:type="dxa"/>
            <w:tcBorders>
              <w:top w:val="single" w:sz="4"/>
              <w:left w:val="single" w:sz="4"/>
              <w:bottom w:val="single" w:sz="4"/>
              <w:right w:val="single" w:sz="4"/>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247" w:type="dxa"/>
            <w:tcBorders>
              <w:top w:val="nil"/>
              <w:left w:val="nil"/>
              <w:bottom w:val="nil"/>
              <w:right w:val="single" w:sz="4"/>
            </w:tcBorders>
          </w:tcPr>
          <w:p>
            <w:pPr>
              <w:pStyle w:val="0"/>
              <w:jc w:val="right"/>
            </w:pPr>
            <w:r>
              <w:rPr>
                <w:sz w:val="20"/>
              </w:rPr>
            </w:r>
          </w:p>
        </w:tc>
        <w:tc>
          <w:tcPr>
            <w:tcW w:w="1417" w:type="dxa"/>
            <w:tcBorders>
              <w:top w:val="single" w:sz="4"/>
              <w:left w:val="single" w:sz="4"/>
              <w:bottom w:val="single" w:sz="4"/>
              <w:right w:val="single" w:sz="4"/>
            </w:tcBorders>
          </w:tcPr>
          <w:p>
            <w:pPr>
              <w:pStyle w:val="0"/>
              <w:jc w:val="center"/>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247" w:type="dxa"/>
            <w:tcBorders>
              <w:top w:val="nil"/>
              <w:left w:val="nil"/>
              <w:bottom w:val="nil"/>
              <w:right w:val="single" w:sz="4"/>
            </w:tcBorders>
          </w:tcPr>
          <w:p>
            <w:pPr>
              <w:pStyle w:val="0"/>
              <w:jc w:val="right"/>
            </w:pPr>
            <w:r>
              <w:rPr>
                <w:sz w:val="20"/>
              </w:rPr>
              <w:t xml:space="preserve">по ОКПО</w:t>
            </w:r>
          </w:p>
        </w:tc>
        <w:tc>
          <w:tcPr>
            <w:tcW w:w="1417" w:type="dxa"/>
            <w:tcBorders>
              <w:top w:val="single" w:sz="4"/>
              <w:left w:val="single" w:sz="4"/>
              <w:bottom w:val="single" w:sz="4"/>
              <w:right w:val="single" w:sz="4"/>
            </w:tcBorders>
          </w:tcPr>
          <w:p>
            <w:pPr>
              <w:pStyle w:val="0"/>
              <w:jc w:val="center"/>
            </w:pPr>
            <w:r>
              <w:rPr>
                <w:sz w:val="20"/>
              </w:rPr>
            </w:r>
          </w:p>
        </w:tc>
      </w:tr>
      <w:tr>
        <w:tc>
          <w:tcPr>
            <w:tcW w:w="2835" w:type="dxa"/>
            <w:tcBorders>
              <w:top w:val="nil"/>
              <w:left w:val="nil"/>
              <w:bottom w:val="nil"/>
              <w:right w:val="nil"/>
            </w:tcBorders>
            <w:vMerge w:val="restart"/>
          </w:tcPr>
          <w:p>
            <w:pPr>
              <w:pStyle w:val="0"/>
            </w:pPr>
            <w:r>
              <w:rPr>
                <w:sz w:val="20"/>
              </w:rPr>
              <w:t xml:space="preserve">Уполномоченный орган</w:t>
            </w:r>
          </w:p>
        </w:tc>
        <w:tc>
          <w:tcPr>
            <w:tcW w:w="3572" w:type="dxa"/>
            <w:tcBorders>
              <w:top w:val="nil"/>
              <w:left w:val="nil"/>
              <w:bottom w:val="single" w:sz="4"/>
              <w:right w:val="nil"/>
            </w:tcBorders>
          </w:tcPr>
          <w:p>
            <w:pPr>
              <w:pStyle w:val="0"/>
              <w:jc w:val="center"/>
            </w:pPr>
            <w:r>
              <w:rPr>
                <w:sz w:val="20"/>
              </w:rPr>
            </w:r>
          </w:p>
        </w:tc>
        <w:tc>
          <w:tcPr>
            <w:tcW w:w="1247" w:type="dxa"/>
            <w:tcBorders>
              <w:top w:val="nil"/>
              <w:left w:val="nil"/>
              <w:bottom w:val="nil"/>
              <w:right w:val="single" w:sz="4"/>
            </w:tcBorders>
            <w:vMerge w:val="restart"/>
          </w:tcPr>
          <w:p>
            <w:pPr>
              <w:pStyle w:val="0"/>
              <w:jc w:val="right"/>
            </w:pPr>
            <w:r>
              <w:rPr>
                <w:sz w:val="20"/>
              </w:rPr>
              <w:t xml:space="preserve">Глава БК</w:t>
            </w:r>
          </w:p>
        </w:tc>
        <w:tc>
          <w:tcPr>
            <w:tcW w:w="1417" w:type="dxa"/>
            <w:tcBorders>
              <w:top w:val="single" w:sz="4"/>
              <w:left w:val="single" w:sz="4"/>
              <w:bottom w:val="single" w:sz="4"/>
              <w:right w:val="single" w:sz="4"/>
            </w:tcBorders>
            <w:vMerge w:val="restart"/>
          </w:tcPr>
          <w:p>
            <w:pPr>
              <w:pStyle w:val="0"/>
              <w:jc w:val="center"/>
            </w:pPr>
            <w:r>
              <w:rPr>
                <w:sz w:val="20"/>
              </w:rPr>
            </w:r>
          </w:p>
        </w:tc>
      </w:tr>
      <w:tr>
        <w:tc>
          <w:tcPr>
            <w:tcBorders>
              <w:top w:val="nil"/>
              <w:left w:val="nil"/>
              <w:bottom w:val="nil"/>
              <w:right w:val="nil"/>
            </w:tcBorders>
            <w:vMerge w:val="continue"/>
          </w:tcPr>
          <w:p/>
        </w:tc>
        <w:tc>
          <w:tcPr>
            <w:tcW w:w="3572" w:type="dxa"/>
            <w:tcBorders>
              <w:top w:val="single" w:sz="4"/>
              <w:left w:val="nil"/>
              <w:bottom w:val="nil"/>
              <w:right w:val="nil"/>
            </w:tcBorders>
          </w:tcPr>
          <w:p>
            <w:pPr>
              <w:pStyle w:val="0"/>
              <w:jc w:val="center"/>
            </w:pPr>
            <w:r>
              <w:rPr>
                <w:sz w:val="20"/>
              </w:rPr>
              <w:t xml:space="preserve">(наименование уполномоченного органа)</w:t>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c>
          <w:tcPr>
            <w:tcW w:w="2835" w:type="dxa"/>
            <w:tcBorders>
              <w:top w:val="nil"/>
              <w:left w:val="nil"/>
              <w:bottom w:val="nil"/>
              <w:right w:val="nil"/>
            </w:tcBorders>
          </w:tcPr>
          <w:p>
            <w:pPr>
              <w:pStyle w:val="0"/>
            </w:pPr>
            <w:r>
              <w:rPr>
                <w:sz w:val="20"/>
              </w:rPr>
              <w:t xml:space="preserve">Наименование бюджета </w:t>
            </w:r>
            <w:hyperlink w:history="0" w:anchor="P1243" w:tooltip="&lt;1&gt; - указывается областной бюджет Сахалинской области;">
              <w:r>
                <w:rPr>
                  <w:sz w:val="20"/>
                  <w:color w:val="0000ff"/>
                </w:rPr>
                <w:t xml:space="preserve">&lt;1&gt;</w:t>
              </w:r>
            </w:hyperlink>
          </w:p>
        </w:tc>
        <w:tc>
          <w:tcPr>
            <w:tcW w:w="3572" w:type="dxa"/>
            <w:tcBorders>
              <w:top w:val="nil"/>
              <w:left w:val="nil"/>
              <w:bottom w:val="single" w:sz="4"/>
              <w:right w:val="nil"/>
            </w:tcBorders>
          </w:tcPr>
          <w:p>
            <w:pPr>
              <w:pStyle w:val="0"/>
              <w:jc w:val="center"/>
            </w:pPr>
            <w:r>
              <w:rPr>
                <w:sz w:val="20"/>
              </w:rPr>
            </w:r>
          </w:p>
        </w:tc>
        <w:tc>
          <w:tcPr>
            <w:tcW w:w="1247" w:type="dxa"/>
            <w:tcBorders>
              <w:top w:val="nil"/>
              <w:left w:val="nil"/>
              <w:bottom w:val="nil"/>
              <w:right w:val="single" w:sz="4"/>
            </w:tcBorders>
          </w:tcPr>
          <w:p>
            <w:pPr>
              <w:pStyle w:val="0"/>
              <w:jc w:val="right"/>
            </w:pPr>
            <w:r>
              <w:rPr>
                <w:sz w:val="20"/>
              </w:rPr>
              <w:t xml:space="preserve">по </w:t>
            </w:r>
            <w:hyperlink w:history="0" r:id="rId61" w:tooltip="&quot;ОК 033-2013. Общероссийский классификатор территорий муниципальных образований&quot; (Том 8. Дальневосточны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1417" w:type="dxa"/>
            <w:tcBorders>
              <w:top w:val="single" w:sz="4"/>
              <w:left w:val="single" w:sz="4"/>
              <w:bottom w:val="single" w:sz="4"/>
              <w:right w:val="single" w:sz="4"/>
            </w:tcBorders>
          </w:tcPr>
          <w:p>
            <w:pPr>
              <w:pStyle w:val="0"/>
              <w:jc w:val="center"/>
            </w:pPr>
            <w:r>
              <w:rPr>
                <w:sz w:val="20"/>
              </w:rPr>
            </w:r>
          </w:p>
        </w:tc>
      </w:tr>
      <w:tr>
        <w:tc>
          <w:tcPr>
            <w:tcW w:w="2835" w:type="dxa"/>
            <w:tcBorders>
              <w:top w:val="nil"/>
              <w:left w:val="nil"/>
              <w:bottom w:val="nil"/>
              <w:right w:val="nil"/>
            </w:tcBorders>
          </w:tcPr>
          <w:p>
            <w:pPr>
              <w:pStyle w:val="0"/>
            </w:pPr>
            <w:r>
              <w:rPr>
                <w:sz w:val="20"/>
              </w:rPr>
              <w:t xml:space="preserve">Статус </w:t>
            </w:r>
            <w:hyperlink w:history="0" w:anchor="P1244" w:tooltip="&lt;2&gt; - ставится цифра 1 в случае, если государственный социальный заказ на оказание государственных услуг в социальной сфере, отнесенных к полномочиям органов государственной власти Сахалинской области (далее - социальный заказ Сахалинской области), формируется впервые, ставится цифра 2 - в случае внесения изменений в утвержденный социальный заказ Сахалинской области и формирования нового социального заказа Сахалинской области;">
              <w:r>
                <w:rPr>
                  <w:sz w:val="20"/>
                  <w:color w:val="0000ff"/>
                </w:rPr>
                <w:t xml:space="preserve">&lt;2&gt;</w:t>
              </w:r>
            </w:hyperlink>
          </w:p>
          <w:p>
            <w:pPr>
              <w:pStyle w:val="0"/>
            </w:pPr>
            <w:r>
              <w:rPr>
                <w:sz w:val="20"/>
              </w:rPr>
              <w:t xml:space="preserve">Направление деятельности </w:t>
            </w:r>
            <w:hyperlink w:history="0" w:anchor="P1245" w:tooltip="&lt;3&gt; - указывается направление деятельности, определенное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&lt;3&gt;</w:t>
              </w:r>
            </w:hyperlink>
          </w:p>
        </w:tc>
        <w:tc>
          <w:tcPr>
            <w:tcW w:w="3572" w:type="dxa"/>
            <w:tcBorders>
              <w:top w:val="single" w:sz="4"/>
              <w:left w:val="nil"/>
              <w:bottom w:val="single" w:sz="4"/>
              <w:right w:val="nil"/>
            </w:tcBorders>
          </w:tcPr>
          <w:p>
            <w:pPr>
              <w:pStyle w:val="0"/>
              <w:jc w:val="center"/>
            </w:pPr>
            <w:r>
              <w:rPr>
                <w:sz w:val="20"/>
              </w:rPr>
            </w:r>
          </w:p>
        </w:tc>
        <w:tc>
          <w:tcPr>
            <w:tcW w:w="1247" w:type="dxa"/>
            <w:tcBorders>
              <w:top w:val="nil"/>
              <w:left w:val="nil"/>
              <w:bottom w:val="nil"/>
              <w:right w:val="single" w:sz="4"/>
            </w:tcBorders>
          </w:tcPr>
          <w:p>
            <w:pPr>
              <w:pStyle w:val="0"/>
              <w:jc w:val="right"/>
            </w:pPr>
            <w:r>
              <w:rPr>
                <w:sz w:val="20"/>
              </w:rPr>
            </w:r>
          </w:p>
        </w:tc>
        <w:tc>
          <w:tcPr>
            <w:tcW w:w="1417" w:type="dxa"/>
            <w:tcBorders>
              <w:top w:val="single" w:sz="4"/>
              <w:left w:val="single" w:sz="4"/>
              <w:bottom w:val="single" w:sz="4"/>
              <w:right w:val="single" w:sz="4"/>
            </w:tcBorders>
          </w:tcPr>
          <w:p>
            <w:pPr>
              <w:pStyle w:val="0"/>
              <w:jc w:val="center"/>
            </w:pPr>
            <w:r>
              <w:rPr>
                <w:sz w:val="20"/>
              </w:rPr>
            </w:r>
          </w:p>
        </w:tc>
      </w:tr>
    </w:tbl>
    <w:p>
      <w:pPr>
        <w:pStyle w:val="0"/>
        <w:ind w:firstLine="540"/>
        <w:jc w:val="both"/>
      </w:pPr>
      <w:r>
        <w:rPr>
          <w:sz w:val="20"/>
        </w:rPr>
      </w:r>
    </w:p>
    <w:bookmarkStart w:id="229" w:name="P229"/>
    <w:bookmarkEnd w:id="229"/>
    <w:p>
      <w:pPr>
        <w:pStyle w:val="0"/>
        <w:outlineLvl w:val="2"/>
        <w:jc w:val="center"/>
      </w:pPr>
      <w:r>
        <w:rPr>
          <w:sz w:val="20"/>
        </w:rPr>
        <w:t xml:space="preserve">I.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органов государственной власти</w:t>
      </w:r>
    </w:p>
    <w:p>
      <w:pPr>
        <w:pStyle w:val="0"/>
        <w:jc w:val="center"/>
      </w:pPr>
      <w:r>
        <w:rPr>
          <w:sz w:val="20"/>
        </w:rPr>
        <w:t xml:space="preserve">Сахалинской области, в очередном финансовом году</w:t>
      </w:r>
    </w:p>
    <w:p>
      <w:pPr>
        <w:pStyle w:val="0"/>
        <w:jc w:val="center"/>
      </w:pPr>
      <w:r>
        <w:rPr>
          <w:sz w:val="20"/>
        </w:rPr>
        <w:t xml:space="preserve">и плановом периоде, а также за пределами планового периода</w:t>
      </w:r>
    </w:p>
    <w:p>
      <w:pPr>
        <w:pStyle w:val="0"/>
        <w:jc w:val="center"/>
      </w:pPr>
      <w:r>
        <w:rPr>
          <w:sz w:val="20"/>
        </w:rPr>
      </w:r>
    </w:p>
    <w:bookmarkStart w:id="235" w:name="P235"/>
    <w:bookmarkEnd w:id="235"/>
    <w:p>
      <w:pPr>
        <w:pStyle w:val="0"/>
        <w:outlineLvl w:val="3"/>
        <w:jc w:val="center"/>
      </w:pPr>
      <w:r>
        <w:rPr>
          <w:sz w:val="20"/>
        </w:rPr>
        <w:t xml:space="preserve">1. Общие сведения о государственном социальном заказе</w:t>
      </w:r>
    </w:p>
    <w:p>
      <w:pPr>
        <w:pStyle w:val="0"/>
        <w:jc w:val="center"/>
      </w:pPr>
      <w:r>
        <w:rPr>
          <w:sz w:val="20"/>
        </w:rPr>
        <w:t xml:space="preserve">Сахалинской области на 20___ год</w:t>
      </w:r>
    </w:p>
    <w:p>
      <w:pPr>
        <w:pStyle w:val="0"/>
        <w:jc w:val="center"/>
      </w:pPr>
      <w:r>
        <w:rPr>
          <w:sz w:val="20"/>
        </w:rPr>
        <w:t xml:space="preserve">(на очередной финансовый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0"/>
        <w:gridCol w:w="1530"/>
        <w:gridCol w:w="1303"/>
        <w:gridCol w:w="850"/>
        <w:gridCol w:w="850"/>
        <w:gridCol w:w="680"/>
        <w:gridCol w:w="1587"/>
        <w:gridCol w:w="1700"/>
        <w:gridCol w:w="1474"/>
        <w:gridCol w:w="1644"/>
      </w:tblGrid>
      <w:tr>
        <w:tc>
          <w:tcPr>
            <w:tcW w:w="1587"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6"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1530"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&lt;4&gt;</w:t>
            </w:r>
          </w:p>
        </w:tc>
        <w:tc>
          <w:tcPr>
            <w:tcW w:w="1530"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&lt;4&gt;</w:t>
            </w:r>
          </w:p>
        </w:tc>
        <w:tc>
          <w:tcPr>
            <w:gridSpan w:val="3"/>
            <w:tcW w:w="3003"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708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303" w:type="dxa"/>
            <w:vMerge w:val="restart"/>
          </w:tcPr>
          <w:p>
            <w:pPr>
              <w:pStyle w:val="0"/>
              <w:jc w:val="center"/>
            </w:pPr>
            <w:r>
              <w:rPr>
                <w:sz w:val="20"/>
              </w:rPr>
              <w:t xml:space="preserve">наименование показателя &lt;4&gt;</w:t>
            </w:r>
          </w:p>
        </w:tc>
        <w:tc>
          <w:tcPr>
            <w:gridSpan w:val="2"/>
            <w:tcW w:w="170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7" w:tooltip="&lt;5&gt; - рассчитывается как сумма граф 8, 9, 10, 11;">
              <w:r>
                <w:rPr>
                  <w:sz w:val="20"/>
                  <w:color w:val="0000ff"/>
                </w:rPr>
                <w:t xml:space="preserve">&lt;5&gt;</w:t>
              </w:r>
            </w:hyperlink>
          </w:p>
        </w:tc>
        <w:tc>
          <w:tcPr>
            <w:gridSpan w:val="4"/>
            <w:tcW w:w="640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&lt;4&gt;</w:t>
            </w:r>
          </w:p>
        </w:tc>
        <w:tc>
          <w:tcPr>
            <w:tcW w:w="850" w:type="dxa"/>
          </w:tcPr>
          <w:p>
            <w:pPr>
              <w:pStyle w:val="0"/>
              <w:jc w:val="center"/>
            </w:pPr>
            <w:r>
              <w:rPr>
                <w:sz w:val="20"/>
              </w:rPr>
              <w:t xml:space="preserve">код по </w:t>
            </w:r>
            <w:hyperlink w:history="0" r:id="rId6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&lt;4&gt;</w:t>
            </w:r>
          </w:p>
        </w:tc>
        <w:tc>
          <w:tcPr>
            <w:vMerge w:val="continue"/>
          </w:tcPr>
          <w:p/>
        </w:tc>
        <w:tc>
          <w:tcPr>
            <w:tcW w:w="158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48" w:tooltip="&lt;6&gt; - формируется в соответствии с показателями, характеризующими объем оказания государственной услуги в социальной сфере, включенными в подраздел 1 раздела II настоящего документа;">
              <w:r>
                <w:rPr>
                  <w:sz w:val="20"/>
                  <w:color w:val="0000ff"/>
                </w:rPr>
                <w:t xml:space="preserve">&lt;6&gt;</w:t>
              </w:r>
            </w:hyperlink>
          </w:p>
        </w:tc>
        <w:tc>
          <w:tcPr>
            <w:tcW w:w="170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&lt;6&gt;</w:t>
            </w:r>
          </w:p>
        </w:tc>
        <w:tc>
          <w:tcPr>
            <w:tcW w:w="1474" w:type="dxa"/>
          </w:tcPr>
          <w:p>
            <w:pPr>
              <w:pStyle w:val="0"/>
              <w:jc w:val="center"/>
            </w:pPr>
            <w:r>
              <w:rPr>
                <w:sz w:val="20"/>
              </w:rPr>
              <w:t xml:space="preserve">в соответствии с конкурсом &lt;6&gt;</w:t>
            </w:r>
          </w:p>
        </w:tc>
        <w:tc>
          <w:tcPr>
            <w:tcW w:w="1644" w:type="dxa"/>
          </w:tcPr>
          <w:p>
            <w:pPr>
              <w:pStyle w:val="0"/>
              <w:jc w:val="center"/>
            </w:pPr>
            <w:r>
              <w:rPr>
                <w:sz w:val="20"/>
              </w:rPr>
              <w:t xml:space="preserve">в соответствии с социальными сертификатами &lt;6&gt;</w:t>
            </w:r>
          </w:p>
        </w:tc>
      </w:tr>
      <w:tr>
        <w:tc>
          <w:tcPr>
            <w:tcW w:w="1587" w:type="dxa"/>
          </w:tcPr>
          <w:p>
            <w:pPr>
              <w:pStyle w:val="0"/>
              <w:jc w:val="center"/>
            </w:pPr>
            <w:r>
              <w:rPr>
                <w:sz w:val="20"/>
              </w:rPr>
              <w:t xml:space="preserve">1</w:t>
            </w:r>
          </w:p>
        </w:tc>
        <w:tc>
          <w:tcPr>
            <w:tcW w:w="1530" w:type="dxa"/>
          </w:tcPr>
          <w:p>
            <w:pPr>
              <w:pStyle w:val="0"/>
              <w:jc w:val="center"/>
            </w:pPr>
            <w:r>
              <w:rPr>
                <w:sz w:val="20"/>
              </w:rPr>
              <w:t xml:space="preserve">2</w:t>
            </w:r>
          </w:p>
        </w:tc>
        <w:tc>
          <w:tcPr>
            <w:tcW w:w="1530" w:type="dxa"/>
          </w:tcPr>
          <w:p>
            <w:pPr>
              <w:pStyle w:val="0"/>
              <w:jc w:val="center"/>
            </w:pPr>
            <w:r>
              <w:rPr>
                <w:sz w:val="20"/>
              </w:rPr>
              <w:t xml:space="preserve">3</w:t>
            </w:r>
          </w:p>
        </w:tc>
        <w:tc>
          <w:tcPr>
            <w:tcW w:w="130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bookmarkStart w:id="261" w:name="P261"/>
          <w:bookmarkEnd w:id="261"/>
          <w:p>
            <w:pPr>
              <w:pStyle w:val="0"/>
              <w:jc w:val="center"/>
            </w:pPr>
            <w:r>
              <w:rPr>
                <w:sz w:val="20"/>
              </w:rPr>
              <w:t xml:space="preserve">8</w:t>
            </w:r>
          </w:p>
        </w:tc>
        <w:tc>
          <w:tcPr>
            <w:tcW w:w="1700" w:type="dxa"/>
          </w:tcPr>
          <w:bookmarkStart w:id="262" w:name="P262"/>
          <w:bookmarkEnd w:id="262"/>
          <w:p>
            <w:pPr>
              <w:pStyle w:val="0"/>
              <w:jc w:val="center"/>
            </w:pPr>
            <w:r>
              <w:rPr>
                <w:sz w:val="20"/>
              </w:rPr>
              <w:t xml:space="preserve">9</w:t>
            </w:r>
          </w:p>
        </w:tc>
        <w:tc>
          <w:tcPr>
            <w:tcW w:w="1474" w:type="dxa"/>
          </w:tcPr>
          <w:bookmarkStart w:id="263" w:name="P263"/>
          <w:bookmarkEnd w:id="263"/>
          <w:p>
            <w:pPr>
              <w:pStyle w:val="0"/>
              <w:jc w:val="center"/>
            </w:pPr>
            <w:r>
              <w:rPr>
                <w:sz w:val="20"/>
              </w:rPr>
              <w:t xml:space="preserve">10</w:t>
            </w:r>
          </w:p>
        </w:tc>
        <w:tc>
          <w:tcPr>
            <w:tcW w:w="1644" w:type="dxa"/>
          </w:tcPr>
          <w:bookmarkStart w:id="264" w:name="P264"/>
          <w:bookmarkEnd w:id="264"/>
          <w:p>
            <w:pPr>
              <w:pStyle w:val="0"/>
              <w:jc w:val="center"/>
            </w:pPr>
            <w:r>
              <w:rPr>
                <w:sz w:val="20"/>
              </w:rPr>
              <w:t xml:space="preserve">11</w:t>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bl>
    <w:p>
      <w:pPr>
        <w:pStyle w:val="0"/>
        <w:ind w:firstLine="540"/>
        <w:jc w:val="both"/>
      </w:pPr>
      <w:r>
        <w:rPr>
          <w:sz w:val="20"/>
        </w:rPr>
      </w:r>
    </w:p>
    <w:bookmarkStart w:id="338" w:name="P338"/>
    <w:bookmarkEnd w:id="338"/>
    <w:p>
      <w:pPr>
        <w:pStyle w:val="0"/>
        <w:outlineLvl w:val="3"/>
        <w:jc w:val="center"/>
      </w:pPr>
      <w:r>
        <w:rPr>
          <w:sz w:val="20"/>
        </w:rPr>
        <w:t xml:space="preserve">2.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органов государственной власти</w:t>
      </w:r>
    </w:p>
    <w:p>
      <w:pPr>
        <w:pStyle w:val="0"/>
        <w:jc w:val="center"/>
      </w:pPr>
      <w:r>
        <w:rPr>
          <w:sz w:val="20"/>
        </w:rPr>
        <w:t xml:space="preserve">Сахалинской области, на 20____ год</w:t>
      </w:r>
    </w:p>
    <w:p>
      <w:pPr>
        <w:pStyle w:val="0"/>
        <w:jc w:val="center"/>
      </w:pPr>
      <w:r>
        <w:rPr>
          <w:sz w:val="20"/>
        </w:rPr>
        <w:t xml:space="preserve">(на первый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0"/>
        <w:gridCol w:w="1530"/>
        <w:gridCol w:w="1303"/>
        <w:gridCol w:w="850"/>
        <w:gridCol w:w="850"/>
        <w:gridCol w:w="680"/>
        <w:gridCol w:w="1587"/>
        <w:gridCol w:w="1700"/>
        <w:gridCol w:w="1474"/>
        <w:gridCol w:w="1644"/>
      </w:tblGrid>
      <w:tr>
        <w:tc>
          <w:tcPr>
            <w:tcW w:w="1587"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49" w:tooltip="&lt;7&gt; - формируется в соответствии с информацией, включенной в подраздел 2 раздела II настоящего документа;">
              <w:r>
                <w:rPr>
                  <w:sz w:val="20"/>
                  <w:color w:val="0000ff"/>
                </w:rPr>
                <w:t xml:space="preserve">&lt;7&gt;</w:t>
              </w:r>
            </w:hyperlink>
          </w:p>
        </w:tc>
        <w:tc>
          <w:tcPr>
            <w:tcW w:w="1530"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&lt;7&gt;</w:t>
            </w:r>
          </w:p>
        </w:tc>
        <w:tc>
          <w:tcPr>
            <w:tcW w:w="1530"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&lt;7&gt;</w:t>
            </w:r>
          </w:p>
        </w:tc>
        <w:tc>
          <w:tcPr>
            <w:gridSpan w:val="3"/>
            <w:tcW w:w="3003"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708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303" w:type="dxa"/>
            <w:vMerge w:val="restart"/>
          </w:tcPr>
          <w:p>
            <w:pPr>
              <w:pStyle w:val="0"/>
              <w:jc w:val="center"/>
            </w:pPr>
            <w:r>
              <w:rPr>
                <w:sz w:val="20"/>
              </w:rPr>
              <w:t xml:space="preserve">наименование показателя &lt;7&gt;</w:t>
            </w:r>
          </w:p>
        </w:tc>
        <w:tc>
          <w:tcPr>
            <w:gridSpan w:val="2"/>
            <w:tcW w:w="170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7" w:tooltip="&lt;5&gt; - рассчитывается как сумма граф 8, 9, 10, 11;">
              <w:r>
                <w:rPr>
                  <w:sz w:val="20"/>
                  <w:color w:val="0000ff"/>
                </w:rPr>
                <w:t xml:space="preserve">&lt;5&gt;</w:t>
              </w:r>
            </w:hyperlink>
          </w:p>
        </w:tc>
        <w:tc>
          <w:tcPr>
            <w:gridSpan w:val="4"/>
            <w:tcW w:w="640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&lt;7&gt;</w:t>
            </w:r>
          </w:p>
        </w:tc>
        <w:tc>
          <w:tcPr>
            <w:tcW w:w="850" w:type="dxa"/>
          </w:tcPr>
          <w:p>
            <w:pPr>
              <w:pStyle w:val="0"/>
              <w:jc w:val="center"/>
            </w:pPr>
            <w:r>
              <w:rPr>
                <w:sz w:val="20"/>
              </w:rPr>
              <w:t xml:space="preserve">код по </w:t>
            </w:r>
            <w:hyperlink w:history="0" r:id="rId6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&lt;7&gt;</w:t>
            </w:r>
          </w:p>
        </w:tc>
        <w:tc>
          <w:tcPr>
            <w:vMerge w:val="continue"/>
          </w:tcPr>
          <w:p/>
        </w:tc>
        <w:tc>
          <w:tcPr>
            <w:tcW w:w="158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50" w:tooltip="&lt;8&gt; - формируется в соответствии с показателями, характеризующими объем оказания государственной услуги в социальной сфере, включенными в подраздел 2 раздела II настоящего документа;">
              <w:r>
                <w:rPr>
                  <w:sz w:val="20"/>
                  <w:color w:val="0000ff"/>
                </w:rPr>
                <w:t xml:space="preserve">&lt;8&gt;</w:t>
              </w:r>
            </w:hyperlink>
          </w:p>
        </w:tc>
        <w:tc>
          <w:tcPr>
            <w:tcW w:w="170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&lt;8&gt;</w:t>
            </w:r>
          </w:p>
        </w:tc>
        <w:tc>
          <w:tcPr>
            <w:tcW w:w="1474" w:type="dxa"/>
          </w:tcPr>
          <w:p>
            <w:pPr>
              <w:pStyle w:val="0"/>
              <w:jc w:val="center"/>
            </w:pPr>
            <w:r>
              <w:rPr>
                <w:sz w:val="20"/>
              </w:rPr>
              <w:t xml:space="preserve">в соответствии с конкурсом &lt;8&gt;</w:t>
            </w:r>
          </w:p>
        </w:tc>
        <w:tc>
          <w:tcPr>
            <w:tcW w:w="1644" w:type="dxa"/>
          </w:tcPr>
          <w:p>
            <w:pPr>
              <w:pStyle w:val="0"/>
              <w:jc w:val="center"/>
            </w:pPr>
            <w:r>
              <w:rPr>
                <w:sz w:val="20"/>
              </w:rPr>
              <w:t xml:space="preserve">в соответствии с социальными сертификатами &lt;8&gt;</w:t>
            </w:r>
          </w:p>
        </w:tc>
      </w:tr>
      <w:tr>
        <w:tc>
          <w:tcPr>
            <w:tcW w:w="1587" w:type="dxa"/>
          </w:tcPr>
          <w:p>
            <w:pPr>
              <w:pStyle w:val="0"/>
              <w:jc w:val="center"/>
            </w:pPr>
            <w:r>
              <w:rPr>
                <w:sz w:val="20"/>
              </w:rPr>
              <w:t xml:space="preserve">1</w:t>
            </w:r>
          </w:p>
        </w:tc>
        <w:tc>
          <w:tcPr>
            <w:tcW w:w="1530" w:type="dxa"/>
          </w:tcPr>
          <w:p>
            <w:pPr>
              <w:pStyle w:val="0"/>
              <w:jc w:val="center"/>
            </w:pPr>
            <w:r>
              <w:rPr>
                <w:sz w:val="20"/>
              </w:rPr>
              <w:t xml:space="preserve">2</w:t>
            </w:r>
          </w:p>
        </w:tc>
        <w:tc>
          <w:tcPr>
            <w:tcW w:w="1530" w:type="dxa"/>
          </w:tcPr>
          <w:p>
            <w:pPr>
              <w:pStyle w:val="0"/>
              <w:jc w:val="center"/>
            </w:pPr>
            <w:r>
              <w:rPr>
                <w:sz w:val="20"/>
              </w:rPr>
              <w:t xml:space="preserve">3</w:t>
            </w:r>
          </w:p>
        </w:tc>
        <w:tc>
          <w:tcPr>
            <w:tcW w:w="130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0" w:type="dxa"/>
          </w:tcPr>
          <w:p>
            <w:pPr>
              <w:pStyle w:val="0"/>
              <w:jc w:val="center"/>
            </w:pPr>
            <w:r>
              <w:rPr>
                <w:sz w:val="20"/>
              </w:rPr>
              <w:t xml:space="preserve">9</w:t>
            </w:r>
          </w:p>
        </w:tc>
        <w:tc>
          <w:tcPr>
            <w:tcW w:w="1474" w:type="dxa"/>
          </w:tcPr>
          <w:p>
            <w:pPr>
              <w:pStyle w:val="0"/>
              <w:jc w:val="center"/>
            </w:pPr>
            <w:r>
              <w:rPr>
                <w:sz w:val="20"/>
              </w:rPr>
              <w:t xml:space="preserve">10</w:t>
            </w:r>
          </w:p>
        </w:tc>
        <w:tc>
          <w:tcPr>
            <w:tcW w:w="1644" w:type="dxa"/>
          </w:tcPr>
          <w:p>
            <w:pPr>
              <w:pStyle w:val="0"/>
              <w:jc w:val="center"/>
            </w:pPr>
            <w:r>
              <w:rPr>
                <w:sz w:val="20"/>
              </w:rPr>
              <w:t xml:space="preserve">11</w:t>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bl>
    <w:p>
      <w:pPr>
        <w:pStyle w:val="0"/>
        <w:ind w:firstLine="540"/>
        <w:jc w:val="both"/>
      </w:pPr>
      <w:r>
        <w:rPr>
          <w:sz w:val="20"/>
        </w:rPr>
      </w:r>
    </w:p>
    <w:bookmarkStart w:id="443" w:name="P443"/>
    <w:bookmarkEnd w:id="443"/>
    <w:p>
      <w:pPr>
        <w:pStyle w:val="0"/>
        <w:outlineLvl w:val="3"/>
        <w:jc w:val="center"/>
      </w:pPr>
      <w:r>
        <w:rPr>
          <w:sz w:val="20"/>
        </w:rPr>
        <w:t xml:space="preserve">3.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органов государственной власти</w:t>
      </w:r>
    </w:p>
    <w:p>
      <w:pPr>
        <w:pStyle w:val="0"/>
        <w:jc w:val="center"/>
      </w:pPr>
      <w:r>
        <w:rPr>
          <w:sz w:val="20"/>
        </w:rPr>
        <w:t xml:space="preserve">Сахалинской области, на 20____ год</w:t>
      </w:r>
    </w:p>
    <w:p>
      <w:pPr>
        <w:pStyle w:val="0"/>
        <w:jc w:val="center"/>
      </w:pPr>
      <w:r>
        <w:rPr>
          <w:sz w:val="20"/>
        </w:rPr>
        <w:t xml:space="preserve">(на второй год планового периода)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0"/>
        <w:gridCol w:w="1530"/>
        <w:gridCol w:w="1303"/>
        <w:gridCol w:w="850"/>
        <w:gridCol w:w="850"/>
        <w:gridCol w:w="680"/>
        <w:gridCol w:w="1587"/>
        <w:gridCol w:w="1700"/>
        <w:gridCol w:w="1474"/>
        <w:gridCol w:w="1644"/>
      </w:tblGrid>
      <w:tr>
        <w:tc>
          <w:tcPr>
            <w:tcW w:w="1587"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51" w:tooltip="&lt;9&gt; - формируется в соответствии с информацией, включенной в подраздел 3 раздела II настоящего документа;">
              <w:r>
                <w:rPr>
                  <w:sz w:val="20"/>
                  <w:color w:val="0000ff"/>
                </w:rPr>
                <w:t xml:space="preserve">&lt;9&gt;</w:t>
              </w:r>
            </w:hyperlink>
          </w:p>
        </w:tc>
        <w:tc>
          <w:tcPr>
            <w:tcW w:w="1530"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&lt;9&gt;</w:t>
            </w:r>
          </w:p>
        </w:tc>
        <w:tc>
          <w:tcPr>
            <w:tcW w:w="1530"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&lt;9&gt;</w:t>
            </w:r>
          </w:p>
        </w:tc>
        <w:tc>
          <w:tcPr>
            <w:gridSpan w:val="3"/>
            <w:tcW w:w="3003"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708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303" w:type="dxa"/>
            <w:vMerge w:val="restart"/>
          </w:tcPr>
          <w:p>
            <w:pPr>
              <w:pStyle w:val="0"/>
              <w:jc w:val="center"/>
            </w:pPr>
            <w:r>
              <w:rPr>
                <w:sz w:val="20"/>
              </w:rPr>
              <w:t xml:space="preserve">наименование показателя &lt;9&gt;</w:t>
            </w:r>
          </w:p>
        </w:tc>
        <w:tc>
          <w:tcPr>
            <w:gridSpan w:val="2"/>
            <w:tcW w:w="170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7" w:tooltip="&lt;5&gt; - рассчитывается как сумма граф 8, 9, 10, 11;">
              <w:r>
                <w:rPr>
                  <w:sz w:val="20"/>
                  <w:color w:val="0000ff"/>
                </w:rPr>
                <w:t xml:space="preserve">&lt;5&gt;</w:t>
              </w:r>
            </w:hyperlink>
          </w:p>
        </w:tc>
        <w:tc>
          <w:tcPr>
            <w:gridSpan w:val="4"/>
            <w:tcW w:w="640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&lt;9&gt;</w:t>
            </w:r>
          </w:p>
        </w:tc>
        <w:tc>
          <w:tcPr>
            <w:tcW w:w="850" w:type="dxa"/>
          </w:tcPr>
          <w:p>
            <w:pPr>
              <w:pStyle w:val="0"/>
              <w:jc w:val="center"/>
            </w:pPr>
            <w:r>
              <w:rPr>
                <w:sz w:val="20"/>
              </w:rPr>
              <w:t xml:space="preserve">код по </w:t>
            </w:r>
            <w:hyperlink w:history="0" r:id="rId6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&lt;9&gt;</w:t>
            </w:r>
          </w:p>
        </w:tc>
        <w:tc>
          <w:tcPr>
            <w:vMerge w:val="continue"/>
          </w:tcPr>
          <w:p/>
        </w:tc>
        <w:tc>
          <w:tcPr>
            <w:tcW w:w="158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52" w:tooltip="&lt;10&gt; - формируется в соответствии с показателями, характеризующими объем оказания государственной услуги в социальной сфере, включенными в подраздел 3 раздела II настоящего документа;">
              <w:r>
                <w:rPr>
                  <w:sz w:val="20"/>
                  <w:color w:val="0000ff"/>
                </w:rPr>
                <w:t xml:space="preserve">&lt;10&gt;</w:t>
              </w:r>
            </w:hyperlink>
          </w:p>
        </w:tc>
        <w:tc>
          <w:tcPr>
            <w:tcW w:w="170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&lt;10&gt;</w:t>
            </w:r>
          </w:p>
        </w:tc>
        <w:tc>
          <w:tcPr>
            <w:tcW w:w="1474" w:type="dxa"/>
          </w:tcPr>
          <w:p>
            <w:pPr>
              <w:pStyle w:val="0"/>
              <w:jc w:val="center"/>
            </w:pPr>
            <w:r>
              <w:rPr>
                <w:sz w:val="20"/>
              </w:rPr>
              <w:t xml:space="preserve">в соответствии с конкурсом &lt;10&gt;</w:t>
            </w:r>
          </w:p>
        </w:tc>
        <w:tc>
          <w:tcPr>
            <w:tcW w:w="1644" w:type="dxa"/>
          </w:tcPr>
          <w:p>
            <w:pPr>
              <w:pStyle w:val="0"/>
              <w:jc w:val="center"/>
            </w:pPr>
            <w:r>
              <w:rPr>
                <w:sz w:val="20"/>
              </w:rPr>
              <w:t xml:space="preserve">в соответствии с социальными сертификатами &lt;10&gt;</w:t>
            </w:r>
          </w:p>
        </w:tc>
      </w:tr>
      <w:tr>
        <w:tc>
          <w:tcPr>
            <w:tcW w:w="1587" w:type="dxa"/>
          </w:tcPr>
          <w:p>
            <w:pPr>
              <w:pStyle w:val="0"/>
              <w:jc w:val="center"/>
            </w:pPr>
            <w:r>
              <w:rPr>
                <w:sz w:val="20"/>
              </w:rPr>
              <w:t xml:space="preserve">1</w:t>
            </w:r>
          </w:p>
        </w:tc>
        <w:tc>
          <w:tcPr>
            <w:tcW w:w="1530" w:type="dxa"/>
          </w:tcPr>
          <w:p>
            <w:pPr>
              <w:pStyle w:val="0"/>
              <w:jc w:val="center"/>
            </w:pPr>
            <w:r>
              <w:rPr>
                <w:sz w:val="20"/>
              </w:rPr>
              <w:t xml:space="preserve">2</w:t>
            </w:r>
          </w:p>
        </w:tc>
        <w:tc>
          <w:tcPr>
            <w:tcW w:w="1530" w:type="dxa"/>
          </w:tcPr>
          <w:p>
            <w:pPr>
              <w:pStyle w:val="0"/>
              <w:jc w:val="center"/>
            </w:pPr>
            <w:r>
              <w:rPr>
                <w:sz w:val="20"/>
              </w:rPr>
              <w:t xml:space="preserve">3</w:t>
            </w:r>
          </w:p>
        </w:tc>
        <w:tc>
          <w:tcPr>
            <w:tcW w:w="130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0" w:type="dxa"/>
          </w:tcPr>
          <w:p>
            <w:pPr>
              <w:pStyle w:val="0"/>
              <w:jc w:val="center"/>
            </w:pPr>
            <w:r>
              <w:rPr>
                <w:sz w:val="20"/>
              </w:rPr>
              <w:t xml:space="preserve">9</w:t>
            </w:r>
          </w:p>
        </w:tc>
        <w:tc>
          <w:tcPr>
            <w:tcW w:w="1474" w:type="dxa"/>
          </w:tcPr>
          <w:p>
            <w:pPr>
              <w:pStyle w:val="0"/>
              <w:jc w:val="center"/>
            </w:pPr>
            <w:r>
              <w:rPr>
                <w:sz w:val="20"/>
              </w:rPr>
              <w:t xml:space="preserve">10</w:t>
            </w:r>
          </w:p>
        </w:tc>
        <w:tc>
          <w:tcPr>
            <w:tcW w:w="1644" w:type="dxa"/>
          </w:tcPr>
          <w:p>
            <w:pPr>
              <w:pStyle w:val="0"/>
              <w:jc w:val="center"/>
            </w:pPr>
            <w:r>
              <w:rPr>
                <w:sz w:val="20"/>
              </w:rPr>
              <w:t xml:space="preserve">11</w:t>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bookmarkStart w:id="548" w:name="P548"/>
    <w:bookmarkEnd w:id="548"/>
    <w:p>
      <w:pPr>
        <w:pStyle w:val="0"/>
        <w:outlineLvl w:val="3"/>
        <w:jc w:val="center"/>
      </w:pPr>
      <w:r>
        <w:rPr>
          <w:sz w:val="20"/>
        </w:rPr>
        <w:t xml:space="preserve">4. Общие сведения о государственном социальном заказе</w:t>
      </w:r>
    </w:p>
    <w:p>
      <w:pPr>
        <w:pStyle w:val="0"/>
        <w:jc w:val="center"/>
      </w:pPr>
      <w:r>
        <w:rPr>
          <w:sz w:val="20"/>
        </w:rPr>
        <w:t xml:space="preserve">на оказание государственных услуг в социальной сфере,</w:t>
      </w:r>
    </w:p>
    <w:p>
      <w:pPr>
        <w:pStyle w:val="0"/>
        <w:jc w:val="center"/>
      </w:pPr>
      <w:r>
        <w:rPr>
          <w:sz w:val="20"/>
        </w:rPr>
        <w:t xml:space="preserve">отнесенных к полномочиям органов государственной власти</w:t>
      </w:r>
    </w:p>
    <w:p>
      <w:pPr>
        <w:pStyle w:val="0"/>
        <w:jc w:val="center"/>
      </w:pPr>
      <w:r>
        <w:rPr>
          <w:sz w:val="20"/>
        </w:rPr>
        <w:t xml:space="preserve">Сахалинской области, на 20__ - 20__ годы (на срок оказания</w:t>
      </w:r>
    </w:p>
    <w:p>
      <w:pPr>
        <w:pStyle w:val="0"/>
        <w:jc w:val="center"/>
      </w:pPr>
      <w:r>
        <w:rPr>
          <w:sz w:val="20"/>
        </w:rPr>
        <w:t xml:space="preserve">государственных услуг в социальной сфере</w:t>
      </w:r>
    </w:p>
    <w:p>
      <w:pPr>
        <w:pStyle w:val="0"/>
        <w:jc w:val="center"/>
      </w:pPr>
      <w:r>
        <w:rPr>
          <w:sz w:val="20"/>
        </w:rPr>
        <w:t xml:space="preserve">за пределами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0"/>
        <w:gridCol w:w="1530"/>
        <w:gridCol w:w="1303"/>
        <w:gridCol w:w="850"/>
        <w:gridCol w:w="850"/>
        <w:gridCol w:w="680"/>
        <w:gridCol w:w="1587"/>
        <w:gridCol w:w="1700"/>
        <w:gridCol w:w="1474"/>
        <w:gridCol w:w="1644"/>
      </w:tblGrid>
      <w:tr>
        <w:tc>
          <w:tcPr>
            <w:tcW w:w="1587" w:type="dxa"/>
            <w:vMerge w:val="restart"/>
          </w:tcPr>
          <w:p>
            <w:pPr>
              <w:pStyle w:val="0"/>
              <w:jc w:val="center"/>
            </w:pPr>
            <w:r>
              <w:rPr>
                <w:sz w:val="20"/>
              </w:rPr>
              <w:t xml:space="preserve">Наименование государственной услуги в социальной сфере (укрупненной государственной услуги) </w:t>
            </w:r>
            <w:hyperlink w:history="0" w:anchor="P1253" w:tooltip="&lt;11&gt; - формируется в соответствии с информацией, включенной в подраздел 4 раздела II настоящего документа;">
              <w:r>
                <w:rPr>
                  <w:sz w:val="20"/>
                  <w:color w:val="0000ff"/>
                </w:rPr>
                <w:t xml:space="preserve">&lt;11&gt;</w:t>
              </w:r>
            </w:hyperlink>
          </w:p>
        </w:tc>
        <w:tc>
          <w:tcPr>
            <w:tcW w:w="1530" w:type="dxa"/>
            <w:vMerge w:val="restart"/>
          </w:tcPr>
          <w:p>
            <w:pPr>
              <w:pStyle w:val="0"/>
              <w:jc w:val="center"/>
            </w:pPr>
            <w:r>
              <w:rPr>
                <w:sz w:val="20"/>
              </w:rPr>
              <w:t xml:space="preserve">Год определения исполнителей государственной услуги в социальной сфере (укрупненной государственной услуги) &lt;11&gt;</w:t>
            </w:r>
          </w:p>
        </w:tc>
        <w:tc>
          <w:tcPr>
            <w:tcW w:w="1530" w:type="dxa"/>
            <w:vMerge w:val="restart"/>
          </w:tcPr>
          <w:p>
            <w:pPr>
              <w:pStyle w:val="0"/>
              <w:jc w:val="center"/>
            </w:pPr>
            <w:r>
              <w:rPr>
                <w:sz w:val="20"/>
              </w:rPr>
              <w:t xml:space="preserve">Место оказания государственной услуги в социальной сфере (укрупненной государственной услуги) &lt;11&gt;</w:t>
            </w:r>
          </w:p>
        </w:tc>
        <w:tc>
          <w:tcPr>
            <w:gridSpan w:val="3"/>
            <w:tcW w:w="3003" w:type="dxa"/>
          </w:tcPr>
          <w:p>
            <w:pPr>
              <w:pStyle w:val="0"/>
              <w:jc w:val="center"/>
            </w:pPr>
            <w:r>
              <w:rPr>
                <w:sz w:val="20"/>
              </w:rPr>
              <w:t xml:space="preserve">Показатель, характеризующий объем оказания государственной услуги в социальной сфере (укрупненной государственной услуги)</w:t>
            </w:r>
          </w:p>
        </w:tc>
        <w:tc>
          <w:tcPr>
            <w:gridSpan w:val="5"/>
            <w:tcW w:w="708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(укрупненной государственной услуги) по способам определения исполнителей государственной услуги в социальной сфере (укрупненной государственной услуги)</w:t>
            </w:r>
          </w:p>
        </w:tc>
      </w:tr>
      <w:tr>
        <w:tc>
          <w:tcPr>
            <w:vMerge w:val="continue"/>
          </w:tcPr>
          <w:p/>
        </w:tc>
        <w:tc>
          <w:tcPr>
            <w:vMerge w:val="continue"/>
          </w:tcPr>
          <w:p/>
        </w:tc>
        <w:tc>
          <w:tcPr>
            <w:vMerge w:val="continue"/>
          </w:tcPr>
          <w:p/>
        </w:tc>
        <w:tc>
          <w:tcPr>
            <w:tcW w:w="1303" w:type="dxa"/>
            <w:vMerge w:val="restart"/>
          </w:tcPr>
          <w:p>
            <w:pPr>
              <w:pStyle w:val="0"/>
              <w:jc w:val="center"/>
            </w:pPr>
            <w:r>
              <w:rPr>
                <w:sz w:val="20"/>
              </w:rPr>
              <w:t xml:space="preserve">наименование показателя &lt;11&gt;</w:t>
            </w:r>
          </w:p>
        </w:tc>
        <w:tc>
          <w:tcPr>
            <w:gridSpan w:val="2"/>
            <w:tcW w:w="1700" w:type="dxa"/>
          </w:tcPr>
          <w:p>
            <w:pPr>
              <w:pStyle w:val="0"/>
              <w:jc w:val="center"/>
            </w:pPr>
            <w:r>
              <w:rPr>
                <w:sz w:val="20"/>
              </w:rPr>
              <w:t xml:space="preserve">единица измерения</w:t>
            </w:r>
          </w:p>
        </w:tc>
        <w:tc>
          <w:tcPr>
            <w:tcW w:w="680" w:type="dxa"/>
            <w:vMerge w:val="restart"/>
          </w:tcPr>
          <w:p>
            <w:pPr>
              <w:pStyle w:val="0"/>
              <w:jc w:val="center"/>
            </w:pPr>
            <w:r>
              <w:rPr>
                <w:sz w:val="20"/>
              </w:rPr>
              <w:t xml:space="preserve">всего </w:t>
            </w:r>
            <w:hyperlink w:history="0" w:anchor="P1247" w:tooltip="&lt;5&gt; - рассчитывается как сумма граф 8, 9, 10, 11;">
              <w:r>
                <w:rPr>
                  <w:sz w:val="20"/>
                  <w:color w:val="0000ff"/>
                </w:rPr>
                <w:t xml:space="preserve">&lt;5&gt;</w:t>
              </w:r>
            </w:hyperlink>
          </w:p>
        </w:tc>
        <w:tc>
          <w:tcPr>
            <w:gridSpan w:val="4"/>
            <w:tcW w:w="6405"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&lt;11&gt;</w:t>
            </w:r>
          </w:p>
        </w:tc>
        <w:tc>
          <w:tcPr>
            <w:tcW w:w="850" w:type="dxa"/>
          </w:tcPr>
          <w:p>
            <w:pPr>
              <w:pStyle w:val="0"/>
              <w:jc w:val="center"/>
            </w:pPr>
            <w:r>
              <w:rPr>
                <w:sz w:val="20"/>
              </w:rPr>
              <w:t xml:space="preserve">код по </w:t>
            </w:r>
            <w:hyperlink w:history="0" r:id="rId6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&lt;11&gt;</w:t>
            </w:r>
          </w:p>
        </w:tc>
        <w:tc>
          <w:tcPr>
            <w:vMerge w:val="continue"/>
          </w:tcPr>
          <w:p/>
        </w:tc>
        <w:tc>
          <w:tcPr>
            <w:tcW w:w="158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54" w:tooltip="&lt;12&gt; - формируется в соответствии с показателями, характеризующими объем оказания государственной услуги в социальной сфере, включенными в подраздел 4 раздела II настоящего документа;">
              <w:r>
                <w:rPr>
                  <w:sz w:val="20"/>
                  <w:color w:val="0000ff"/>
                </w:rPr>
                <w:t xml:space="preserve">&lt;12&gt;</w:t>
              </w:r>
            </w:hyperlink>
          </w:p>
        </w:tc>
        <w:tc>
          <w:tcPr>
            <w:tcW w:w="1700"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&lt;12&gt;</w:t>
            </w:r>
          </w:p>
        </w:tc>
        <w:tc>
          <w:tcPr>
            <w:tcW w:w="1474" w:type="dxa"/>
          </w:tcPr>
          <w:p>
            <w:pPr>
              <w:pStyle w:val="0"/>
              <w:jc w:val="center"/>
            </w:pPr>
            <w:r>
              <w:rPr>
                <w:sz w:val="20"/>
              </w:rPr>
              <w:t xml:space="preserve">в соответствии с конкурсом &lt;12&gt;</w:t>
            </w:r>
          </w:p>
        </w:tc>
        <w:tc>
          <w:tcPr>
            <w:tcW w:w="1644" w:type="dxa"/>
          </w:tcPr>
          <w:p>
            <w:pPr>
              <w:pStyle w:val="0"/>
              <w:jc w:val="center"/>
            </w:pPr>
            <w:r>
              <w:rPr>
                <w:sz w:val="20"/>
              </w:rPr>
              <w:t xml:space="preserve">в соответствии с социальными сертификатами &lt;12&gt;</w:t>
            </w:r>
          </w:p>
        </w:tc>
      </w:tr>
      <w:tr>
        <w:tc>
          <w:tcPr>
            <w:tcW w:w="1587" w:type="dxa"/>
          </w:tcPr>
          <w:p>
            <w:pPr>
              <w:pStyle w:val="0"/>
              <w:jc w:val="center"/>
            </w:pPr>
            <w:r>
              <w:rPr>
                <w:sz w:val="20"/>
              </w:rPr>
              <w:t xml:space="preserve">1</w:t>
            </w:r>
          </w:p>
        </w:tc>
        <w:tc>
          <w:tcPr>
            <w:tcW w:w="1530" w:type="dxa"/>
          </w:tcPr>
          <w:p>
            <w:pPr>
              <w:pStyle w:val="0"/>
              <w:jc w:val="center"/>
            </w:pPr>
            <w:r>
              <w:rPr>
                <w:sz w:val="20"/>
              </w:rPr>
              <w:t xml:space="preserve">2</w:t>
            </w:r>
          </w:p>
        </w:tc>
        <w:tc>
          <w:tcPr>
            <w:tcW w:w="1530" w:type="dxa"/>
          </w:tcPr>
          <w:p>
            <w:pPr>
              <w:pStyle w:val="0"/>
              <w:jc w:val="center"/>
            </w:pPr>
            <w:r>
              <w:rPr>
                <w:sz w:val="20"/>
              </w:rPr>
              <w:t xml:space="preserve">3</w:t>
            </w:r>
          </w:p>
        </w:tc>
        <w:tc>
          <w:tcPr>
            <w:tcW w:w="1303"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680" w:type="dxa"/>
          </w:tcPr>
          <w:p>
            <w:pPr>
              <w:pStyle w:val="0"/>
              <w:jc w:val="center"/>
            </w:pPr>
            <w:r>
              <w:rPr>
                <w:sz w:val="20"/>
              </w:rPr>
              <w:t xml:space="preserve">7</w:t>
            </w:r>
          </w:p>
        </w:tc>
        <w:tc>
          <w:tcPr>
            <w:tcW w:w="1587" w:type="dxa"/>
          </w:tcPr>
          <w:p>
            <w:pPr>
              <w:pStyle w:val="0"/>
              <w:jc w:val="center"/>
            </w:pPr>
            <w:r>
              <w:rPr>
                <w:sz w:val="20"/>
              </w:rPr>
              <w:t xml:space="preserve">8</w:t>
            </w:r>
          </w:p>
        </w:tc>
        <w:tc>
          <w:tcPr>
            <w:tcW w:w="1700" w:type="dxa"/>
          </w:tcPr>
          <w:p>
            <w:pPr>
              <w:pStyle w:val="0"/>
              <w:jc w:val="center"/>
            </w:pPr>
            <w:r>
              <w:rPr>
                <w:sz w:val="20"/>
              </w:rPr>
              <w:t xml:space="preserve">9</w:t>
            </w:r>
          </w:p>
        </w:tc>
        <w:tc>
          <w:tcPr>
            <w:tcW w:w="1474" w:type="dxa"/>
          </w:tcPr>
          <w:p>
            <w:pPr>
              <w:pStyle w:val="0"/>
              <w:jc w:val="center"/>
            </w:pPr>
            <w:r>
              <w:rPr>
                <w:sz w:val="20"/>
              </w:rPr>
              <w:t xml:space="preserve">10</w:t>
            </w:r>
          </w:p>
        </w:tc>
        <w:tc>
          <w:tcPr>
            <w:tcW w:w="1644" w:type="dxa"/>
          </w:tcPr>
          <w:p>
            <w:pPr>
              <w:pStyle w:val="0"/>
              <w:jc w:val="center"/>
            </w:pPr>
            <w:r>
              <w:rPr>
                <w:sz w:val="20"/>
              </w:rPr>
              <w:t xml:space="preserve">11</w:t>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tcW w:w="1587" w:type="dxa"/>
            <w:vMerge w:val="restart"/>
          </w:tcPr>
          <w:p>
            <w:pPr>
              <w:pStyle w:val="0"/>
              <w:jc w:val="center"/>
            </w:pPr>
            <w:r>
              <w:rPr>
                <w:sz w:val="20"/>
              </w:rPr>
            </w:r>
          </w:p>
        </w:tc>
        <w:tc>
          <w:tcPr>
            <w:tcW w:w="1530" w:type="dxa"/>
            <w:vMerge w:val="restart"/>
          </w:tcPr>
          <w:p>
            <w:pPr>
              <w:pStyle w:val="0"/>
              <w:jc w:val="center"/>
            </w:pPr>
            <w:r>
              <w:rPr>
                <w:sz w:val="20"/>
              </w:rPr>
            </w: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tcW w:w="1530" w:type="dxa"/>
            <w:vMerge w:val="restart"/>
          </w:tcPr>
          <w:p>
            <w:pPr>
              <w:pStyle w:val="0"/>
              <w:jc w:val="center"/>
            </w:pPr>
            <w:r>
              <w:rPr>
                <w:sz w:val="20"/>
              </w:rPr>
            </w: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r>
        <w:tc>
          <w:tcPr>
            <w:vMerge w:val="continue"/>
          </w:tcPr>
          <w:p/>
        </w:tc>
        <w:tc>
          <w:tcPr>
            <w:vMerge w:val="continue"/>
          </w:tcPr>
          <w:p/>
        </w:tc>
        <w:tc>
          <w:tcPr>
            <w:vMerge w:val="continue"/>
          </w:tcPr>
          <w:p/>
        </w:tc>
        <w:tc>
          <w:tcPr>
            <w:tcW w:w="1303"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1587" w:type="dxa"/>
          </w:tcPr>
          <w:p>
            <w:pPr>
              <w:pStyle w:val="0"/>
              <w:jc w:val="center"/>
            </w:pPr>
            <w:r>
              <w:rPr>
                <w:sz w:val="20"/>
              </w:rPr>
            </w:r>
          </w:p>
        </w:tc>
        <w:tc>
          <w:tcPr>
            <w:tcW w:w="1700" w:type="dxa"/>
          </w:tcPr>
          <w:p>
            <w:pPr>
              <w:pStyle w:val="0"/>
              <w:jc w:val="center"/>
            </w:pPr>
            <w:r>
              <w:rPr>
                <w:sz w:val="20"/>
              </w:rPr>
            </w:r>
          </w:p>
        </w:tc>
        <w:tc>
          <w:tcPr>
            <w:tcW w:w="1474" w:type="dxa"/>
          </w:tcPr>
          <w:p>
            <w:pPr>
              <w:pStyle w:val="0"/>
              <w:jc w:val="center"/>
            </w:pPr>
            <w:r>
              <w:rPr>
                <w:sz w:val="20"/>
              </w:rPr>
            </w:r>
          </w:p>
        </w:tc>
        <w:tc>
          <w:tcPr>
            <w:tcW w:w="1644" w:type="dxa"/>
          </w:tcPr>
          <w:p>
            <w:pPr>
              <w:pStyle w:val="0"/>
              <w:jc w:val="center"/>
            </w:pPr>
            <w:r>
              <w:rPr>
                <w:sz w:val="20"/>
              </w:rPr>
            </w:r>
          </w:p>
        </w:tc>
      </w:tr>
    </w:tbl>
    <w:p>
      <w:pPr>
        <w:pStyle w:val="0"/>
        <w:ind w:firstLine="540"/>
        <w:jc w:val="both"/>
      </w:pPr>
      <w:r>
        <w:rPr>
          <w:sz w:val="20"/>
        </w:rPr>
      </w:r>
    </w:p>
    <w:bookmarkStart w:id="654" w:name="P654"/>
    <w:bookmarkEnd w:id="654"/>
    <w:p>
      <w:pPr>
        <w:pStyle w:val="0"/>
        <w:outlineLvl w:val="2"/>
        <w:jc w:val="center"/>
      </w:pPr>
      <w:r>
        <w:rPr>
          <w:sz w:val="20"/>
        </w:rPr>
        <w:t xml:space="preserve">II. Сведения об объеме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jc w:val="center"/>
      </w:pPr>
      <w:r>
        <w:rPr>
          <w:sz w:val="20"/>
        </w:rPr>
        <w:t xml:space="preserve">в очередном финансовом году и плановом периоде,</w:t>
      </w:r>
    </w:p>
    <w:p>
      <w:pPr>
        <w:pStyle w:val="0"/>
        <w:jc w:val="center"/>
      </w:pPr>
      <w:r>
        <w:rPr>
          <w:sz w:val="20"/>
        </w:rPr>
        <w:t xml:space="preserve">а также за пределами планового периода</w:t>
      </w:r>
    </w:p>
    <w:p>
      <w:pPr>
        <w:pStyle w:val="0"/>
        <w:jc w:val="center"/>
      </w:pPr>
      <w:r>
        <w:rPr>
          <w:sz w:val="20"/>
        </w:rPr>
      </w:r>
    </w:p>
    <w:p>
      <w:pPr>
        <w:pStyle w:val="0"/>
        <w:jc w:val="center"/>
      </w:pPr>
      <w:r>
        <w:rPr>
          <w:sz w:val="20"/>
        </w:rPr>
        <w:t xml:space="preserve">Наименование укрупненной государственной услуги </w:t>
      </w:r>
      <w:hyperlink w:history="0" w:anchor="P1255" w:tooltip="&lt;13&gt; -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
        <w:r>
          <w:rPr>
            <w:sz w:val="20"/>
            <w:color w:val="0000ff"/>
          </w:rPr>
          <w:t xml:space="preserve">&lt;13&gt;</w:t>
        </w:r>
      </w:hyperlink>
    </w:p>
    <w:p>
      <w:pPr>
        <w:pStyle w:val="0"/>
        <w:jc w:val="center"/>
      </w:pPr>
      <w:r>
        <w:rPr>
          <w:sz w:val="20"/>
        </w:rPr>
      </w:r>
    </w:p>
    <w:bookmarkStart w:id="661" w:name="P661"/>
    <w:bookmarkEnd w:id="661"/>
    <w:p>
      <w:pPr>
        <w:pStyle w:val="0"/>
        <w:outlineLvl w:val="3"/>
        <w:jc w:val="center"/>
      </w:pPr>
      <w:r>
        <w:rPr>
          <w:sz w:val="20"/>
        </w:rPr>
        <w:t xml:space="preserve">1. Сведения об объеме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20__ год</w:t>
      </w:r>
    </w:p>
    <w:p>
      <w:pPr>
        <w:pStyle w:val="0"/>
        <w:jc w:val="center"/>
      </w:pPr>
      <w:r>
        <w:rPr>
          <w:sz w:val="20"/>
        </w:rPr>
        <w:t xml:space="preserve">(на очередной финансовый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34"/>
        <w:gridCol w:w="1587"/>
        <w:gridCol w:w="1587"/>
        <w:gridCol w:w="1417"/>
        <w:gridCol w:w="1587"/>
        <w:gridCol w:w="1587"/>
        <w:gridCol w:w="1587"/>
        <w:gridCol w:w="964"/>
        <w:gridCol w:w="850"/>
        <w:gridCol w:w="850"/>
        <w:gridCol w:w="1417"/>
        <w:gridCol w:w="1644"/>
        <w:gridCol w:w="1077"/>
        <w:gridCol w:w="1077"/>
        <w:gridCol w:w="1814"/>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Уникальный номер реестровой записи &lt;14&gt;</w:t>
            </w:r>
          </w:p>
        </w:tc>
        <w:tc>
          <w:tcPr>
            <w:tcW w:w="1587"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587"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41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57" w:tooltip="&lt;15&gt; - указывается полное наименование уполномоченного органа или органа власти, уполномоченного на формирование социального заказа Сахалин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утвержденных постановлением Правительства Сахалинской области &quot;О порядке формирования государственных социальных заказов на оказание государственных...">
              <w:r>
                <w:rPr>
                  <w:sz w:val="20"/>
                  <w:color w:val="0000ff"/>
                </w:rPr>
                <w:t xml:space="preserve">&lt;15&gt;</w:t>
              </w:r>
            </w:hyperlink>
          </w:p>
        </w:tc>
        <w:tc>
          <w:tcPr>
            <w:tcW w:w="1587"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8"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587"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9"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587"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0"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664"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21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814"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3"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vMerge w:val="restart"/>
          </w:tcPr>
          <w:p>
            <w:pPr>
              <w:pStyle w:val="0"/>
              <w:jc w:val="center"/>
            </w:pPr>
            <w:r>
              <w:rPr>
                <w:sz w:val="20"/>
              </w:rPr>
              <w:t xml:space="preserve">наименование показателя &lt;14&gt;</w:t>
            </w:r>
          </w:p>
        </w:tc>
        <w:tc>
          <w:tcPr>
            <w:gridSpan w:val="2"/>
            <w:tcW w:w="1700" w:type="dxa"/>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62"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&lt;20&gt;</w:t>
            </w:r>
          </w:p>
        </w:tc>
        <w:tc>
          <w:tcPr>
            <w:tcW w:w="1077" w:type="dxa"/>
            <w:vMerge w:val="restart"/>
          </w:tcPr>
          <w:p>
            <w:pPr>
              <w:pStyle w:val="0"/>
              <w:jc w:val="center"/>
            </w:pPr>
            <w:r>
              <w:rPr>
                <w:sz w:val="20"/>
              </w:rPr>
              <w:t xml:space="preserve">в соответствии с конкурсом &lt;20&gt;</w:t>
            </w:r>
          </w:p>
        </w:tc>
        <w:tc>
          <w:tcPr>
            <w:tcW w:w="1077"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&lt;14&gt;</w:t>
            </w:r>
          </w:p>
        </w:tc>
        <w:tc>
          <w:tcPr>
            <w:tcW w:w="850" w:type="dxa"/>
          </w:tcPr>
          <w:p>
            <w:pPr>
              <w:pStyle w:val="0"/>
              <w:jc w:val="center"/>
            </w:pPr>
            <w:r>
              <w:rPr>
                <w:sz w:val="20"/>
              </w:rPr>
              <w:t xml:space="preserve">код по </w:t>
            </w:r>
            <w:hyperlink w:history="0" r:id="rId68"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w:t>
            </w:r>
            <w:hyperlink w:history="0" w:anchor="P1261"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1134" w:type="dxa"/>
          </w:tcPr>
          <w:p>
            <w:pPr>
              <w:pStyle w:val="0"/>
              <w:jc w:val="center"/>
            </w:pPr>
            <w:r>
              <w:rPr>
                <w:sz w:val="20"/>
              </w:rPr>
              <w:t xml:space="preserve">2</w:t>
            </w:r>
          </w:p>
        </w:tc>
        <w:tc>
          <w:tcPr>
            <w:tcW w:w="1587" w:type="dxa"/>
          </w:tcPr>
          <w:p>
            <w:pPr>
              <w:pStyle w:val="0"/>
              <w:jc w:val="center"/>
            </w:pPr>
            <w:r>
              <w:rPr>
                <w:sz w:val="20"/>
              </w:rPr>
              <w:t xml:space="preserve">3</w:t>
            </w:r>
          </w:p>
        </w:tc>
        <w:tc>
          <w:tcPr>
            <w:tcW w:w="1587" w:type="dxa"/>
          </w:tcPr>
          <w:p>
            <w:pPr>
              <w:pStyle w:val="0"/>
              <w:jc w:val="center"/>
            </w:pPr>
            <w:r>
              <w:rPr>
                <w:sz w:val="20"/>
              </w:rPr>
              <w:t xml:space="preserve">4</w:t>
            </w:r>
          </w:p>
        </w:tc>
        <w:tc>
          <w:tcPr>
            <w:tcW w:w="1417"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c>
          <w:tcPr>
            <w:tcW w:w="964"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1417" w:type="dxa"/>
          </w:tcPr>
          <w:bookmarkStart w:id="697" w:name="P697"/>
          <w:bookmarkEnd w:id="697"/>
          <w:p>
            <w:pPr>
              <w:pStyle w:val="0"/>
              <w:jc w:val="center"/>
            </w:pPr>
            <w:r>
              <w:rPr>
                <w:sz w:val="20"/>
              </w:rPr>
              <w:t xml:space="preserve">12</w:t>
            </w:r>
          </w:p>
        </w:tc>
        <w:tc>
          <w:tcPr>
            <w:tcW w:w="1644" w:type="dxa"/>
          </w:tcPr>
          <w:p>
            <w:pPr>
              <w:pStyle w:val="0"/>
              <w:jc w:val="center"/>
            </w:pPr>
            <w:r>
              <w:rPr>
                <w:sz w:val="20"/>
              </w:rPr>
              <w:t xml:space="preserve">13</w:t>
            </w:r>
          </w:p>
        </w:tc>
        <w:tc>
          <w:tcPr>
            <w:tcW w:w="1077" w:type="dxa"/>
          </w:tcPr>
          <w:p>
            <w:pPr>
              <w:pStyle w:val="0"/>
              <w:jc w:val="center"/>
            </w:pPr>
            <w:r>
              <w:rPr>
                <w:sz w:val="20"/>
              </w:rPr>
              <w:t xml:space="preserve">14</w:t>
            </w:r>
          </w:p>
        </w:tc>
        <w:tc>
          <w:tcPr>
            <w:tcW w:w="1077" w:type="dxa"/>
          </w:tcPr>
          <w:bookmarkStart w:id="700" w:name="P700"/>
          <w:bookmarkEnd w:id="700"/>
          <w:p>
            <w:pPr>
              <w:pStyle w:val="0"/>
              <w:jc w:val="center"/>
            </w:pPr>
            <w:r>
              <w:rPr>
                <w:sz w:val="20"/>
              </w:rPr>
              <w:t xml:space="preserve">15</w:t>
            </w:r>
          </w:p>
        </w:tc>
        <w:tc>
          <w:tcPr>
            <w:tcW w:w="1814" w:type="dxa"/>
          </w:tcPr>
          <w:p>
            <w:pPr>
              <w:pStyle w:val="0"/>
              <w:jc w:val="center"/>
            </w:pPr>
            <w:r>
              <w:rPr>
                <w:sz w:val="20"/>
              </w:rPr>
              <w:t xml:space="preserve">16</w:t>
            </w:r>
          </w:p>
        </w:tc>
      </w:tr>
      <w:tr>
        <w:tc>
          <w:tcPr>
            <w:tcW w:w="1644" w:type="dxa"/>
            <w:vMerge w:val="restart"/>
          </w:tcPr>
          <w:p>
            <w:pPr>
              <w:pStyle w:val="0"/>
              <w:jc w:val="center"/>
            </w:pPr>
            <w:r>
              <w:rPr>
                <w:sz w:val="20"/>
              </w:rPr>
            </w:r>
          </w:p>
        </w:tc>
        <w:tc>
          <w:tcPr>
            <w:tcW w:w="1134"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1417"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r>
        <w:tblPrEx>
          <w:tblBorders>
            <w:left w:val="nil"/>
          </w:tblBorders>
        </w:tblPrEx>
        <w:tc>
          <w:tcPr>
            <w:gridSpan w:val="5"/>
            <w:tcW w:w="7369" w:type="dxa"/>
            <w:tcBorders>
              <w:left w:val="nil"/>
              <w:bottom w:val="nil"/>
            </w:tcBorders>
          </w:tcPr>
          <w:p>
            <w:pPr>
              <w:pStyle w:val="0"/>
              <w:jc w:val="center"/>
            </w:pPr>
            <w:r>
              <w:rPr>
                <w:sz w:val="20"/>
              </w:rPr>
            </w:r>
          </w:p>
        </w:tc>
        <w:tc>
          <w:tcPr>
            <w:tcW w:w="1587" w:type="dxa"/>
          </w:tcPr>
          <w:p>
            <w:pPr>
              <w:pStyle w:val="0"/>
            </w:pPr>
            <w:r>
              <w:rPr>
                <w:sz w:val="20"/>
              </w:rPr>
              <w:t xml:space="preserve">Итого</w:t>
            </w:r>
          </w:p>
        </w:tc>
        <w:tc>
          <w:tcPr>
            <w:tcW w:w="1587" w:type="dxa"/>
          </w:tcPr>
          <w:p>
            <w:pPr>
              <w:pStyle w:val="0"/>
              <w:jc w:val="center"/>
            </w:pPr>
            <w:r>
              <w:rPr>
                <w:sz w:val="20"/>
              </w:rPr>
            </w:r>
          </w:p>
        </w:tc>
        <w:tc>
          <w:tcPr>
            <w:tcW w:w="1587" w:type="dxa"/>
          </w:tcPr>
          <w:p>
            <w:pPr>
              <w:pStyle w:val="0"/>
              <w:jc w:val="center"/>
            </w:pPr>
            <w:r>
              <w:rPr>
                <w:sz w:val="20"/>
              </w:rPr>
            </w:r>
          </w:p>
        </w:tc>
        <w:tc>
          <w:tcPr>
            <w:tcW w:w="96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814" w:type="dxa"/>
          </w:tcPr>
          <w:p>
            <w:pPr>
              <w:pStyle w:val="0"/>
              <w:jc w:val="center"/>
            </w:pPr>
            <w:r>
              <w:rPr>
                <w:sz w:val="20"/>
              </w:rPr>
            </w:r>
          </w:p>
        </w:tc>
      </w:tr>
    </w:tbl>
    <w:p>
      <w:pPr>
        <w:pStyle w:val="0"/>
        <w:ind w:firstLine="540"/>
        <w:jc w:val="both"/>
      </w:pPr>
      <w:r>
        <w:rPr>
          <w:sz w:val="20"/>
        </w:rPr>
      </w:r>
    </w:p>
    <w:bookmarkStart w:id="791" w:name="P791"/>
    <w:bookmarkEnd w:id="791"/>
    <w:p>
      <w:pPr>
        <w:pStyle w:val="0"/>
        <w:outlineLvl w:val="3"/>
        <w:jc w:val="center"/>
      </w:pPr>
      <w:r>
        <w:rPr>
          <w:sz w:val="20"/>
        </w:rPr>
        <w:t xml:space="preserve">2. Сведения об объеме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20____ год</w:t>
      </w:r>
    </w:p>
    <w:p>
      <w:pPr>
        <w:pStyle w:val="0"/>
        <w:jc w:val="center"/>
      </w:pPr>
      <w:r>
        <w:rPr>
          <w:sz w:val="20"/>
        </w:rPr>
        <w:t xml:space="preserve">(на первый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34"/>
        <w:gridCol w:w="1587"/>
        <w:gridCol w:w="1644"/>
        <w:gridCol w:w="1587"/>
        <w:gridCol w:w="1644"/>
        <w:gridCol w:w="1587"/>
        <w:gridCol w:w="1587"/>
        <w:gridCol w:w="850"/>
        <w:gridCol w:w="850"/>
        <w:gridCol w:w="850"/>
        <w:gridCol w:w="1417"/>
        <w:gridCol w:w="1644"/>
        <w:gridCol w:w="1077"/>
        <w:gridCol w:w="1077"/>
        <w:gridCol w:w="1928"/>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Уникальный номер реестровой записи &lt;14&gt;</w:t>
            </w:r>
          </w:p>
        </w:tc>
        <w:tc>
          <w:tcPr>
            <w:tcW w:w="1587"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64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58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57" w:tooltip="&lt;15&gt; - указывается полное наименование уполномоченного органа или органа власти, уполномоченного на формирование социального заказа Сахалин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утвержденных постановлением Правительства Сахалинской области &quot;О порядке формирования государственных социальных заказов на оказание государственных...">
              <w:r>
                <w:rPr>
                  <w:sz w:val="20"/>
                  <w:color w:val="0000ff"/>
                </w:rPr>
                <w:t xml:space="preserve">&lt;15&gt;</w:t>
              </w:r>
            </w:hyperlink>
          </w:p>
        </w:tc>
        <w:tc>
          <w:tcPr>
            <w:tcW w:w="164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8"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587"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9"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587"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0"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550"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21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28"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3"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наименование показателя &lt;14&gt;</w:t>
            </w:r>
          </w:p>
        </w:tc>
        <w:tc>
          <w:tcPr>
            <w:gridSpan w:val="2"/>
            <w:tcW w:w="1700" w:type="dxa"/>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62"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&lt;20&gt;</w:t>
            </w:r>
          </w:p>
        </w:tc>
        <w:tc>
          <w:tcPr>
            <w:tcW w:w="1077" w:type="dxa"/>
            <w:vMerge w:val="restart"/>
          </w:tcPr>
          <w:p>
            <w:pPr>
              <w:pStyle w:val="0"/>
              <w:jc w:val="center"/>
            </w:pPr>
            <w:r>
              <w:rPr>
                <w:sz w:val="20"/>
              </w:rPr>
              <w:t xml:space="preserve">в соответствии с конкурсом &lt;20&gt;</w:t>
            </w:r>
          </w:p>
        </w:tc>
        <w:tc>
          <w:tcPr>
            <w:tcW w:w="1077"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&lt;14&gt;</w:t>
            </w:r>
          </w:p>
        </w:tc>
        <w:tc>
          <w:tcPr>
            <w:tcW w:w="850" w:type="dxa"/>
          </w:tcPr>
          <w:p>
            <w:pPr>
              <w:pStyle w:val="0"/>
              <w:jc w:val="center"/>
            </w:pPr>
            <w:r>
              <w:rPr>
                <w:sz w:val="20"/>
              </w:rPr>
              <w:t xml:space="preserve">код по </w:t>
            </w:r>
            <w:hyperlink w:history="0" r:id="rId6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w:t>
            </w:r>
            <w:hyperlink w:history="0" w:anchor="P1261"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1134" w:type="dxa"/>
          </w:tcPr>
          <w:p>
            <w:pPr>
              <w:pStyle w:val="0"/>
              <w:jc w:val="center"/>
            </w:pPr>
            <w:r>
              <w:rPr>
                <w:sz w:val="20"/>
              </w:rPr>
              <w:t xml:space="preserve">2</w:t>
            </w:r>
          </w:p>
        </w:tc>
        <w:tc>
          <w:tcPr>
            <w:tcW w:w="1587" w:type="dxa"/>
          </w:tcPr>
          <w:p>
            <w:pPr>
              <w:pStyle w:val="0"/>
              <w:jc w:val="center"/>
            </w:pPr>
            <w:r>
              <w:rPr>
                <w:sz w:val="20"/>
              </w:rPr>
              <w:t xml:space="preserve">3</w:t>
            </w:r>
          </w:p>
        </w:tc>
        <w:tc>
          <w:tcPr>
            <w:tcW w:w="1644" w:type="dxa"/>
          </w:tcPr>
          <w:p>
            <w:pPr>
              <w:pStyle w:val="0"/>
              <w:jc w:val="center"/>
            </w:pPr>
            <w:r>
              <w:rPr>
                <w:sz w:val="20"/>
              </w:rPr>
              <w:t xml:space="preserve">4</w:t>
            </w:r>
          </w:p>
        </w:tc>
        <w:tc>
          <w:tcPr>
            <w:tcW w:w="1587" w:type="dxa"/>
          </w:tcPr>
          <w:p>
            <w:pPr>
              <w:pStyle w:val="0"/>
              <w:jc w:val="center"/>
            </w:pPr>
            <w:r>
              <w:rPr>
                <w:sz w:val="20"/>
              </w:rPr>
              <w:t xml:space="preserve">5</w:t>
            </w:r>
          </w:p>
        </w:tc>
        <w:tc>
          <w:tcPr>
            <w:tcW w:w="1644"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1417" w:type="dxa"/>
          </w:tcPr>
          <w:p>
            <w:pPr>
              <w:pStyle w:val="0"/>
              <w:jc w:val="center"/>
            </w:pPr>
            <w:r>
              <w:rPr>
                <w:sz w:val="20"/>
              </w:rPr>
              <w:t xml:space="preserve">12</w:t>
            </w:r>
          </w:p>
        </w:tc>
        <w:tc>
          <w:tcPr>
            <w:tcW w:w="1644" w:type="dxa"/>
          </w:tcPr>
          <w:p>
            <w:pPr>
              <w:pStyle w:val="0"/>
              <w:jc w:val="center"/>
            </w:pPr>
            <w:r>
              <w:rPr>
                <w:sz w:val="20"/>
              </w:rPr>
              <w:t xml:space="preserve">13</w:t>
            </w:r>
          </w:p>
        </w:tc>
        <w:tc>
          <w:tcPr>
            <w:tcW w:w="1077" w:type="dxa"/>
          </w:tcPr>
          <w:p>
            <w:pPr>
              <w:pStyle w:val="0"/>
              <w:jc w:val="center"/>
            </w:pPr>
            <w:r>
              <w:rPr>
                <w:sz w:val="20"/>
              </w:rPr>
              <w:t xml:space="preserve">14</w:t>
            </w:r>
          </w:p>
        </w:tc>
        <w:tc>
          <w:tcPr>
            <w:tcW w:w="1077" w:type="dxa"/>
          </w:tcPr>
          <w:p>
            <w:pPr>
              <w:pStyle w:val="0"/>
              <w:jc w:val="center"/>
            </w:pPr>
            <w:r>
              <w:rPr>
                <w:sz w:val="20"/>
              </w:rPr>
              <w:t xml:space="preserve">15</w:t>
            </w:r>
          </w:p>
        </w:tc>
        <w:tc>
          <w:tcPr>
            <w:tcW w:w="1928" w:type="dxa"/>
          </w:tcPr>
          <w:p>
            <w:pPr>
              <w:pStyle w:val="0"/>
              <w:jc w:val="center"/>
            </w:pPr>
            <w:r>
              <w:rPr>
                <w:sz w:val="20"/>
              </w:rPr>
              <w:t xml:space="preserve">16</w:t>
            </w:r>
          </w:p>
        </w:tc>
      </w:tr>
      <w:tr>
        <w:tc>
          <w:tcPr>
            <w:tcW w:w="1644" w:type="dxa"/>
            <w:vMerge w:val="restart"/>
          </w:tcPr>
          <w:p>
            <w:pPr>
              <w:pStyle w:val="0"/>
              <w:jc w:val="center"/>
            </w:pPr>
            <w:r>
              <w:rPr>
                <w:sz w:val="20"/>
              </w:rPr>
            </w:r>
          </w:p>
        </w:tc>
        <w:tc>
          <w:tcPr>
            <w:tcW w:w="113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blPrEx>
          <w:tblBorders>
            <w:left w:val="nil"/>
          </w:tblBorders>
        </w:tblPrEx>
        <w:tc>
          <w:tcPr>
            <w:gridSpan w:val="5"/>
            <w:tcW w:w="7596" w:type="dxa"/>
            <w:tcBorders>
              <w:left w:val="nil"/>
              <w:bottom w:val="nil"/>
              <w:right w:val="nil"/>
            </w:tcBorders>
          </w:tcPr>
          <w:p>
            <w:pPr>
              <w:pStyle w:val="0"/>
              <w:jc w:val="center"/>
            </w:pPr>
            <w:r>
              <w:rPr>
                <w:sz w:val="20"/>
              </w:rPr>
            </w:r>
          </w:p>
        </w:tc>
        <w:tc>
          <w:tcPr>
            <w:tcW w:w="1644" w:type="dxa"/>
            <w:tcBorders>
              <w:left w:val="nil"/>
              <w:bottom w:val="nil"/>
            </w:tcBorders>
          </w:tcPr>
          <w:p>
            <w:pPr>
              <w:pStyle w:val="0"/>
            </w:pPr>
            <w:r>
              <w:rPr>
                <w:sz w:val="20"/>
              </w:rPr>
              <w:t xml:space="preserve">Итого</w:t>
            </w:r>
          </w:p>
        </w:tc>
        <w:tc>
          <w:tcPr>
            <w:tcW w:w="1587" w:type="dxa"/>
          </w:tcPr>
          <w:p>
            <w:pPr>
              <w:pStyle w:val="0"/>
              <w:jc w:val="center"/>
            </w:pPr>
            <w:r>
              <w:rPr>
                <w:sz w:val="20"/>
              </w:rPr>
            </w:r>
          </w:p>
        </w:tc>
        <w:tc>
          <w:tcPr>
            <w:tcW w:w="158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bl>
    <w:p>
      <w:pPr>
        <w:pStyle w:val="0"/>
        <w:ind w:firstLine="540"/>
        <w:jc w:val="both"/>
      </w:pPr>
      <w:r>
        <w:rPr>
          <w:sz w:val="20"/>
        </w:rPr>
      </w:r>
    </w:p>
    <w:bookmarkStart w:id="921" w:name="P921"/>
    <w:bookmarkEnd w:id="921"/>
    <w:p>
      <w:pPr>
        <w:pStyle w:val="0"/>
        <w:outlineLvl w:val="3"/>
        <w:jc w:val="center"/>
      </w:pPr>
      <w:r>
        <w:rPr>
          <w:sz w:val="20"/>
        </w:rPr>
        <w:t xml:space="preserve">3. Сведения об объеме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20____ год</w:t>
      </w:r>
    </w:p>
    <w:p>
      <w:pPr>
        <w:pStyle w:val="0"/>
        <w:jc w:val="center"/>
      </w:pPr>
      <w:r>
        <w:rPr>
          <w:sz w:val="20"/>
        </w:rPr>
        <w:t xml:space="preserve">(на второй год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34"/>
        <w:gridCol w:w="1587"/>
        <w:gridCol w:w="1644"/>
        <w:gridCol w:w="1587"/>
        <w:gridCol w:w="1644"/>
        <w:gridCol w:w="1587"/>
        <w:gridCol w:w="1587"/>
        <w:gridCol w:w="850"/>
        <w:gridCol w:w="850"/>
        <w:gridCol w:w="850"/>
        <w:gridCol w:w="1417"/>
        <w:gridCol w:w="1644"/>
        <w:gridCol w:w="1077"/>
        <w:gridCol w:w="1077"/>
        <w:gridCol w:w="1928"/>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Уникальный номер реестровой записи &lt;14&gt;</w:t>
            </w:r>
          </w:p>
        </w:tc>
        <w:tc>
          <w:tcPr>
            <w:tcW w:w="1587"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64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58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57" w:tooltip="&lt;15&gt; - указывается полное наименование уполномоченного органа или органа власти, уполномоченного на формирование социального заказа Сахалин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утвержденных постановлением Правительства Сахалинской области &quot;О порядке формирования государственных социальных заказов на оказание государственных...">
              <w:r>
                <w:rPr>
                  <w:sz w:val="20"/>
                  <w:color w:val="0000ff"/>
                </w:rPr>
                <w:t xml:space="preserve">&lt;15&gt;</w:t>
              </w:r>
            </w:hyperlink>
          </w:p>
        </w:tc>
        <w:tc>
          <w:tcPr>
            <w:tcW w:w="164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8"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587"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9"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587"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0"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550"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21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28"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3"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наименование показателя &lt;14&gt;</w:t>
            </w:r>
          </w:p>
        </w:tc>
        <w:tc>
          <w:tcPr>
            <w:gridSpan w:val="2"/>
            <w:tcW w:w="1700" w:type="dxa"/>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62"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&lt;20&gt;</w:t>
            </w:r>
          </w:p>
        </w:tc>
        <w:tc>
          <w:tcPr>
            <w:tcW w:w="1077" w:type="dxa"/>
            <w:vMerge w:val="restart"/>
          </w:tcPr>
          <w:p>
            <w:pPr>
              <w:pStyle w:val="0"/>
              <w:jc w:val="center"/>
            </w:pPr>
            <w:r>
              <w:rPr>
                <w:sz w:val="20"/>
              </w:rPr>
              <w:t xml:space="preserve">в соответствии с конкурсом &lt;20&gt;</w:t>
            </w:r>
          </w:p>
        </w:tc>
        <w:tc>
          <w:tcPr>
            <w:tcW w:w="1077"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&lt;14&gt;</w:t>
            </w:r>
          </w:p>
        </w:tc>
        <w:tc>
          <w:tcPr>
            <w:tcW w:w="850" w:type="dxa"/>
          </w:tcPr>
          <w:p>
            <w:pPr>
              <w:pStyle w:val="0"/>
              <w:jc w:val="center"/>
            </w:pPr>
            <w:r>
              <w:rPr>
                <w:sz w:val="20"/>
              </w:rPr>
              <w:t xml:space="preserve">код по </w:t>
            </w:r>
            <w:hyperlink w:history="0" r:id="rId7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w:t>
            </w:r>
            <w:hyperlink w:history="0" w:anchor="P1261"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1134" w:type="dxa"/>
          </w:tcPr>
          <w:p>
            <w:pPr>
              <w:pStyle w:val="0"/>
              <w:jc w:val="center"/>
            </w:pPr>
            <w:r>
              <w:rPr>
                <w:sz w:val="20"/>
              </w:rPr>
              <w:t xml:space="preserve">2</w:t>
            </w:r>
          </w:p>
        </w:tc>
        <w:tc>
          <w:tcPr>
            <w:tcW w:w="1587" w:type="dxa"/>
          </w:tcPr>
          <w:p>
            <w:pPr>
              <w:pStyle w:val="0"/>
              <w:jc w:val="center"/>
            </w:pPr>
            <w:r>
              <w:rPr>
                <w:sz w:val="20"/>
              </w:rPr>
              <w:t xml:space="preserve">3</w:t>
            </w:r>
          </w:p>
        </w:tc>
        <w:tc>
          <w:tcPr>
            <w:tcW w:w="1644" w:type="dxa"/>
          </w:tcPr>
          <w:p>
            <w:pPr>
              <w:pStyle w:val="0"/>
              <w:jc w:val="center"/>
            </w:pPr>
            <w:r>
              <w:rPr>
                <w:sz w:val="20"/>
              </w:rPr>
              <w:t xml:space="preserve">4</w:t>
            </w:r>
          </w:p>
        </w:tc>
        <w:tc>
          <w:tcPr>
            <w:tcW w:w="1587" w:type="dxa"/>
          </w:tcPr>
          <w:p>
            <w:pPr>
              <w:pStyle w:val="0"/>
              <w:jc w:val="center"/>
            </w:pPr>
            <w:r>
              <w:rPr>
                <w:sz w:val="20"/>
              </w:rPr>
              <w:t xml:space="preserve">5</w:t>
            </w:r>
          </w:p>
        </w:tc>
        <w:tc>
          <w:tcPr>
            <w:tcW w:w="1644"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1417" w:type="dxa"/>
          </w:tcPr>
          <w:p>
            <w:pPr>
              <w:pStyle w:val="0"/>
              <w:jc w:val="center"/>
            </w:pPr>
            <w:r>
              <w:rPr>
                <w:sz w:val="20"/>
              </w:rPr>
              <w:t xml:space="preserve">12</w:t>
            </w:r>
          </w:p>
        </w:tc>
        <w:tc>
          <w:tcPr>
            <w:tcW w:w="1644" w:type="dxa"/>
          </w:tcPr>
          <w:p>
            <w:pPr>
              <w:pStyle w:val="0"/>
              <w:jc w:val="center"/>
            </w:pPr>
            <w:r>
              <w:rPr>
                <w:sz w:val="20"/>
              </w:rPr>
              <w:t xml:space="preserve">13</w:t>
            </w:r>
          </w:p>
        </w:tc>
        <w:tc>
          <w:tcPr>
            <w:tcW w:w="1077" w:type="dxa"/>
          </w:tcPr>
          <w:p>
            <w:pPr>
              <w:pStyle w:val="0"/>
              <w:jc w:val="center"/>
            </w:pPr>
            <w:r>
              <w:rPr>
                <w:sz w:val="20"/>
              </w:rPr>
              <w:t xml:space="preserve">14</w:t>
            </w:r>
          </w:p>
        </w:tc>
        <w:tc>
          <w:tcPr>
            <w:tcW w:w="1077" w:type="dxa"/>
          </w:tcPr>
          <w:p>
            <w:pPr>
              <w:pStyle w:val="0"/>
              <w:jc w:val="center"/>
            </w:pPr>
            <w:r>
              <w:rPr>
                <w:sz w:val="20"/>
              </w:rPr>
              <w:t xml:space="preserve">15</w:t>
            </w:r>
          </w:p>
        </w:tc>
        <w:tc>
          <w:tcPr>
            <w:tcW w:w="1928" w:type="dxa"/>
          </w:tcPr>
          <w:p>
            <w:pPr>
              <w:pStyle w:val="0"/>
              <w:jc w:val="center"/>
            </w:pPr>
            <w:r>
              <w:rPr>
                <w:sz w:val="20"/>
              </w:rPr>
              <w:t xml:space="preserve">16</w:t>
            </w:r>
          </w:p>
        </w:tc>
      </w:tr>
      <w:tr>
        <w:tc>
          <w:tcPr>
            <w:tcW w:w="1644" w:type="dxa"/>
            <w:vMerge w:val="restart"/>
          </w:tcPr>
          <w:p>
            <w:pPr>
              <w:pStyle w:val="0"/>
              <w:jc w:val="center"/>
            </w:pPr>
            <w:r>
              <w:rPr>
                <w:sz w:val="20"/>
              </w:rPr>
            </w:r>
          </w:p>
        </w:tc>
        <w:tc>
          <w:tcPr>
            <w:tcW w:w="113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blPrEx>
          <w:tblBorders>
            <w:left w:val="nil"/>
          </w:tblBorders>
        </w:tblPrEx>
        <w:tc>
          <w:tcPr>
            <w:gridSpan w:val="5"/>
            <w:tcW w:w="7596" w:type="dxa"/>
            <w:tcBorders>
              <w:left w:val="nil"/>
              <w:bottom w:val="nil"/>
              <w:right w:val="nil"/>
            </w:tcBorders>
          </w:tcPr>
          <w:p>
            <w:pPr>
              <w:pStyle w:val="0"/>
              <w:jc w:val="center"/>
            </w:pPr>
            <w:r>
              <w:rPr>
                <w:sz w:val="20"/>
              </w:rPr>
            </w:r>
          </w:p>
        </w:tc>
        <w:tc>
          <w:tcPr>
            <w:tcW w:w="1644" w:type="dxa"/>
            <w:tcBorders>
              <w:left w:val="nil"/>
              <w:bottom w:val="nil"/>
            </w:tcBorders>
          </w:tcPr>
          <w:p>
            <w:pPr>
              <w:pStyle w:val="0"/>
            </w:pPr>
            <w:r>
              <w:rPr>
                <w:sz w:val="20"/>
              </w:rPr>
              <w:t xml:space="preserve">Итого</w:t>
            </w:r>
          </w:p>
        </w:tc>
        <w:tc>
          <w:tcPr>
            <w:tcW w:w="1587" w:type="dxa"/>
          </w:tcPr>
          <w:p>
            <w:pPr>
              <w:pStyle w:val="0"/>
              <w:jc w:val="center"/>
            </w:pPr>
            <w:r>
              <w:rPr>
                <w:sz w:val="20"/>
              </w:rPr>
            </w:r>
          </w:p>
        </w:tc>
        <w:tc>
          <w:tcPr>
            <w:tcW w:w="158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jc w:val="center"/>
      </w:pPr>
      <w:r>
        <w:rPr>
          <w:sz w:val="20"/>
        </w:rPr>
      </w:r>
    </w:p>
    <w:bookmarkStart w:id="1051" w:name="P1051"/>
    <w:bookmarkEnd w:id="1051"/>
    <w:p>
      <w:pPr>
        <w:pStyle w:val="0"/>
        <w:outlineLvl w:val="3"/>
        <w:jc w:val="center"/>
      </w:pPr>
      <w:r>
        <w:rPr>
          <w:sz w:val="20"/>
        </w:rPr>
        <w:t xml:space="preserve">4. Сведения об объеме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20__ - 20__ годы</w:t>
      </w:r>
    </w:p>
    <w:p>
      <w:pPr>
        <w:pStyle w:val="0"/>
        <w:jc w:val="center"/>
      </w:pPr>
      <w:r>
        <w:rPr>
          <w:sz w:val="20"/>
        </w:rPr>
        <w:t xml:space="preserve">(на срок оказания государственной услуги</w:t>
      </w:r>
    </w:p>
    <w:p>
      <w:pPr>
        <w:pStyle w:val="0"/>
        <w:jc w:val="center"/>
      </w:pPr>
      <w:r>
        <w:rPr>
          <w:sz w:val="20"/>
        </w:rPr>
        <w:t xml:space="preserve">за пределами планового периода)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34"/>
        <w:gridCol w:w="1587"/>
        <w:gridCol w:w="1644"/>
        <w:gridCol w:w="1587"/>
        <w:gridCol w:w="1644"/>
        <w:gridCol w:w="1587"/>
        <w:gridCol w:w="1587"/>
        <w:gridCol w:w="850"/>
        <w:gridCol w:w="850"/>
        <w:gridCol w:w="850"/>
        <w:gridCol w:w="1417"/>
        <w:gridCol w:w="1644"/>
        <w:gridCol w:w="1077"/>
        <w:gridCol w:w="1077"/>
        <w:gridCol w:w="1928"/>
      </w:tblGrid>
      <w:tr>
        <w:tc>
          <w:tcPr>
            <w:tcW w:w="1644"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Уникальный номер реестровой записи &lt;14&gt;</w:t>
            </w:r>
          </w:p>
        </w:tc>
        <w:tc>
          <w:tcPr>
            <w:tcW w:w="1587"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644"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tcW w:w="1587" w:type="dxa"/>
            <w:vMerge w:val="restart"/>
          </w:tcPr>
          <w:p>
            <w:pPr>
              <w:pStyle w:val="0"/>
              <w:jc w:val="center"/>
            </w:pPr>
            <w:r>
              <w:rPr>
                <w:sz w:val="20"/>
              </w:rPr>
              <w:t xml:space="preserve">Уполномоченный орган или орган власти, уполномоченный на формирование государственного социального заказа </w:t>
            </w:r>
            <w:hyperlink w:history="0" w:anchor="P1257" w:tooltip="&lt;15&gt; - указывается полное наименование уполномоченного органа или органа власти, уполномоченного на формирование социального заказа Сахалинской области, указанного в пункте 2 Правил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утвержденных постановлением Правительства Сахалинской области &quot;О порядке формирования государственных социальных заказов на оказание государственных...">
              <w:r>
                <w:rPr>
                  <w:sz w:val="20"/>
                  <w:color w:val="0000ff"/>
                </w:rPr>
                <w:t xml:space="preserve">&lt;15&gt;</w:t>
              </w:r>
            </w:hyperlink>
          </w:p>
        </w:tc>
        <w:tc>
          <w:tcPr>
            <w:tcW w:w="1644" w:type="dxa"/>
            <w:vMerge w:val="restart"/>
          </w:tcPr>
          <w:p>
            <w:pPr>
              <w:pStyle w:val="0"/>
              <w:jc w:val="center"/>
            </w:pPr>
            <w:r>
              <w:rPr>
                <w:sz w:val="20"/>
              </w:rPr>
              <w:t xml:space="preserve">Срок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8" w:tooltip="&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
              <w:r>
                <w:rPr>
                  <w:sz w:val="20"/>
                  <w:color w:val="0000ff"/>
                </w:rPr>
                <w:t xml:space="preserve">&lt;16&gt;</w:t>
              </w:r>
            </w:hyperlink>
          </w:p>
        </w:tc>
        <w:tc>
          <w:tcPr>
            <w:tcW w:w="1587" w:type="dxa"/>
            <w:vMerge w:val="restart"/>
          </w:tcPr>
          <w:p>
            <w:pPr>
              <w:pStyle w:val="0"/>
              <w:jc w:val="center"/>
            </w:pPr>
            <w:r>
              <w:rPr>
                <w:sz w:val="20"/>
              </w:rPr>
              <w:t xml:space="preserve">Год определения исполнителей государственных услуг в социальной сфере (государственных услуг в социальной сфере, составляющих укрупненную государственную услугу) </w:t>
            </w:r>
            <w:hyperlink w:history="0" w:anchor="P1259" w:tooltip="&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части 6 статьи 9 Федерального закона &quot;О государственном (муниципальном) социальном заказе на оказани...">
              <w:r>
                <w:rPr>
                  <w:sz w:val="20"/>
                  <w:color w:val="0000ff"/>
                </w:rPr>
                <w:t xml:space="preserve">&lt;17&gt;</w:t>
              </w:r>
            </w:hyperlink>
          </w:p>
        </w:tc>
        <w:tc>
          <w:tcPr>
            <w:tcW w:w="1587" w:type="dxa"/>
            <w:vMerge w:val="restart"/>
          </w:tcPr>
          <w:p>
            <w:pPr>
              <w:pStyle w:val="0"/>
              <w:jc w:val="center"/>
            </w:pPr>
            <w:r>
              <w:rPr>
                <w:sz w:val="20"/>
              </w:rPr>
              <w:t xml:space="preserve">Место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0" w:tooltip="&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
              <w:r>
                <w:rPr>
                  <w:sz w:val="20"/>
                  <w:color w:val="0000ff"/>
                </w:rPr>
                <w:t xml:space="preserve">&lt;18&gt;</w:t>
              </w:r>
            </w:hyperlink>
          </w:p>
        </w:tc>
        <w:tc>
          <w:tcPr>
            <w:gridSpan w:val="3"/>
            <w:tcW w:w="2550" w:type="dxa"/>
          </w:tcPr>
          <w:p>
            <w:pPr>
              <w:pStyle w:val="0"/>
              <w:jc w:val="center"/>
            </w:pPr>
            <w:r>
              <w:rPr>
                <w:sz w:val="20"/>
              </w:rPr>
              <w:t xml:space="preserve">Показатель, характеризующий объем оказания государственной услуги в социальной сфере (государственных услуг в социальной сфере, составляющих укрупненную государственную услугу)</w:t>
            </w:r>
          </w:p>
        </w:tc>
        <w:tc>
          <w:tcPr>
            <w:gridSpan w:val="4"/>
            <w:tcW w:w="5215" w:type="dxa"/>
          </w:tcPr>
          <w:p>
            <w:pPr>
              <w:pStyle w:val="0"/>
              <w:jc w:val="center"/>
            </w:pPr>
            <w:r>
              <w:rPr>
                <w:sz w:val="20"/>
              </w:rPr>
              <w:t xml:space="preserve">Значение показателя, характеризующего объем оказания государственной услуги в социальной сфере (государственных услуг в социальной сфере, составляющих укрупненную государственную услугу) по способам определения исполнителей государственной услуги в социальной сфере (государственных услуг в социальной сфере, составляющих укрупненную государственную услугу)</w:t>
            </w:r>
          </w:p>
        </w:tc>
        <w:tc>
          <w:tcPr>
            <w:tcW w:w="1928" w:type="dxa"/>
            <w:vMerge w:val="restart"/>
          </w:tcPr>
          <w:p>
            <w:pPr>
              <w:pStyle w:val="0"/>
              <w:jc w:val="center"/>
            </w:pPr>
            <w:r>
              <w:rPr>
                <w:sz w:val="20"/>
              </w:rPr>
              <w:t xml:space="preserve">Предельные допустимые возможные отклонения от показателей, характеризующих объем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3" w:tooltip="&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графы 12 - 15,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
              <w:r>
                <w:rPr>
                  <w:sz w:val="20"/>
                  <w:color w:val="0000ff"/>
                </w:rPr>
                <w:t xml:space="preserve">&lt;21&gt;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наименование показателя &lt;14&gt;</w:t>
            </w:r>
          </w:p>
        </w:tc>
        <w:tc>
          <w:tcPr>
            <w:gridSpan w:val="2"/>
            <w:tcW w:w="1700" w:type="dxa"/>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1262" w:tooltip="&lt;20&gt; - в графы 12 - 15 включаются числовые значения показателей, характеризующих объем оказания государственной услуги в социальной сфере;">
              <w:r>
                <w:rPr>
                  <w:sz w:val="20"/>
                  <w:color w:val="0000ff"/>
                </w:rPr>
                <w:t xml:space="preserve">&lt;20&gt;</w:t>
              </w:r>
            </w:hyperlink>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&lt;20&gt;</w:t>
            </w:r>
          </w:p>
        </w:tc>
        <w:tc>
          <w:tcPr>
            <w:tcW w:w="1077" w:type="dxa"/>
            <w:vMerge w:val="restart"/>
          </w:tcPr>
          <w:p>
            <w:pPr>
              <w:pStyle w:val="0"/>
              <w:jc w:val="center"/>
            </w:pPr>
            <w:r>
              <w:rPr>
                <w:sz w:val="20"/>
              </w:rPr>
              <w:t xml:space="preserve">в соответствии с конкурсом &lt;20&gt;</w:t>
            </w:r>
          </w:p>
        </w:tc>
        <w:tc>
          <w:tcPr>
            <w:tcW w:w="1077" w:type="dxa"/>
            <w:vMerge w:val="restart"/>
          </w:tcPr>
          <w:p>
            <w:pPr>
              <w:pStyle w:val="0"/>
              <w:jc w:val="center"/>
            </w:pPr>
            <w:r>
              <w:rPr>
                <w:sz w:val="20"/>
              </w:rPr>
              <w:t xml:space="preserve">в соответствии с социальными сертификатами &lt;20&gt;</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&lt;14&gt;</w:t>
            </w:r>
          </w:p>
        </w:tc>
        <w:tc>
          <w:tcPr>
            <w:tcW w:w="850" w:type="dxa"/>
          </w:tcPr>
          <w:p>
            <w:pPr>
              <w:pStyle w:val="0"/>
              <w:jc w:val="center"/>
            </w:pPr>
            <w:r>
              <w:rPr>
                <w:sz w:val="20"/>
              </w:rPr>
              <w:t xml:space="preserve">код по </w:t>
            </w:r>
            <w:hyperlink w:history="0" r:id="rId7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w:t>
            </w:r>
            <w:hyperlink w:history="0" w:anchor="P1261"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c>
          <w:tcPr>
            <w:vMerge w:val="continue"/>
          </w:tcPr>
          <w:p/>
        </w:tc>
        <w:tc>
          <w:tcPr>
            <w:vMerge w:val="continue"/>
          </w:tcPr>
          <w:p/>
        </w:tc>
        <w:tc>
          <w:tcPr>
            <w:vMerge w:val="continue"/>
          </w:tcPr>
          <w:p/>
        </w:tc>
      </w:tr>
      <w:tr>
        <w:tc>
          <w:tcPr>
            <w:tcW w:w="1644" w:type="dxa"/>
          </w:tcPr>
          <w:p>
            <w:pPr>
              <w:pStyle w:val="0"/>
              <w:jc w:val="center"/>
            </w:pPr>
            <w:r>
              <w:rPr>
                <w:sz w:val="20"/>
              </w:rPr>
              <w:t xml:space="preserve">1</w:t>
            </w:r>
          </w:p>
        </w:tc>
        <w:tc>
          <w:tcPr>
            <w:tcW w:w="1134" w:type="dxa"/>
          </w:tcPr>
          <w:p>
            <w:pPr>
              <w:pStyle w:val="0"/>
              <w:jc w:val="center"/>
            </w:pPr>
            <w:r>
              <w:rPr>
                <w:sz w:val="20"/>
              </w:rPr>
              <w:t xml:space="preserve">2</w:t>
            </w:r>
          </w:p>
        </w:tc>
        <w:tc>
          <w:tcPr>
            <w:tcW w:w="1587" w:type="dxa"/>
          </w:tcPr>
          <w:p>
            <w:pPr>
              <w:pStyle w:val="0"/>
              <w:jc w:val="center"/>
            </w:pPr>
            <w:r>
              <w:rPr>
                <w:sz w:val="20"/>
              </w:rPr>
              <w:t xml:space="preserve">3</w:t>
            </w:r>
          </w:p>
        </w:tc>
        <w:tc>
          <w:tcPr>
            <w:tcW w:w="1644" w:type="dxa"/>
          </w:tcPr>
          <w:p>
            <w:pPr>
              <w:pStyle w:val="0"/>
              <w:jc w:val="center"/>
            </w:pPr>
            <w:r>
              <w:rPr>
                <w:sz w:val="20"/>
              </w:rPr>
              <w:t xml:space="preserve">4</w:t>
            </w:r>
          </w:p>
        </w:tc>
        <w:tc>
          <w:tcPr>
            <w:tcW w:w="1587" w:type="dxa"/>
          </w:tcPr>
          <w:p>
            <w:pPr>
              <w:pStyle w:val="0"/>
              <w:jc w:val="center"/>
            </w:pPr>
            <w:r>
              <w:rPr>
                <w:sz w:val="20"/>
              </w:rPr>
              <w:t xml:space="preserve">5</w:t>
            </w:r>
          </w:p>
        </w:tc>
        <w:tc>
          <w:tcPr>
            <w:tcW w:w="1644"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850" w:type="dxa"/>
          </w:tcPr>
          <w:p>
            <w:pPr>
              <w:pStyle w:val="0"/>
              <w:jc w:val="center"/>
            </w:pPr>
            <w:r>
              <w:rPr>
                <w:sz w:val="20"/>
              </w:rPr>
              <w:t xml:space="preserve">11</w:t>
            </w:r>
          </w:p>
        </w:tc>
        <w:tc>
          <w:tcPr>
            <w:tcW w:w="1417" w:type="dxa"/>
          </w:tcPr>
          <w:p>
            <w:pPr>
              <w:pStyle w:val="0"/>
              <w:jc w:val="center"/>
            </w:pPr>
            <w:r>
              <w:rPr>
                <w:sz w:val="20"/>
              </w:rPr>
              <w:t xml:space="preserve">12</w:t>
            </w:r>
          </w:p>
        </w:tc>
        <w:tc>
          <w:tcPr>
            <w:tcW w:w="1644" w:type="dxa"/>
          </w:tcPr>
          <w:p>
            <w:pPr>
              <w:pStyle w:val="0"/>
              <w:jc w:val="center"/>
            </w:pPr>
            <w:r>
              <w:rPr>
                <w:sz w:val="20"/>
              </w:rPr>
              <w:t xml:space="preserve">13</w:t>
            </w:r>
          </w:p>
        </w:tc>
        <w:tc>
          <w:tcPr>
            <w:tcW w:w="1077" w:type="dxa"/>
          </w:tcPr>
          <w:p>
            <w:pPr>
              <w:pStyle w:val="0"/>
              <w:jc w:val="center"/>
            </w:pPr>
            <w:r>
              <w:rPr>
                <w:sz w:val="20"/>
              </w:rPr>
              <w:t xml:space="preserve">14</w:t>
            </w:r>
          </w:p>
        </w:tc>
        <w:tc>
          <w:tcPr>
            <w:tcW w:w="1077" w:type="dxa"/>
          </w:tcPr>
          <w:p>
            <w:pPr>
              <w:pStyle w:val="0"/>
              <w:jc w:val="center"/>
            </w:pPr>
            <w:r>
              <w:rPr>
                <w:sz w:val="20"/>
              </w:rPr>
              <w:t xml:space="preserve">15</w:t>
            </w:r>
          </w:p>
        </w:tc>
        <w:tc>
          <w:tcPr>
            <w:tcW w:w="1928" w:type="dxa"/>
          </w:tcPr>
          <w:p>
            <w:pPr>
              <w:pStyle w:val="0"/>
              <w:jc w:val="center"/>
            </w:pPr>
            <w:r>
              <w:rPr>
                <w:sz w:val="20"/>
              </w:rPr>
              <w:t xml:space="preserve">16</w:t>
            </w:r>
          </w:p>
        </w:tc>
      </w:tr>
      <w:tr>
        <w:tc>
          <w:tcPr>
            <w:tcW w:w="1644" w:type="dxa"/>
            <w:vMerge w:val="restart"/>
          </w:tcPr>
          <w:p>
            <w:pPr>
              <w:pStyle w:val="0"/>
              <w:jc w:val="center"/>
            </w:pPr>
            <w:r>
              <w:rPr>
                <w:sz w:val="20"/>
              </w:rPr>
            </w:r>
          </w:p>
        </w:tc>
        <w:tc>
          <w:tcPr>
            <w:tcW w:w="113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644" w:type="dxa"/>
            <w:vMerge w:val="restart"/>
          </w:tcPr>
          <w:p>
            <w:pPr>
              <w:pStyle w:val="0"/>
              <w:jc w:val="center"/>
            </w:pPr>
            <w:r>
              <w:rPr>
                <w:sz w:val="20"/>
              </w:rPr>
            </w: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r>
        <w:tblPrEx>
          <w:tblBorders>
            <w:left w:val="nil"/>
          </w:tblBorders>
        </w:tblPrEx>
        <w:tc>
          <w:tcPr>
            <w:gridSpan w:val="5"/>
            <w:tcW w:w="7596" w:type="dxa"/>
            <w:tcBorders>
              <w:left w:val="nil"/>
              <w:bottom w:val="nil"/>
              <w:right w:val="nil"/>
            </w:tcBorders>
          </w:tcPr>
          <w:p>
            <w:pPr>
              <w:pStyle w:val="0"/>
              <w:jc w:val="center"/>
            </w:pPr>
            <w:r>
              <w:rPr>
                <w:sz w:val="20"/>
              </w:rPr>
            </w:r>
          </w:p>
        </w:tc>
        <w:tc>
          <w:tcPr>
            <w:tcW w:w="1644" w:type="dxa"/>
            <w:tcBorders>
              <w:left w:val="nil"/>
              <w:bottom w:val="nil"/>
            </w:tcBorders>
          </w:tcPr>
          <w:p>
            <w:pPr>
              <w:pStyle w:val="0"/>
            </w:pPr>
            <w:r>
              <w:rPr>
                <w:sz w:val="20"/>
              </w:rPr>
              <w:t xml:space="preserve">Итого</w:t>
            </w:r>
          </w:p>
        </w:tc>
        <w:tc>
          <w:tcPr>
            <w:tcW w:w="1587" w:type="dxa"/>
          </w:tcPr>
          <w:p>
            <w:pPr>
              <w:pStyle w:val="0"/>
              <w:jc w:val="center"/>
            </w:pPr>
            <w:r>
              <w:rPr>
                <w:sz w:val="20"/>
              </w:rPr>
            </w:r>
          </w:p>
        </w:tc>
        <w:tc>
          <w:tcPr>
            <w:tcW w:w="158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1077" w:type="dxa"/>
          </w:tcPr>
          <w:p>
            <w:pPr>
              <w:pStyle w:val="0"/>
              <w:jc w:val="center"/>
            </w:pPr>
            <w:r>
              <w:rPr>
                <w:sz w:val="20"/>
              </w:rPr>
            </w:r>
          </w:p>
        </w:tc>
        <w:tc>
          <w:tcPr>
            <w:tcW w:w="1077" w:type="dxa"/>
          </w:tcPr>
          <w:p>
            <w:pPr>
              <w:pStyle w:val="0"/>
              <w:jc w:val="center"/>
            </w:pPr>
            <w:r>
              <w:rPr>
                <w:sz w:val="20"/>
              </w:rPr>
            </w:r>
          </w:p>
        </w:tc>
        <w:tc>
          <w:tcPr>
            <w:tcW w:w="1928" w:type="dxa"/>
          </w:tcPr>
          <w:p>
            <w:pPr>
              <w:pStyle w:val="0"/>
              <w:jc w:val="center"/>
            </w:pPr>
            <w:r>
              <w:rPr>
                <w:sz w:val="20"/>
              </w:rPr>
            </w:r>
          </w:p>
        </w:tc>
      </w:tr>
    </w:tbl>
    <w:p>
      <w:pPr>
        <w:pStyle w:val="0"/>
        <w:ind w:firstLine="540"/>
        <w:jc w:val="both"/>
      </w:pPr>
      <w:r>
        <w:rPr>
          <w:sz w:val="20"/>
        </w:rPr>
      </w:r>
    </w:p>
    <w:bookmarkStart w:id="1182" w:name="P1182"/>
    <w:bookmarkEnd w:id="1182"/>
    <w:p>
      <w:pPr>
        <w:pStyle w:val="0"/>
        <w:outlineLvl w:val="2"/>
        <w:jc w:val="center"/>
      </w:pPr>
      <w:r>
        <w:rPr>
          <w:sz w:val="20"/>
        </w:rPr>
        <w:t xml:space="preserve">III. Сведения о показателях, характеризующих качество</w:t>
      </w:r>
    </w:p>
    <w:p>
      <w:pPr>
        <w:pStyle w:val="0"/>
        <w:jc w:val="center"/>
      </w:pPr>
      <w:r>
        <w:rPr>
          <w:sz w:val="20"/>
        </w:rPr>
        <w:t xml:space="preserve">оказания государственной услуги в социальной сфере</w:t>
      </w:r>
    </w:p>
    <w:p>
      <w:pPr>
        <w:pStyle w:val="0"/>
        <w:jc w:val="center"/>
      </w:pPr>
      <w:r>
        <w:rPr>
          <w:sz w:val="20"/>
        </w:rPr>
        <w:t xml:space="preserve">(государственных услуг в социальной сфере, составляющих</w:t>
      </w:r>
    </w:p>
    <w:p>
      <w:pPr>
        <w:pStyle w:val="0"/>
        <w:jc w:val="center"/>
      </w:pPr>
      <w:r>
        <w:rPr>
          <w:sz w:val="20"/>
        </w:rPr>
        <w:t xml:space="preserve">укрупненную государственную услугу) в очередном</w:t>
      </w:r>
    </w:p>
    <w:p>
      <w:pPr>
        <w:pStyle w:val="0"/>
        <w:jc w:val="center"/>
      </w:pPr>
      <w:r>
        <w:rPr>
          <w:sz w:val="20"/>
        </w:rPr>
        <w:t xml:space="preserve">финансовом году и плановом периоде,</w:t>
      </w:r>
    </w:p>
    <w:p>
      <w:pPr>
        <w:pStyle w:val="0"/>
        <w:jc w:val="center"/>
      </w:pPr>
      <w:r>
        <w:rPr>
          <w:sz w:val="20"/>
        </w:rPr>
        <w:t xml:space="preserve">а также за пределами планового периода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134"/>
        <w:gridCol w:w="1928"/>
        <w:gridCol w:w="1928"/>
        <w:gridCol w:w="1134"/>
        <w:gridCol w:w="850"/>
        <w:gridCol w:w="850"/>
        <w:gridCol w:w="2098"/>
        <w:gridCol w:w="2098"/>
      </w:tblGrid>
      <w:tr>
        <w:tc>
          <w:tcPr>
            <w:tcW w:w="1587" w:type="dxa"/>
            <w:vMerge w:val="restart"/>
          </w:tcPr>
          <w:p>
            <w:pPr>
              <w:pStyle w:val="0"/>
              <w:jc w:val="center"/>
            </w:pPr>
            <w:r>
              <w:rPr>
                <w:sz w:val="20"/>
              </w:rPr>
              <w:t xml:space="preserve">Наименование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56" w:tooltip="&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
              <w:r>
                <w:rPr>
                  <w:sz w:val="20"/>
                  <w:color w:val="0000ff"/>
                </w:rPr>
                <w:t xml:space="preserve">&lt;14&gt;</w:t>
              </w:r>
            </w:hyperlink>
          </w:p>
        </w:tc>
        <w:tc>
          <w:tcPr>
            <w:tcW w:w="1134" w:type="dxa"/>
            <w:vMerge w:val="restart"/>
          </w:tcPr>
          <w:p>
            <w:pPr>
              <w:pStyle w:val="0"/>
              <w:jc w:val="center"/>
            </w:pPr>
            <w:r>
              <w:rPr>
                <w:sz w:val="20"/>
              </w:rPr>
              <w:t xml:space="preserve">Уникальный номер реестровой записи &lt;14&gt;</w:t>
            </w:r>
          </w:p>
        </w:tc>
        <w:tc>
          <w:tcPr>
            <w:tcW w:w="1928" w:type="dxa"/>
            <w:vMerge w:val="restart"/>
          </w:tcPr>
          <w:p>
            <w:pPr>
              <w:pStyle w:val="0"/>
              <w:jc w:val="center"/>
            </w:pPr>
            <w:r>
              <w:rPr>
                <w:sz w:val="20"/>
              </w:rPr>
              <w:t xml:space="preserve">Условия (формы) оказания государственной услуги в социальной сфере (государственных услуг в социальной сфере, составляющих укрупненную государственную услугу) &lt;14&gt;</w:t>
            </w:r>
          </w:p>
        </w:tc>
        <w:tc>
          <w:tcPr>
            <w:tcW w:w="1928" w:type="dxa"/>
            <w:vMerge w:val="restart"/>
          </w:tcPr>
          <w:p>
            <w:pPr>
              <w:pStyle w:val="0"/>
              <w:jc w:val="center"/>
            </w:pPr>
            <w:r>
              <w:rPr>
                <w:sz w:val="20"/>
              </w:rPr>
              <w:t xml:space="preserve">Категории потребителей государственных услуг в социальной сфере (государственных услуг в социальной сфере, составляющих укрупненную государственную услугу) &lt;14&gt;</w:t>
            </w:r>
          </w:p>
        </w:tc>
        <w:tc>
          <w:tcPr>
            <w:gridSpan w:val="3"/>
            <w:tcW w:w="2834" w:type="dxa"/>
          </w:tcPr>
          <w:p>
            <w:pPr>
              <w:pStyle w:val="0"/>
              <w:jc w:val="center"/>
            </w:pPr>
            <w:r>
              <w:rPr>
                <w:sz w:val="20"/>
              </w:rPr>
              <w:t xml:space="preserve">Показатель, характеризующий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46" w:tooltip="&lt;4&gt; - формируется в соответствии с информацией, включенной в подраздел 1 раздела II настоящего документа;">
              <w:r>
                <w:rPr>
                  <w:sz w:val="20"/>
                  <w:color w:val="0000ff"/>
                </w:rPr>
                <w:t xml:space="preserve">&lt;4&gt;</w:t>
              </w:r>
            </w:hyperlink>
          </w:p>
        </w:tc>
        <w:tc>
          <w:tcPr>
            <w:tcW w:w="2098" w:type="dxa"/>
            <w:vMerge w:val="restart"/>
          </w:tcPr>
          <w:p>
            <w:pPr>
              <w:pStyle w:val="0"/>
              <w:jc w:val="center"/>
            </w:pPr>
            <w:r>
              <w:rPr>
                <w:sz w:val="20"/>
              </w:rPr>
              <w:t xml:space="preserve">Значение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4" w:tooltip="&lt;22&gt; -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
              <w:r>
                <w:rPr>
                  <w:sz w:val="20"/>
                  <w:color w:val="0000ff"/>
                </w:rPr>
                <w:t xml:space="preserve">&lt;22&gt;</w:t>
              </w:r>
            </w:hyperlink>
          </w:p>
        </w:tc>
        <w:tc>
          <w:tcPr>
            <w:tcW w:w="2098"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в социальной сфере (государственных услуг в социальной сфере, составляющих укрупненную государственную услугу) </w:t>
            </w:r>
            <w:hyperlink w:history="0" w:anchor="P1265" w:tooltip="&lt;23&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графу 8,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
              <w:r>
                <w:rPr>
                  <w:sz w:val="20"/>
                  <w:color w:val="0000ff"/>
                </w:rPr>
                <w:t xml:space="preserve">&lt;23&gt;</w:t>
              </w:r>
            </w:hyperlink>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наименование показателя &lt;14&gt;</w:t>
            </w:r>
          </w:p>
        </w:tc>
        <w:tc>
          <w:tcPr>
            <w:gridSpan w:val="2"/>
            <w:tcW w:w="1700"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&lt;14&gt;</w:t>
            </w:r>
          </w:p>
        </w:tc>
        <w:tc>
          <w:tcPr>
            <w:tcW w:w="850" w:type="dxa"/>
          </w:tcPr>
          <w:p>
            <w:pPr>
              <w:pStyle w:val="0"/>
              <w:jc w:val="center"/>
            </w:pPr>
            <w:r>
              <w:rPr>
                <w:sz w:val="20"/>
              </w:rPr>
              <w:t xml:space="preserve">код по </w:t>
            </w:r>
            <w:hyperlink w:history="0" r:id="rId7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w:t>
            </w:r>
            <w:hyperlink w:history="0" w:anchor="P1261" w:tooltip="&lt;19&gt; - заполняется в соответствии с кодом, указанным в перечне государственных услуг (при наличии);">
              <w:r>
                <w:rPr>
                  <w:sz w:val="20"/>
                  <w:color w:val="0000ff"/>
                </w:rPr>
                <w:t xml:space="preserve">&lt;19&gt;</w:t>
              </w:r>
            </w:hyperlink>
          </w:p>
        </w:tc>
        <w:tc>
          <w:tcPr>
            <w:vMerge w:val="continue"/>
          </w:tcPr>
          <w:p/>
        </w:tc>
        <w:tc>
          <w:tcPr>
            <w:vMerge w:val="continue"/>
          </w:tcPr>
          <w:p/>
        </w:tc>
      </w:tr>
      <w:tr>
        <w:tc>
          <w:tcPr>
            <w:tcW w:w="1587" w:type="dxa"/>
          </w:tcPr>
          <w:p>
            <w:pPr>
              <w:pStyle w:val="0"/>
              <w:jc w:val="center"/>
            </w:pPr>
            <w:r>
              <w:rPr>
                <w:sz w:val="20"/>
              </w:rPr>
              <w:t xml:space="preserve">1</w:t>
            </w:r>
          </w:p>
        </w:tc>
        <w:tc>
          <w:tcPr>
            <w:tcW w:w="1134" w:type="dxa"/>
          </w:tcPr>
          <w:p>
            <w:pPr>
              <w:pStyle w:val="0"/>
              <w:jc w:val="center"/>
            </w:pPr>
            <w:r>
              <w:rPr>
                <w:sz w:val="20"/>
              </w:rPr>
              <w:t xml:space="preserve">2</w:t>
            </w:r>
          </w:p>
        </w:tc>
        <w:tc>
          <w:tcPr>
            <w:tcW w:w="1928" w:type="dxa"/>
          </w:tcPr>
          <w:p>
            <w:pPr>
              <w:pStyle w:val="0"/>
              <w:jc w:val="center"/>
            </w:pPr>
            <w:r>
              <w:rPr>
                <w:sz w:val="20"/>
              </w:rPr>
              <w:t xml:space="preserve">3</w:t>
            </w:r>
          </w:p>
        </w:tc>
        <w:tc>
          <w:tcPr>
            <w:tcW w:w="1928" w:type="dxa"/>
          </w:tcPr>
          <w:p>
            <w:pPr>
              <w:pStyle w:val="0"/>
              <w:jc w:val="center"/>
            </w:pPr>
            <w:r>
              <w:rPr>
                <w:sz w:val="20"/>
              </w:rPr>
              <w:t xml:space="preserve">4</w:t>
            </w:r>
          </w:p>
        </w:tc>
        <w:tc>
          <w:tcPr>
            <w:tcW w:w="1134"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2098" w:type="dxa"/>
          </w:tcPr>
          <w:bookmarkStart w:id="1207" w:name="P1207"/>
          <w:bookmarkEnd w:id="1207"/>
          <w:p>
            <w:pPr>
              <w:pStyle w:val="0"/>
              <w:jc w:val="center"/>
            </w:pPr>
            <w:r>
              <w:rPr>
                <w:sz w:val="20"/>
              </w:rPr>
              <w:t xml:space="preserve">8</w:t>
            </w:r>
          </w:p>
        </w:tc>
        <w:tc>
          <w:tcPr>
            <w:tcW w:w="2098" w:type="dxa"/>
          </w:tcPr>
          <w:p>
            <w:pPr>
              <w:pStyle w:val="0"/>
              <w:jc w:val="center"/>
            </w:pPr>
            <w:r>
              <w:rPr>
                <w:sz w:val="20"/>
              </w:rPr>
              <w:t xml:space="preserve">9</w:t>
            </w:r>
          </w:p>
        </w:tc>
      </w:tr>
      <w:tr>
        <w:tc>
          <w:tcPr>
            <w:tcW w:w="1587" w:type="dxa"/>
          </w:tcPr>
          <w:p>
            <w:pPr>
              <w:pStyle w:val="0"/>
              <w:jc w:val="center"/>
            </w:pPr>
            <w:r>
              <w:rPr>
                <w:sz w:val="20"/>
              </w:rPr>
            </w:r>
          </w:p>
        </w:tc>
        <w:tc>
          <w:tcPr>
            <w:tcW w:w="113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2098" w:type="dxa"/>
          </w:tcPr>
          <w:p>
            <w:pPr>
              <w:pStyle w:val="0"/>
              <w:jc w:val="center"/>
            </w:pPr>
            <w:r>
              <w:rPr>
                <w:sz w:val="20"/>
              </w:rPr>
            </w:r>
          </w:p>
        </w:tc>
        <w:tc>
          <w:tcPr>
            <w:tcW w:w="2098" w:type="dxa"/>
          </w:tcPr>
          <w:p>
            <w:pPr>
              <w:pStyle w:val="0"/>
              <w:jc w:val="center"/>
            </w:pPr>
            <w:r>
              <w:rPr>
                <w:sz w:val="20"/>
              </w:rPr>
            </w:r>
          </w:p>
        </w:tc>
      </w:tr>
      <w:tr>
        <w:tc>
          <w:tcPr>
            <w:tcW w:w="1587" w:type="dxa"/>
          </w:tcPr>
          <w:p>
            <w:pPr>
              <w:pStyle w:val="0"/>
              <w:jc w:val="center"/>
            </w:pPr>
            <w:r>
              <w:rPr>
                <w:sz w:val="20"/>
              </w:rPr>
            </w:r>
          </w:p>
        </w:tc>
        <w:tc>
          <w:tcPr>
            <w:tcW w:w="1134" w:type="dxa"/>
          </w:tcPr>
          <w:p>
            <w:pPr>
              <w:pStyle w:val="0"/>
              <w:jc w:val="center"/>
            </w:pPr>
            <w:r>
              <w:rPr>
                <w:sz w:val="20"/>
              </w:rPr>
            </w:r>
          </w:p>
        </w:tc>
        <w:tc>
          <w:tcPr>
            <w:tcW w:w="1928" w:type="dxa"/>
          </w:tcPr>
          <w:p>
            <w:pPr>
              <w:pStyle w:val="0"/>
              <w:jc w:val="center"/>
            </w:pPr>
            <w:r>
              <w:rPr>
                <w:sz w:val="20"/>
              </w:rPr>
            </w:r>
          </w:p>
        </w:tc>
        <w:tc>
          <w:tcPr>
            <w:tcW w:w="1928" w:type="dxa"/>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2098" w:type="dxa"/>
          </w:tcPr>
          <w:p>
            <w:pPr>
              <w:pStyle w:val="0"/>
              <w:jc w:val="center"/>
            </w:pPr>
            <w:r>
              <w:rPr>
                <w:sz w:val="20"/>
              </w:rPr>
            </w:r>
          </w:p>
        </w:tc>
        <w:tc>
          <w:tcPr>
            <w:tcW w:w="2098" w:type="dxa"/>
          </w:tcPr>
          <w:p>
            <w:pPr>
              <w:pStyle w:val="0"/>
              <w:jc w:val="center"/>
            </w:pPr>
            <w:r>
              <w:rPr>
                <w:sz w:val="20"/>
              </w:rPr>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65"/>
        <w:gridCol w:w="1701"/>
        <w:gridCol w:w="340"/>
        <w:gridCol w:w="1304"/>
        <w:gridCol w:w="340"/>
        <w:gridCol w:w="2721"/>
      </w:tblGrid>
      <w:tr>
        <w:tc>
          <w:tcPr>
            <w:tcW w:w="2665" w:type="dxa"/>
            <w:tcBorders>
              <w:top w:val="nil"/>
              <w:left w:val="nil"/>
              <w:bottom w:val="nil"/>
              <w:right w:val="nil"/>
            </w:tcBorders>
          </w:tcPr>
          <w:p>
            <w:pPr>
              <w:pStyle w:val="0"/>
            </w:pPr>
            <w:r>
              <w:rPr>
                <w:sz w:val="20"/>
              </w:rPr>
              <w:t xml:space="preserve">Руководитель (уполномоченное лицо)</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1" w:type="dxa"/>
            <w:tcBorders>
              <w:top w:val="nil"/>
              <w:left w:val="nil"/>
              <w:bottom w:val="nil"/>
              <w:right w:val="nil"/>
            </w:tcBorders>
          </w:tcPr>
          <w:p>
            <w:pPr>
              <w:pStyle w:val="0"/>
            </w:pPr>
            <w:r>
              <w:rPr>
                <w:sz w:val="20"/>
              </w:rPr>
              <w:t xml:space="preserve">"____" ________________ 20__ г.</w:t>
            </w:r>
          </w:p>
        </w:tc>
      </w:tr>
    </w:tbl>
    <w:p>
      <w:pPr>
        <w:pStyle w:val="0"/>
        <w:ind w:firstLine="540"/>
        <w:jc w:val="both"/>
      </w:pPr>
      <w:r>
        <w:rPr>
          <w:sz w:val="20"/>
        </w:rPr>
      </w:r>
    </w:p>
    <w:p>
      <w:pPr>
        <w:pStyle w:val="0"/>
        <w:ind w:firstLine="540"/>
        <w:jc w:val="both"/>
      </w:pPr>
      <w:r>
        <w:rPr>
          <w:sz w:val="20"/>
        </w:rPr>
        <w:t xml:space="preserve">--------------------------------</w:t>
      </w:r>
    </w:p>
    <w:bookmarkStart w:id="1243" w:name="P1243"/>
    <w:bookmarkEnd w:id="1243"/>
    <w:p>
      <w:pPr>
        <w:pStyle w:val="0"/>
        <w:spacing w:before="200" w:line-rule="auto"/>
        <w:ind w:firstLine="540"/>
        <w:jc w:val="both"/>
      </w:pPr>
      <w:r>
        <w:rPr>
          <w:sz w:val="20"/>
        </w:rPr>
        <w:t xml:space="preserve">&lt;1&gt; - указывается областной бюджет Сахалинской области;</w:t>
      </w:r>
    </w:p>
    <w:bookmarkStart w:id="1244" w:name="P1244"/>
    <w:bookmarkEnd w:id="1244"/>
    <w:p>
      <w:pPr>
        <w:pStyle w:val="0"/>
        <w:spacing w:before="200" w:line-rule="auto"/>
        <w:ind w:firstLine="540"/>
        <w:jc w:val="both"/>
      </w:pPr>
      <w:r>
        <w:rPr>
          <w:sz w:val="20"/>
        </w:rPr>
        <w:t xml:space="preserve">&lt;2&gt; - ставится цифра 1 в случае, если государственный социальный заказ на оказание государственных услуг в социальной сфере, отнесенных к полномочиям органов государственной власти Сахалинской области (далее - социальный заказ Сахалинской области), формируется впервые, ставится цифра 2 - в случае внесения изменений в утвержденный социальный заказ Сахалинской области и формирования нового социального заказа Сахалинской области;</w:t>
      </w:r>
    </w:p>
    <w:bookmarkStart w:id="1245" w:name="P1245"/>
    <w:bookmarkEnd w:id="1245"/>
    <w:p>
      <w:pPr>
        <w:pStyle w:val="0"/>
        <w:spacing w:before="200" w:line-rule="auto"/>
        <w:ind w:firstLine="540"/>
        <w:jc w:val="both"/>
      </w:pPr>
      <w:r>
        <w:rPr>
          <w:sz w:val="20"/>
        </w:rPr>
        <w:t xml:space="preserve">&lt;3&gt; - указывается направление деятельности, определенное </w:t>
      </w:r>
      <w:hyperlink w:history="0" r:id="rId73"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1246" w:name="P1246"/>
    <w:bookmarkEnd w:id="1246"/>
    <w:p>
      <w:pPr>
        <w:pStyle w:val="0"/>
        <w:spacing w:before="200" w:line-rule="auto"/>
        <w:ind w:firstLine="540"/>
        <w:jc w:val="both"/>
      </w:pPr>
      <w:r>
        <w:rPr>
          <w:sz w:val="20"/>
        </w:rPr>
        <w:t xml:space="preserve">&lt;4&gt; - формируется в соответствии с информацией, включенной в </w:t>
      </w:r>
      <w:hyperlink w:history="0" w:anchor="P661" w:tooltip="1. Сведения об объеме оказания государственной услуги">
        <w:r>
          <w:rPr>
            <w:sz w:val="20"/>
            <w:color w:val="0000ff"/>
          </w:rPr>
          <w:t xml:space="preserve">подраздел 1 раздела II</w:t>
        </w:r>
      </w:hyperlink>
      <w:r>
        <w:rPr>
          <w:sz w:val="20"/>
        </w:rPr>
        <w:t xml:space="preserve"> настоящего документа;</w:t>
      </w:r>
    </w:p>
    <w:bookmarkStart w:id="1247" w:name="P1247"/>
    <w:bookmarkEnd w:id="1247"/>
    <w:p>
      <w:pPr>
        <w:pStyle w:val="0"/>
        <w:spacing w:before="200" w:line-rule="auto"/>
        <w:ind w:firstLine="540"/>
        <w:jc w:val="both"/>
      </w:pPr>
      <w:r>
        <w:rPr>
          <w:sz w:val="20"/>
        </w:rPr>
        <w:t xml:space="preserve">&lt;5&gt; - рассчитывается как сумма </w:t>
      </w:r>
      <w:hyperlink w:history="0" w:anchor="P261" w:tooltip="8">
        <w:r>
          <w:rPr>
            <w:sz w:val="20"/>
            <w:color w:val="0000ff"/>
          </w:rPr>
          <w:t xml:space="preserve">граф 8</w:t>
        </w:r>
      </w:hyperlink>
      <w:r>
        <w:rPr>
          <w:sz w:val="20"/>
        </w:rPr>
        <w:t xml:space="preserve">, </w:t>
      </w:r>
      <w:hyperlink w:history="0" w:anchor="P262" w:tooltip="9">
        <w:r>
          <w:rPr>
            <w:sz w:val="20"/>
            <w:color w:val="0000ff"/>
          </w:rPr>
          <w:t xml:space="preserve">9</w:t>
        </w:r>
      </w:hyperlink>
      <w:r>
        <w:rPr>
          <w:sz w:val="20"/>
        </w:rPr>
        <w:t xml:space="preserve">, </w:t>
      </w:r>
      <w:hyperlink w:history="0" w:anchor="P263" w:tooltip="10">
        <w:r>
          <w:rPr>
            <w:sz w:val="20"/>
            <w:color w:val="0000ff"/>
          </w:rPr>
          <w:t xml:space="preserve">10</w:t>
        </w:r>
      </w:hyperlink>
      <w:r>
        <w:rPr>
          <w:sz w:val="20"/>
        </w:rPr>
        <w:t xml:space="preserve">, </w:t>
      </w:r>
      <w:hyperlink w:history="0" w:anchor="P264" w:tooltip="11">
        <w:r>
          <w:rPr>
            <w:sz w:val="20"/>
            <w:color w:val="0000ff"/>
          </w:rPr>
          <w:t xml:space="preserve">11</w:t>
        </w:r>
      </w:hyperlink>
      <w:r>
        <w:rPr>
          <w:sz w:val="20"/>
        </w:rPr>
        <w:t xml:space="preserve">;</w:t>
      </w:r>
    </w:p>
    <w:bookmarkStart w:id="1248" w:name="P1248"/>
    <w:bookmarkEnd w:id="1248"/>
    <w:p>
      <w:pPr>
        <w:pStyle w:val="0"/>
        <w:spacing w:before="200" w:line-rule="auto"/>
        <w:ind w:firstLine="540"/>
        <w:jc w:val="both"/>
      </w:pPr>
      <w:r>
        <w:rPr>
          <w:sz w:val="20"/>
        </w:rPr>
        <w:t xml:space="preserve">&lt;6&gt;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661" w:tooltip="1. Сведения об объеме оказания государственной услуги">
        <w:r>
          <w:rPr>
            <w:sz w:val="20"/>
            <w:color w:val="0000ff"/>
          </w:rPr>
          <w:t xml:space="preserve">подраздел 1 раздела II</w:t>
        </w:r>
      </w:hyperlink>
      <w:r>
        <w:rPr>
          <w:sz w:val="20"/>
        </w:rPr>
        <w:t xml:space="preserve"> настоящего документа;</w:t>
      </w:r>
    </w:p>
    <w:bookmarkStart w:id="1249" w:name="P1249"/>
    <w:bookmarkEnd w:id="1249"/>
    <w:p>
      <w:pPr>
        <w:pStyle w:val="0"/>
        <w:spacing w:before="200" w:line-rule="auto"/>
        <w:ind w:firstLine="540"/>
        <w:jc w:val="both"/>
      </w:pPr>
      <w:r>
        <w:rPr>
          <w:sz w:val="20"/>
        </w:rPr>
        <w:t xml:space="preserve">&lt;7&gt; - формируется в соответствии с информацией, включенной в </w:t>
      </w:r>
      <w:hyperlink w:history="0" w:anchor="P791" w:tooltip="2. Сведения об объеме оказания государственной услуги">
        <w:r>
          <w:rPr>
            <w:sz w:val="20"/>
            <w:color w:val="0000ff"/>
          </w:rPr>
          <w:t xml:space="preserve">подраздел 2 раздела II</w:t>
        </w:r>
      </w:hyperlink>
      <w:r>
        <w:rPr>
          <w:sz w:val="20"/>
        </w:rPr>
        <w:t xml:space="preserve"> настоящего документа;</w:t>
      </w:r>
    </w:p>
    <w:bookmarkStart w:id="1250" w:name="P1250"/>
    <w:bookmarkEnd w:id="1250"/>
    <w:p>
      <w:pPr>
        <w:pStyle w:val="0"/>
        <w:spacing w:before="200" w:line-rule="auto"/>
        <w:ind w:firstLine="540"/>
        <w:jc w:val="both"/>
      </w:pPr>
      <w:r>
        <w:rPr>
          <w:sz w:val="20"/>
        </w:rPr>
        <w:t xml:space="preserve">&lt;8&gt;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791" w:tooltip="2. Сведения об объеме оказания государственной услуги">
        <w:r>
          <w:rPr>
            <w:sz w:val="20"/>
            <w:color w:val="0000ff"/>
          </w:rPr>
          <w:t xml:space="preserve">подраздел 2 раздела II</w:t>
        </w:r>
      </w:hyperlink>
      <w:r>
        <w:rPr>
          <w:sz w:val="20"/>
        </w:rPr>
        <w:t xml:space="preserve"> настоящего документа;</w:t>
      </w:r>
    </w:p>
    <w:bookmarkStart w:id="1251" w:name="P1251"/>
    <w:bookmarkEnd w:id="1251"/>
    <w:p>
      <w:pPr>
        <w:pStyle w:val="0"/>
        <w:spacing w:before="200" w:line-rule="auto"/>
        <w:ind w:firstLine="540"/>
        <w:jc w:val="both"/>
      </w:pPr>
      <w:r>
        <w:rPr>
          <w:sz w:val="20"/>
        </w:rPr>
        <w:t xml:space="preserve">&lt;9&gt; - формируется в соответствии с информацией, включенной в </w:t>
      </w:r>
      <w:hyperlink w:history="0" w:anchor="P921" w:tooltip="3. Сведения об объеме оказания государственной услуги">
        <w:r>
          <w:rPr>
            <w:sz w:val="20"/>
            <w:color w:val="0000ff"/>
          </w:rPr>
          <w:t xml:space="preserve">подраздел 3 раздела II</w:t>
        </w:r>
      </w:hyperlink>
      <w:r>
        <w:rPr>
          <w:sz w:val="20"/>
        </w:rPr>
        <w:t xml:space="preserve"> настоящего документа;</w:t>
      </w:r>
    </w:p>
    <w:bookmarkStart w:id="1252" w:name="P1252"/>
    <w:bookmarkEnd w:id="1252"/>
    <w:p>
      <w:pPr>
        <w:pStyle w:val="0"/>
        <w:spacing w:before="200" w:line-rule="auto"/>
        <w:ind w:firstLine="540"/>
        <w:jc w:val="both"/>
      </w:pPr>
      <w:r>
        <w:rPr>
          <w:sz w:val="20"/>
        </w:rPr>
        <w:t xml:space="preserve">&lt;10&gt;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921" w:tooltip="3. Сведения об объеме оказания государственной услуги">
        <w:r>
          <w:rPr>
            <w:sz w:val="20"/>
            <w:color w:val="0000ff"/>
          </w:rPr>
          <w:t xml:space="preserve">подраздел 3 раздела II</w:t>
        </w:r>
      </w:hyperlink>
      <w:r>
        <w:rPr>
          <w:sz w:val="20"/>
        </w:rPr>
        <w:t xml:space="preserve"> настоящего документа;</w:t>
      </w:r>
    </w:p>
    <w:bookmarkStart w:id="1253" w:name="P1253"/>
    <w:bookmarkEnd w:id="1253"/>
    <w:p>
      <w:pPr>
        <w:pStyle w:val="0"/>
        <w:spacing w:before="200" w:line-rule="auto"/>
        <w:ind w:firstLine="540"/>
        <w:jc w:val="both"/>
      </w:pPr>
      <w:r>
        <w:rPr>
          <w:sz w:val="20"/>
        </w:rPr>
        <w:t xml:space="preserve">&lt;11&gt; - формируется в соответствии с информацией, включенной в </w:t>
      </w:r>
      <w:hyperlink w:history="0" w:anchor="P1051" w:tooltip="4. Сведения об объеме оказания государственной услуги">
        <w:r>
          <w:rPr>
            <w:sz w:val="20"/>
            <w:color w:val="0000ff"/>
          </w:rPr>
          <w:t xml:space="preserve">подраздел 4 раздела II</w:t>
        </w:r>
      </w:hyperlink>
      <w:r>
        <w:rPr>
          <w:sz w:val="20"/>
        </w:rPr>
        <w:t xml:space="preserve"> настоящего документа;</w:t>
      </w:r>
    </w:p>
    <w:bookmarkStart w:id="1254" w:name="P1254"/>
    <w:bookmarkEnd w:id="1254"/>
    <w:p>
      <w:pPr>
        <w:pStyle w:val="0"/>
        <w:spacing w:before="200" w:line-rule="auto"/>
        <w:ind w:firstLine="540"/>
        <w:jc w:val="both"/>
      </w:pPr>
      <w:r>
        <w:rPr>
          <w:sz w:val="20"/>
        </w:rPr>
        <w:t xml:space="preserve">&lt;12&gt; - формируется в соответствии с показателями, характеризующими объем оказания государственной услуги в социальной сфере, включенными в </w:t>
      </w:r>
      <w:hyperlink w:history="0" w:anchor="P1051" w:tooltip="4. Сведения об объеме оказания государственной услуги">
        <w:r>
          <w:rPr>
            <w:sz w:val="20"/>
            <w:color w:val="0000ff"/>
          </w:rPr>
          <w:t xml:space="preserve">подраздел 4 раздела II</w:t>
        </w:r>
      </w:hyperlink>
      <w:r>
        <w:rPr>
          <w:sz w:val="20"/>
        </w:rPr>
        <w:t xml:space="preserve"> настоящего документа;</w:t>
      </w:r>
    </w:p>
    <w:bookmarkStart w:id="1255" w:name="P1255"/>
    <w:bookmarkEnd w:id="1255"/>
    <w:p>
      <w:pPr>
        <w:pStyle w:val="0"/>
        <w:spacing w:before="200" w:line-rule="auto"/>
        <w:ind w:firstLine="540"/>
        <w:jc w:val="both"/>
      </w:pPr>
      <w:r>
        <w:rPr>
          <w:sz w:val="20"/>
        </w:rPr>
        <w:t xml:space="preserve">&lt;13&gt; - указывается наименование укрупненной государственной услуги в социальной сфере, под которой для целей настоящего документа понимается несколько государственных услуг в социальной сфере, соответствующих одному и тому же виду кода Общероссийского </w:t>
      </w: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классификатора</w:t>
        </w:r>
      </w:hyperlink>
      <w:r>
        <w:rPr>
          <w:sz w:val="20"/>
        </w:rPr>
        <w:t xml:space="preserve"> продукции по видам экономической деятельности и объединенных по решению уполномоченного органа в соответствии с содержанием государственной услуги в социальной сфере и (или) условиями (формами) оказания государственной услуги в социальной сфере, в случае принятия уполномоченным органом решения о формировании социального заказа Сахалинской области в отношении укрупненных государственных услуг в социальной сфере;</w:t>
      </w:r>
    </w:p>
    <w:bookmarkStart w:id="1256" w:name="P1256"/>
    <w:bookmarkEnd w:id="1256"/>
    <w:p>
      <w:pPr>
        <w:pStyle w:val="0"/>
        <w:spacing w:before="200" w:line-rule="auto"/>
        <w:ind w:firstLine="540"/>
        <w:jc w:val="both"/>
      </w:pPr>
      <w:r>
        <w:rPr>
          <w:sz w:val="20"/>
        </w:rPr>
        <w:t xml:space="preserve">&lt;14&gt; -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государственных услуг);</w:t>
      </w:r>
    </w:p>
    <w:bookmarkStart w:id="1257" w:name="P1257"/>
    <w:bookmarkEnd w:id="1257"/>
    <w:p>
      <w:pPr>
        <w:pStyle w:val="0"/>
        <w:spacing w:before="200" w:line-rule="auto"/>
        <w:ind w:firstLine="540"/>
        <w:jc w:val="both"/>
      </w:pPr>
      <w:r>
        <w:rPr>
          <w:sz w:val="20"/>
        </w:rPr>
        <w:t xml:space="preserve">&lt;15&gt; - указывается полное наименование уполномоченного органа или органа власти, уполномоченного на формирование социального заказа Сахалинской области, указанного в </w:t>
      </w:r>
      <w:hyperlink w:history="0" w:anchor="P62" w:tooltip="2. Социальные заказы Сахалинской области формируются в соответствии с настоящим Порядком уполномоченными органами, предоставляющими государственные услуги в следующих сферах деятельности:">
        <w:r>
          <w:rPr>
            <w:sz w:val="20"/>
            <w:color w:val="0000ff"/>
          </w:rPr>
          <w:t xml:space="preserve">пункте 2</w:t>
        </w:r>
      </w:hyperlink>
      <w:r>
        <w:rPr>
          <w:sz w:val="20"/>
        </w:rPr>
        <w:t xml:space="preserve"> Правил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утвержденных постановлением Правительства Сахалинской области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о форме и сроках формирования отчета об их исполнении";</w:t>
      </w:r>
    </w:p>
    <w:bookmarkStart w:id="1258" w:name="P1258"/>
    <w:bookmarkEnd w:id="1258"/>
    <w:p>
      <w:pPr>
        <w:pStyle w:val="0"/>
        <w:spacing w:before="200" w:line-rule="auto"/>
        <w:ind w:firstLine="540"/>
        <w:jc w:val="both"/>
      </w:pPr>
      <w:r>
        <w:rPr>
          <w:sz w:val="20"/>
        </w:rPr>
        <w:t xml:space="preserve">&lt;16&gt; - указывается срок оказания государственной услуги в социальной сфере (государственных услуг в социальной сфере, составляющих укрупненную государственную услугу), установленный в соответствии с законодательством Российской Федерации;</w:t>
      </w:r>
    </w:p>
    <w:bookmarkStart w:id="1259" w:name="P1259"/>
    <w:bookmarkEnd w:id="1259"/>
    <w:p>
      <w:pPr>
        <w:pStyle w:val="0"/>
        <w:spacing w:before="200" w:line-rule="auto"/>
        <w:ind w:firstLine="540"/>
        <w:jc w:val="both"/>
      </w:pPr>
      <w:r>
        <w:rPr>
          <w:sz w:val="20"/>
        </w:rPr>
        <w:t xml:space="preserve">&lt;17&gt; - указывается год, в котором уполномоченный орган осуществляет отбор исполнителей государственных услуг в социальной сфере (государственных услуг в социальной сфере, составляющих укрупненную государственную услугу), либо заключает с исполнителями государственных услуг в социальной сфере (государственных услуг в социальной сфере, составляющих укрупненную государственную услугу) соглашения, указанные в </w:t>
      </w:r>
      <w:hyperlink w:history="0" r:id="rId7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либо утверждает государственное задание на оказание государственных услуг (выполнение работ) государственному учреждению.</w:t>
      </w:r>
    </w:p>
    <w:bookmarkStart w:id="1260" w:name="P1260"/>
    <w:bookmarkEnd w:id="1260"/>
    <w:p>
      <w:pPr>
        <w:pStyle w:val="0"/>
        <w:spacing w:before="200" w:line-rule="auto"/>
        <w:ind w:firstLine="540"/>
        <w:jc w:val="both"/>
      </w:pPr>
      <w:r>
        <w:rPr>
          <w:sz w:val="20"/>
        </w:rPr>
        <w:t xml:space="preserve">&lt;18&gt; - указывается полное наименование публично-правового образования, на территории которого предоставляется государственная услуга в социальной сфере (государственные услуги в социальной сфере, составляющие укрупненную государственную услугу);</w:t>
      </w:r>
    </w:p>
    <w:bookmarkStart w:id="1261" w:name="P1261"/>
    <w:bookmarkEnd w:id="1261"/>
    <w:p>
      <w:pPr>
        <w:pStyle w:val="0"/>
        <w:spacing w:before="200" w:line-rule="auto"/>
        <w:ind w:firstLine="540"/>
        <w:jc w:val="both"/>
      </w:pPr>
      <w:r>
        <w:rPr>
          <w:sz w:val="20"/>
        </w:rPr>
        <w:t xml:space="preserve">&lt;19&gt; - заполняется в соответствии с кодом, указанным в перечне государственных услуг (при наличии);</w:t>
      </w:r>
    </w:p>
    <w:bookmarkStart w:id="1262" w:name="P1262"/>
    <w:bookmarkEnd w:id="1262"/>
    <w:p>
      <w:pPr>
        <w:pStyle w:val="0"/>
        <w:spacing w:before="200" w:line-rule="auto"/>
        <w:ind w:firstLine="540"/>
        <w:jc w:val="both"/>
      </w:pPr>
      <w:r>
        <w:rPr>
          <w:sz w:val="20"/>
        </w:rPr>
        <w:t xml:space="preserve">&lt;20&gt; - в </w:t>
      </w:r>
      <w:hyperlink w:history="0" w:anchor="P697" w:tooltip="12">
        <w:r>
          <w:rPr>
            <w:sz w:val="20"/>
            <w:color w:val="0000ff"/>
          </w:rPr>
          <w:t xml:space="preserve">графы 12</w:t>
        </w:r>
      </w:hyperlink>
      <w:r>
        <w:rPr>
          <w:sz w:val="20"/>
        </w:rPr>
        <w:t xml:space="preserve"> - </w:t>
      </w:r>
      <w:hyperlink w:history="0" w:anchor="P700" w:tooltip="15">
        <w:r>
          <w:rPr>
            <w:sz w:val="20"/>
            <w:color w:val="0000ff"/>
          </w:rPr>
          <w:t xml:space="preserve">15</w:t>
        </w:r>
      </w:hyperlink>
      <w:r>
        <w:rPr>
          <w:sz w:val="20"/>
        </w:rPr>
        <w:t xml:space="preserve"> включаются числовые значения показателей, характеризующих объем оказания государственной услуги в социальной сфере;</w:t>
      </w:r>
    </w:p>
    <w:bookmarkStart w:id="1263" w:name="P1263"/>
    <w:bookmarkEnd w:id="1263"/>
    <w:p>
      <w:pPr>
        <w:pStyle w:val="0"/>
        <w:spacing w:before="200" w:line-rule="auto"/>
        <w:ind w:firstLine="540"/>
        <w:jc w:val="both"/>
      </w:pPr>
      <w:r>
        <w:rPr>
          <w:sz w:val="20"/>
        </w:rPr>
        <w:t xml:space="preserve">&lt;21&gt;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объем оказания государственной услуги в социальной сфере, включенных в </w:t>
      </w:r>
      <w:hyperlink w:history="0" w:anchor="P697" w:tooltip="12">
        <w:r>
          <w:rPr>
            <w:sz w:val="20"/>
            <w:color w:val="0000ff"/>
          </w:rPr>
          <w:t xml:space="preserve">графы 12</w:t>
        </w:r>
      </w:hyperlink>
      <w:r>
        <w:rPr>
          <w:sz w:val="20"/>
        </w:rPr>
        <w:t xml:space="preserve"> - </w:t>
      </w:r>
      <w:hyperlink w:history="0" w:anchor="P700" w:tooltip="15">
        <w:r>
          <w:rPr>
            <w:sz w:val="20"/>
            <w:color w:val="0000ff"/>
          </w:rPr>
          <w:t xml:space="preserve">15</w:t>
        </w:r>
      </w:hyperlink>
      <w:r>
        <w:rPr>
          <w:sz w:val="20"/>
        </w:rPr>
        <w:t xml:space="preserve">, при принятии уполномоченным органом в соответствии с </w:t>
      </w:r>
      <w:hyperlink w:history="0" r:id="rId76"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объем оказания государственной услуги в социальной сфере;</w:t>
      </w:r>
    </w:p>
    <w:bookmarkStart w:id="1264" w:name="P1264"/>
    <w:bookmarkEnd w:id="1264"/>
    <w:p>
      <w:pPr>
        <w:pStyle w:val="0"/>
        <w:spacing w:before="200" w:line-rule="auto"/>
        <w:ind w:firstLine="540"/>
        <w:jc w:val="both"/>
      </w:pPr>
      <w:r>
        <w:rPr>
          <w:sz w:val="20"/>
        </w:rPr>
        <w:t xml:space="preserve">&lt;22&gt; - заполняется в соответствии с показателями, характеризующими качество оказания государственных услуг в социальной сфере (государственных услуг в социальной сфере, составляющих укрупненную государственную услугу), установленными в перечне государственных услуг;</w:t>
      </w:r>
    </w:p>
    <w:bookmarkStart w:id="1265" w:name="P1265"/>
    <w:bookmarkEnd w:id="1265"/>
    <w:p>
      <w:pPr>
        <w:pStyle w:val="0"/>
        <w:spacing w:before="200" w:line-rule="auto"/>
        <w:ind w:firstLine="540"/>
        <w:jc w:val="both"/>
      </w:pPr>
      <w:r>
        <w:rPr>
          <w:sz w:val="20"/>
        </w:rPr>
        <w:t xml:space="preserve">&lt;23&gt; - указывается числовое значение предельного допустимого возможного отклонения в процентах или абсолютных величинах от значений показателей, характеризующих качество оказания государственной услуги в социальной сфере, включенных в </w:t>
      </w:r>
      <w:hyperlink w:history="0" w:anchor="P1207" w:tooltip="8">
        <w:r>
          <w:rPr>
            <w:sz w:val="20"/>
            <w:color w:val="0000ff"/>
          </w:rPr>
          <w:t xml:space="preserve">графу 8</w:t>
        </w:r>
      </w:hyperlink>
      <w:r>
        <w:rPr>
          <w:sz w:val="20"/>
        </w:rPr>
        <w:t xml:space="preserve">, при принятии уполномоченными органами в соответствии с </w:t>
      </w:r>
      <w:hyperlink w:history="0" r:id="rId77" w:tooltip="Постановление Правительства РФ от 23.10.2020 N 1728 &quot;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quot; {КонсультантПлюс}">
        <w:r>
          <w:rPr>
            <w:sz w:val="20"/>
            <w:color w:val="0000ff"/>
          </w:rPr>
          <w:t xml:space="preserve">пунктом 2</w:t>
        </w:r>
      </w:hyperlink>
      <w:r>
        <w:rPr>
          <w:sz w:val="20"/>
        </w:rPr>
        <w:t xml:space="preserve">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утвержденных постановлением Правительства Российской Федерации от 23.10.2020 N 1728 "Об утверждении общих требований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 решения об определении предельных допустимых возможных отклонений от значений показателей, характеризующих качество оказания государственной услуги в социальной сфере.</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Форма</w:t>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30.11.2021 N 516</w:t>
      </w:r>
    </w:p>
    <w:p>
      <w:pPr>
        <w:pStyle w:val="0"/>
      </w:pPr>
      <w:r>
        <w:rPr>
          <w:sz w:val="20"/>
        </w:rPr>
      </w:r>
    </w:p>
    <w:bookmarkStart w:id="1277" w:name="P1277"/>
    <w:bookmarkEnd w:id="1277"/>
    <w:p>
      <w:pPr>
        <w:pStyle w:val="0"/>
        <w:jc w:val="center"/>
      </w:pPr>
      <w:r>
        <w:rPr>
          <w:sz w:val="20"/>
          <w:b w:val="on"/>
        </w:rPr>
        <w:t xml:space="preserve">ОТЧЕТ</w:t>
      </w:r>
    </w:p>
    <w:p>
      <w:pPr>
        <w:pStyle w:val="0"/>
        <w:jc w:val="center"/>
      </w:pPr>
      <w:r>
        <w:rPr>
          <w:sz w:val="20"/>
          <w:b w:val="on"/>
        </w:rPr>
        <w:t xml:space="preserve">об исполнении государственного социального заказа</w:t>
      </w:r>
    </w:p>
    <w:p>
      <w:pPr>
        <w:pStyle w:val="0"/>
        <w:jc w:val="center"/>
      </w:pPr>
      <w:r>
        <w:rPr>
          <w:sz w:val="20"/>
          <w:b w:val="on"/>
        </w:rPr>
        <w:t xml:space="preserve">на оказание государственных услуг в социальной сфере,</w:t>
      </w:r>
    </w:p>
    <w:p>
      <w:pPr>
        <w:pStyle w:val="0"/>
        <w:jc w:val="center"/>
      </w:pPr>
      <w:r>
        <w:rPr>
          <w:sz w:val="20"/>
          <w:b w:val="on"/>
        </w:rPr>
        <w:t xml:space="preserve">отнесенных к полномочиям органов государственной власти</w:t>
      </w:r>
    </w:p>
    <w:p>
      <w:pPr>
        <w:pStyle w:val="0"/>
        <w:jc w:val="center"/>
      </w:pPr>
      <w:r>
        <w:rPr>
          <w:sz w:val="20"/>
          <w:b w:val="on"/>
        </w:rPr>
        <w:t xml:space="preserve">Сахалинской области, на 20__ год</w:t>
      </w:r>
    </w:p>
    <w:p>
      <w:pPr>
        <w:pStyle w:val="0"/>
        <w:jc w:val="center"/>
      </w:pPr>
      <w:r>
        <w:rPr>
          <w:sz w:val="20"/>
          <w:b w:val="on"/>
        </w:rPr>
        <w:t xml:space="preserve">и на плановый период 20__ - 20__ годов</w:t>
      </w:r>
      <w:r>
        <w:rPr>
          <w:sz w:val="20"/>
        </w:rPr>
        <w:t xml:space="preserve"> </w:t>
      </w:r>
      <w:hyperlink w:history="0" w:anchor="P2702" w:tooltip="&lt;1&gt; - формируется с использованием государственной интегрированной информационной системы управления общественными финансами &quot;Электронный бюджет&quot;, в том числе посредством информационного взаимодействия с иными информационными системами органов исполнительной власти Сахалинской области, осуществляющих функции и полномочия учредителя государственного бюджетного или автономного учреждения, оказывающего государственные услуги в социальной сфере, включенные в социальный заказ Сахалинской области, и главных ра...">
        <w:r>
          <w:rPr>
            <w:sz w:val="20"/>
            <w:color w:val="0000ff"/>
          </w:rPr>
          <w:t xml:space="preserve">&lt;1&gt;</w:t>
        </w:r>
      </w:hyperlink>
    </w:p>
    <w:p>
      <w:pPr>
        <w:pStyle w:val="0"/>
        <w:ind w:firstLine="54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551"/>
        <w:gridCol w:w="3855"/>
        <w:gridCol w:w="1247"/>
        <w:gridCol w:w="1417"/>
      </w:tblGrid>
      <w:tr>
        <w:tc>
          <w:tcPr>
            <w:tcW w:w="2551"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r>
          </w:p>
        </w:tc>
        <w:tc>
          <w:tcPr>
            <w:tcW w:w="1417" w:type="dxa"/>
            <w:tcBorders>
              <w:top w:val="single" w:sz="4"/>
              <w:left w:val="single" w:sz="4"/>
              <w:bottom w:val="single" w:sz="4"/>
              <w:right w:val="single" w:sz="4"/>
            </w:tcBorders>
          </w:tcPr>
          <w:p>
            <w:pPr>
              <w:pStyle w:val="0"/>
              <w:jc w:val="center"/>
            </w:pPr>
            <w:r>
              <w:rPr>
                <w:sz w:val="20"/>
              </w:rPr>
              <w:t xml:space="preserve">Коды</w:t>
            </w:r>
          </w:p>
        </w:tc>
      </w:tr>
      <w:tr>
        <w:tc>
          <w:tcPr>
            <w:tcW w:w="2551"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Форма </w:t>
            </w:r>
            <w:hyperlink w:history="0" r:id="rId78" w:tooltip="&quot;ОК 011-93. Общероссийский классификатор управленческой документации&quot; (утв. Постановлением Госстандарта России от 30.12.1993 N 299) (ред. от 26.07.2022) {КонсультантПлюс}">
              <w:r>
                <w:rPr>
                  <w:sz w:val="20"/>
                  <w:color w:val="0000ff"/>
                </w:rPr>
                <w:t xml:space="preserve">ОКУД</w:t>
              </w:r>
            </w:hyperlink>
          </w:p>
        </w:tc>
        <w:tc>
          <w:tcPr>
            <w:tcW w:w="1417" w:type="dxa"/>
            <w:tcBorders>
              <w:top w:val="single" w:sz="4"/>
              <w:left w:val="single" w:sz="4"/>
              <w:bottom w:val="single" w:sz="4"/>
              <w:right w:val="single" w:sz="4"/>
            </w:tcBorders>
          </w:tcPr>
          <w:p>
            <w:pPr>
              <w:pStyle w:val="0"/>
              <w:jc w:val="center"/>
            </w:pPr>
            <w:r>
              <w:rPr>
                <w:sz w:val="20"/>
              </w:rPr>
            </w:r>
          </w:p>
        </w:tc>
      </w:tr>
      <w:tr>
        <w:tc>
          <w:tcPr>
            <w:tcW w:w="2551"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jc w:val="center"/>
            </w:pPr>
            <w:r>
              <w:rPr>
                <w:sz w:val="20"/>
              </w:rPr>
              <w:t xml:space="preserve">на "____" __________ 20___ г. </w:t>
            </w:r>
            <w:hyperlink w:history="0" w:anchor="P2703"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w:r>
                <w:rPr>
                  <w:sz w:val="20"/>
                  <w:color w:val="0000ff"/>
                </w:rPr>
                <w:t xml:space="preserve">&lt;2&gt;</w:t>
              </w:r>
            </w:hyperlink>
          </w:p>
        </w:tc>
        <w:tc>
          <w:tcPr>
            <w:tcW w:w="1247" w:type="dxa"/>
            <w:tcBorders>
              <w:top w:val="nil"/>
              <w:left w:val="nil"/>
              <w:bottom w:val="nil"/>
              <w:right w:val="single" w:sz="4"/>
            </w:tcBorders>
          </w:tcPr>
          <w:p>
            <w:pPr>
              <w:pStyle w:val="0"/>
              <w:jc w:val="right"/>
            </w:pPr>
            <w:r>
              <w:rPr>
                <w:sz w:val="20"/>
              </w:rPr>
              <w:t xml:space="preserve">Дата</w:t>
            </w:r>
          </w:p>
        </w:tc>
        <w:tc>
          <w:tcPr>
            <w:tcW w:w="1417" w:type="dxa"/>
            <w:tcBorders>
              <w:top w:val="single" w:sz="4"/>
              <w:left w:val="single" w:sz="4"/>
              <w:bottom w:val="single" w:sz="4"/>
              <w:right w:val="single" w:sz="4"/>
            </w:tcBorders>
          </w:tcPr>
          <w:p>
            <w:pPr>
              <w:pStyle w:val="0"/>
              <w:jc w:val="center"/>
            </w:pPr>
            <w:r>
              <w:rPr>
                <w:sz w:val="20"/>
              </w:rPr>
            </w:r>
          </w:p>
        </w:tc>
      </w:tr>
      <w:tr>
        <w:tc>
          <w:tcPr>
            <w:tcW w:w="2551" w:type="dxa"/>
            <w:tcBorders>
              <w:top w:val="nil"/>
              <w:left w:val="nil"/>
              <w:bottom w:val="nil"/>
              <w:right w:val="nil"/>
            </w:tcBorders>
          </w:tcPr>
          <w:p>
            <w:pPr>
              <w:pStyle w:val="0"/>
            </w:pPr>
            <w:r>
              <w:rPr>
                <w:sz w:val="20"/>
              </w:rPr>
            </w:r>
          </w:p>
        </w:tc>
        <w:tc>
          <w:tcPr>
            <w:tcW w:w="3855" w:type="dxa"/>
            <w:tcBorders>
              <w:top w:val="nil"/>
              <w:left w:val="nil"/>
              <w:bottom w:val="nil"/>
              <w:right w:val="nil"/>
            </w:tcBorders>
          </w:tcPr>
          <w:p>
            <w:pPr>
              <w:pStyle w:val="0"/>
            </w:pPr>
            <w:r>
              <w:rPr>
                <w:sz w:val="20"/>
              </w:rPr>
            </w:r>
          </w:p>
        </w:tc>
        <w:tc>
          <w:tcPr>
            <w:tcW w:w="1247" w:type="dxa"/>
            <w:tcBorders>
              <w:top w:val="nil"/>
              <w:left w:val="nil"/>
              <w:bottom w:val="nil"/>
              <w:right w:val="single" w:sz="4"/>
            </w:tcBorders>
          </w:tcPr>
          <w:p>
            <w:pPr>
              <w:pStyle w:val="0"/>
              <w:jc w:val="right"/>
            </w:pPr>
            <w:r>
              <w:rPr>
                <w:sz w:val="20"/>
              </w:rPr>
              <w:t xml:space="preserve">по ОКПО</w:t>
            </w:r>
          </w:p>
        </w:tc>
        <w:tc>
          <w:tcPr>
            <w:tcW w:w="1417" w:type="dxa"/>
            <w:tcBorders>
              <w:top w:val="single" w:sz="4"/>
              <w:left w:val="single" w:sz="4"/>
              <w:bottom w:val="single" w:sz="4"/>
              <w:right w:val="single" w:sz="4"/>
            </w:tcBorders>
          </w:tcPr>
          <w:p>
            <w:pPr>
              <w:pStyle w:val="0"/>
              <w:jc w:val="center"/>
            </w:pPr>
            <w:r>
              <w:rPr>
                <w:sz w:val="20"/>
              </w:rPr>
            </w:r>
          </w:p>
        </w:tc>
      </w:tr>
      <w:tr>
        <w:tc>
          <w:tcPr>
            <w:tcW w:w="2551" w:type="dxa"/>
            <w:tcBorders>
              <w:top w:val="nil"/>
              <w:left w:val="nil"/>
              <w:bottom w:val="nil"/>
              <w:right w:val="nil"/>
            </w:tcBorders>
            <w:vMerge w:val="restart"/>
          </w:tcPr>
          <w:p>
            <w:pPr>
              <w:pStyle w:val="0"/>
            </w:pPr>
            <w:r>
              <w:rPr>
                <w:sz w:val="20"/>
              </w:rPr>
              <w:t xml:space="preserve">Уполномоченный орган </w:t>
            </w:r>
            <w:hyperlink w:history="0" w:anchor="P2704" w:tooltip="&lt;3&gt; - указывается полное наименование уполномоченного органа, утверждающего социальный заказ Сахалинской области;">
              <w:r>
                <w:rPr>
                  <w:sz w:val="20"/>
                  <w:color w:val="0000ff"/>
                </w:rPr>
                <w:t xml:space="preserve">&lt;3&gt;</w:t>
              </w:r>
            </w:hyperlink>
          </w:p>
        </w:tc>
        <w:tc>
          <w:tcPr>
            <w:tcW w:w="3855" w:type="dxa"/>
            <w:tcBorders>
              <w:top w:val="nil"/>
              <w:left w:val="nil"/>
              <w:bottom w:val="single" w:sz="4"/>
              <w:right w:val="nil"/>
            </w:tcBorders>
          </w:tcPr>
          <w:p>
            <w:pPr>
              <w:pStyle w:val="0"/>
            </w:pPr>
            <w:r>
              <w:rPr>
                <w:sz w:val="20"/>
              </w:rPr>
            </w:r>
          </w:p>
        </w:tc>
        <w:tc>
          <w:tcPr>
            <w:tcW w:w="1247" w:type="dxa"/>
            <w:tcBorders>
              <w:top w:val="nil"/>
              <w:left w:val="nil"/>
              <w:bottom w:val="nil"/>
              <w:right w:val="single" w:sz="4"/>
            </w:tcBorders>
            <w:vMerge w:val="restart"/>
          </w:tcPr>
          <w:p>
            <w:pPr>
              <w:pStyle w:val="0"/>
              <w:jc w:val="right"/>
            </w:pPr>
            <w:r>
              <w:rPr>
                <w:sz w:val="20"/>
              </w:rPr>
              <w:t xml:space="preserve">Глава БК</w:t>
            </w:r>
          </w:p>
        </w:tc>
        <w:tc>
          <w:tcPr>
            <w:tcW w:w="1417" w:type="dxa"/>
            <w:tcBorders>
              <w:top w:val="single" w:sz="4"/>
              <w:left w:val="single" w:sz="4"/>
              <w:bottom w:val="single" w:sz="4"/>
              <w:right w:val="single" w:sz="4"/>
            </w:tcBorders>
            <w:vMerge w:val="restart"/>
          </w:tcPr>
          <w:p>
            <w:pPr>
              <w:pStyle w:val="0"/>
              <w:jc w:val="center"/>
            </w:pPr>
            <w:r>
              <w:rPr>
                <w:sz w:val="20"/>
              </w:rPr>
            </w:r>
          </w:p>
        </w:tc>
      </w:tr>
      <w:tr>
        <w:tc>
          <w:tcPr>
            <w:tcBorders>
              <w:top w:val="nil"/>
              <w:left w:val="nil"/>
              <w:bottom w:val="nil"/>
              <w:right w:val="nil"/>
            </w:tcBorders>
            <w:vMerge w:val="continue"/>
          </w:tcPr>
          <w:p/>
        </w:tc>
        <w:tc>
          <w:tcPr>
            <w:tcW w:w="3855" w:type="dxa"/>
            <w:tcBorders>
              <w:top w:val="single" w:sz="4"/>
              <w:left w:val="nil"/>
              <w:bottom w:val="nil"/>
              <w:right w:val="nil"/>
            </w:tcBorders>
          </w:tcPr>
          <w:p>
            <w:pPr>
              <w:pStyle w:val="0"/>
              <w:jc w:val="center"/>
            </w:pPr>
            <w:r>
              <w:rPr>
                <w:sz w:val="20"/>
              </w:rPr>
              <w:t xml:space="preserve">(указывается полное наименование уполномоченного органа)</w:t>
            </w:r>
          </w:p>
        </w:tc>
        <w:tc>
          <w:tcPr>
            <w:tcBorders>
              <w:top w:val="nil"/>
              <w:left w:val="nil"/>
              <w:bottom w:val="nil"/>
              <w:right w:val="single" w:sz="4"/>
            </w:tcBorders>
            <w:vMerge w:val="continue"/>
          </w:tcPr>
          <w:p/>
        </w:tc>
        <w:tc>
          <w:tcPr>
            <w:tcBorders>
              <w:top w:val="single" w:sz="4"/>
              <w:left w:val="single" w:sz="4"/>
              <w:bottom w:val="single" w:sz="4"/>
              <w:right w:val="single" w:sz="4"/>
            </w:tcBorders>
            <w:vMerge w:val="continue"/>
          </w:tcPr>
          <w:p/>
        </w:tc>
      </w:tr>
      <w:tr>
        <w:tblPrEx>
          <w:tblBorders>
            <w:right w:val="nil"/>
          </w:tblBorders>
        </w:tblPrEx>
        <w:tc>
          <w:tcPr>
            <w:tcW w:w="2551" w:type="dxa"/>
            <w:tcBorders>
              <w:top w:val="nil"/>
              <w:left w:val="nil"/>
              <w:bottom w:val="nil"/>
              <w:right w:val="nil"/>
            </w:tcBorders>
          </w:tcPr>
          <w:p>
            <w:pPr>
              <w:pStyle w:val="0"/>
            </w:pPr>
            <w:r>
              <w:rPr>
                <w:sz w:val="20"/>
              </w:rPr>
              <w:t xml:space="preserve">Наименование деятельности </w:t>
            </w:r>
            <w:hyperlink w:history="0" w:anchor="P2705" w:tooltip="&lt;4&gt; - указывается направление деятельности, в отношении которого формируется социальный заказ Сахалинской области, соответствующее направлению деятельности, определенному частью 2 статьи 28 Федерального закона &quot;О государственном (муниципальном) социальном заказе на оказание государственных (муниципальных) услуг в социальной сфере&quot;;">
              <w:r>
                <w:rPr>
                  <w:sz w:val="20"/>
                  <w:color w:val="0000ff"/>
                </w:rPr>
                <w:t xml:space="preserve">&lt;4&gt;</w:t>
              </w:r>
            </w:hyperlink>
          </w:p>
        </w:tc>
        <w:tc>
          <w:tcPr>
            <w:tcW w:w="385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right"/>
            </w:pPr>
            <w:r>
              <w:rPr>
                <w:sz w:val="20"/>
              </w:rPr>
            </w:r>
          </w:p>
        </w:tc>
        <w:tc>
          <w:tcPr>
            <w:tcW w:w="1417" w:type="dxa"/>
            <w:tcBorders>
              <w:top w:val="single" w:sz="4"/>
              <w:left w:val="nil"/>
              <w:bottom w:val="nil"/>
              <w:right w:val="nil"/>
            </w:tcBorders>
          </w:tcPr>
          <w:p>
            <w:pPr>
              <w:pStyle w:val="0"/>
              <w:jc w:val="center"/>
            </w:pPr>
            <w:r>
              <w:rPr>
                <w:sz w:val="20"/>
              </w:rPr>
            </w:r>
          </w:p>
        </w:tc>
      </w:tr>
      <w:tr>
        <w:tblPrEx>
          <w:tblBorders>
            <w:right w:val="nil"/>
          </w:tblBorders>
        </w:tblPrEx>
        <w:tc>
          <w:tcPr>
            <w:tcW w:w="2551" w:type="dxa"/>
            <w:tcBorders>
              <w:top w:val="nil"/>
              <w:left w:val="nil"/>
              <w:bottom w:val="nil"/>
              <w:right w:val="nil"/>
            </w:tcBorders>
          </w:tcPr>
          <w:p>
            <w:pPr>
              <w:pStyle w:val="0"/>
            </w:pPr>
            <w:r>
              <w:rPr>
                <w:sz w:val="20"/>
              </w:rPr>
              <w:t xml:space="preserve">Периодичность </w:t>
            </w:r>
            <w:hyperlink w:history="0" w:anchor="P2706" w:tooltip="&lt;5&gt; - указывается 9 месяцев при формировании отчета по итогам исполнения социального заказа Сахалинской области за 9 месяцев текущего финансового года или один год при формировании отчета по итогам исполнения социального заказа Сахалинской области за отчетный финансовый год;">
              <w:r>
                <w:rPr>
                  <w:sz w:val="20"/>
                  <w:color w:val="0000ff"/>
                </w:rPr>
                <w:t xml:space="preserve">&lt;5&gt;</w:t>
              </w:r>
            </w:hyperlink>
          </w:p>
        </w:tc>
        <w:tc>
          <w:tcPr>
            <w:tcW w:w="3855"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right"/>
            </w:pPr>
            <w:r>
              <w:rPr>
                <w:sz w:val="20"/>
              </w:rPr>
            </w:r>
          </w:p>
        </w:tc>
        <w:tc>
          <w:tcPr>
            <w:tcW w:w="1417" w:type="dxa"/>
            <w:tcBorders>
              <w:top w:val="nil"/>
              <w:left w:val="nil"/>
              <w:bottom w:val="nil"/>
              <w:right w:val="nil"/>
            </w:tcBorders>
          </w:tcPr>
          <w:p>
            <w:pPr>
              <w:pStyle w:val="0"/>
              <w:jc w:val="center"/>
            </w:pPr>
            <w:r>
              <w:rPr>
                <w:sz w:val="20"/>
              </w:rPr>
            </w:r>
          </w:p>
        </w:tc>
      </w:tr>
    </w:tbl>
    <w:p>
      <w:pPr>
        <w:pStyle w:val="0"/>
        <w:ind w:firstLine="540"/>
        <w:jc w:val="both"/>
      </w:pPr>
      <w:r>
        <w:rPr>
          <w:sz w:val="20"/>
        </w:rPr>
      </w:r>
    </w:p>
    <w:p>
      <w:pPr>
        <w:pStyle w:val="0"/>
        <w:outlineLvl w:val="1"/>
        <w:jc w:val="center"/>
      </w:pPr>
      <w:r>
        <w:rPr>
          <w:sz w:val="20"/>
        </w:rPr>
        <w:t xml:space="preserve">I. Сведения о фактическом достижении показателей,</w:t>
      </w:r>
    </w:p>
    <w:p>
      <w:pPr>
        <w:pStyle w:val="0"/>
        <w:jc w:val="center"/>
      </w:pPr>
      <w:r>
        <w:rPr>
          <w:sz w:val="20"/>
        </w:rPr>
        <w:t xml:space="preserve">характеризующих объем оказания государственной услуги</w:t>
      </w:r>
    </w:p>
    <w:p>
      <w:pPr>
        <w:pStyle w:val="0"/>
        <w:jc w:val="center"/>
      </w:pPr>
      <w:r>
        <w:rPr>
          <w:sz w:val="20"/>
        </w:rPr>
        <w:t xml:space="preserve">в социальной сфере (укрупненной государственной услуги)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531"/>
        <w:gridCol w:w="1304"/>
        <w:gridCol w:w="1077"/>
        <w:gridCol w:w="850"/>
        <w:gridCol w:w="850"/>
        <w:gridCol w:w="737"/>
        <w:gridCol w:w="1247"/>
        <w:gridCol w:w="1247"/>
        <w:gridCol w:w="1134"/>
        <w:gridCol w:w="1134"/>
        <w:gridCol w:w="1417"/>
        <w:gridCol w:w="737"/>
        <w:gridCol w:w="1247"/>
        <w:gridCol w:w="1247"/>
        <w:gridCol w:w="1134"/>
        <w:gridCol w:w="1134"/>
        <w:gridCol w:w="1587"/>
        <w:gridCol w:w="1814"/>
        <w:gridCol w:w="1814"/>
      </w:tblGrid>
      <w:tr>
        <w:tc>
          <w:tcPr>
            <w:tcW w:w="1134" w:type="dxa"/>
            <w:vMerge w:val="restart"/>
          </w:tcPr>
          <w:p>
            <w:pPr>
              <w:pStyle w:val="0"/>
              <w:jc w:val="center"/>
            </w:pPr>
            <w:r>
              <w:rPr>
                <w:sz w:val="20"/>
              </w:rPr>
              <w:t xml:space="preserve">Наименование государственной услуги (укрупненной государственной услуги) </w:t>
            </w:r>
            <w:hyperlink w:history="0" w:anchor="P2707"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531" w:type="dxa"/>
            <w:vMerge w:val="restart"/>
          </w:tcPr>
          <w:p>
            <w:pPr>
              <w:pStyle w:val="0"/>
              <w:jc w:val="center"/>
            </w:pPr>
            <w:r>
              <w:rPr>
                <w:sz w:val="20"/>
              </w:rPr>
              <w:t xml:space="preserve">Год определения исполнителей государственной услуги (укрупненной государственной услуги) &lt;6&gt;</w:t>
            </w:r>
          </w:p>
        </w:tc>
        <w:tc>
          <w:tcPr>
            <w:tcW w:w="1304" w:type="dxa"/>
            <w:vMerge w:val="restart"/>
          </w:tcPr>
          <w:p>
            <w:pPr>
              <w:pStyle w:val="0"/>
              <w:jc w:val="center"/>
            </w:pPr>
            <w:r>
              <w:rPr>
                <w:sz w:val="20"/>
              </w:rPr>
              <w:t xml:space="preserve">Место оказания государственной услуги (укрупненной государственной услуги) &lt;6&gt;</w:t>
            </w:r>
          </w:p>
        </w:tc>
        <w:tc>
          <w:tcPr>
            <w:gridSpan w:val="3"/>
            <w:tcW w:w="2777" w:type="dxa"/>
          </w:tcPr>
          <w:p>
            <w:pPr>
              <w:pStyle w:val="0"/>
              <w:jc w:val="center"/>
            </w:pPr>
            <w:r>
              <w:rPr>
                <w:sz w:val="20"/>
              </w:rPr>
              <w:t xml:space="preserve">Показатель, характеризующий объем оказания государственной услуги (укрупненной государственной услуги)</w:t>
            </w:r>
          </w:p>
        </w:tc>
        <w:tc>
          <w:tcPr>
            <w:gridSpan w:val="5"/>
            <w:tcW w:w="5499" w:type="dxa"/>
          </w:tcPr>
          <w:p>
            <w:pPr>
              <w:pStyle w:val="0"/>
              <w:jc w:val="center"/>
            </w:pPr>
            <w:r>
              <w:rPr>
                <w:sz w:val="20"/>
              </w:rPr>
              <w:t xml:space="preserve">Значение планового показателя, характеризующего объем оказания государственной услуги (укрупненной государственной услуги)</w:t>
            </w:r>
          </w:p>
        </w:tc>
        <w:tc>
          <w:tcPr>
            <w:tcW w:w="1417"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объем оказания государственной услуги </w:t>
            </w:r>
            <w:hyperlink w:history="0" w:anchor="P2709" w:tooltip="&lt;8&gt; -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Сахалинской области (при наличии). В случае если социальный заказ Сахалин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Сахалинской ...">
              <w:r>
                <w:rPr>
                  <w:sz w:val="20"/>
                  <w:color w:val="0000ff"/>
                </w:rPr>
                <w:t xml:space="preserve">&lt;8&gt;</w:t>
              </w:r>
            </w:hyperlink>
          </w:p>
        </w:tc>
        <w:tc>
          <w:tcPr>
            <w:gridSpan w:val="5"/>
            <w:tcW w:w="5499" w:type="dxa"/>
          </w:tcPr>
          <w:p>
            <w:pPr>
              <w:pStyle w:val="0"/>
              <w:jc w:val="center"/>
            </w:pPr>
            <w:r>
              <w:rPr>
                <w:sz w:val="20"/>
              </w:rPr>
              <w:t xml:space="preserve">Значение фактического показателя, характеризующего объем оказания государственной услуги (укрупненной государственной услуги), на "___" ______ 20__ г. </w:t>
            </w:r>
            <w:hyperlink w:history="0" w:anchor="P2703"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w:r>
                <w:rPr>
                  <w:sz w:val="20"/>
                  <w:color w:val="0000ff"/>
                </w:rPr>
                <w:t xml:space="preserve">&lt;2&gt;</w:t>
              </w:r>
            </w:hyperlink>
          </w:p>
        </w:tc>
        <w:tc>
          <w:tcPr>
            <w:tcW w:w="1587" w:type="dxa"/>
            <w:vMerge w:val="restart"/>
          </w:tcPr>
          <w:p>
            <w:pPr>
              <w:pStyle w:val="0"/>
              <w:jc w:val="center"/>
            </w:pPr>
            <w:r>
              <w:rPr>
                <w:sz w:val="20"/>
              </w:rPr>
              <w:t xml:space="preserve">Значение фактического отклонения от показателя, характеризующего объем оказания государственной услуги (укрупненной государственной услуги) </w:t>
            </w:r>
            <w:hyperlink w:history="0" w:anchor="P2712" w:tooltip="&lt;11&gt; - указывается разница граф 13 и 7;">
              <w:r>
                <w:rPr>
                  <w:sz w:val="20"/>
                  <w:color w:val="0000ff"/>
                </w:rPr>
                <w:t xml:space="preserve">&lt;11&gt;</w:t>
              </w:r>
            </w:hyperlink>
          </w:p>
        </w:tc>
        <w:tc>
          <w:tcPr>
            <w:tcW w:w="1814"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713" w:tooltip="&lt;12&gt; - указывается количество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w:r>
                <w:rPr>
                  <w:sz w:val="20"/>
                  <w:color w:val="0000ff"/>
                </w:rPr>
                <w:t xml:space="preserve">&lt;12&gt;</w:t>
              </w:r>
            </w:hyperlink>
          </w:p>
        </w:tc>
        <w:tc>
          <w:tcPr>
            <w:tcW w:w="1814"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объем оказания государственной услуги (укрупненной государственной услуги) </w:t>
            </w:r>
            <w:hyperlink w:history="0" w:anchor="P2714" w:tooltip="&lt;13&gt; - указывается доля в процентах исполнителей услуг, указанных в разделе IV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&lt;13&gt;</w:t>
              </w:r>
            </w:hyperlink>
          </w:p>
        </w:tc>
      </w:tr>
      <w:tr>
        <w:tc>
          <w:tcPr>
            <w:vMerge w:val="continue"/>
          </w:tcPr>
          <w:p/>
        </w:tc>
        <w:tc>
          <w:tcPr>
            <w:vMerge w:val="continue"/>
          </w:tcPr>
          <w:p/>
        </w:tc>
        <w:tc>
          <w:tcPr>
            <w:vMerge w:val="continue"/>
          </w:tcPr>
          <w:p/>
        </w:tc>
        <w:tc>
          <w:tcPr>
            <w:tcW w:w="1077" w:type="dxa"/>
            <w:vMerge w:val="restart"/>
          </w:tcPr>
          <w:p>
            <w:pPr>
              <w:pStyle w:val="0"/>
              <w:jc w:val="center"/>
            </w:pPr>
            <w:r>
              <w:rPr>
                <w:sz w:val="20"/>
              </w:rPr>
              <w:t xml:space="preserve">наименование показателя &lt;6&gt;</w:t>
            </w:r>
          </w:p>
        </w:tc>
        <w:tc>
          <w:tcPr>
            <w:gridSpan w:val="2"/>
            <w:tcW w:w="1700" w:type="dxa"/>
          </w:tcPr>
          <w:p>
            <w:pPr>
              <w:pStyle w:val="0"/>
              <w:jc w:val="center"/>
            </w:pPr>
            <w:r>
              <w:rPr>
                <w:sz w:val="20"/>
              </w:rPr>
              <w:t xml:space="preserve">единица измерения</w:t>
            </w:r>
          </w:p>
        </w:tc>
        <w:tc>
          <w:tcPr>
            <w:tcW w:w="737" w:type="dxa"/>
            <w:vMerge w:val="restart"/>
          </w:tcPr>
          <w:p>
            <w:pPr>
              <w:pStyle w:val="0"/>
              <w:jc w:val="center"/>
            </w:pPr>
            <w:r>
              <w:rPr>
                <w:sz w:val="20"/>
              </w:rPr>
              <w:t xml:space="preserve">всего </w:t>
            </w:r>
            <w:hyperlink w:history="0" w:anchor="P2708" w:tooltip="&lt;7&gt; - рассчитывается как сумма показателей граф 8, 9, 10 и 11;">
              <w:r>
                <w:rPr>
                  <w:sz w:val="20"/>
                  <w:color w:val="0000ff"/>
                </w:rPr>
                <w:t xml:space="preserve">&lt;7&gt;</w:t>
              </w:r>
            </w:hyperlink>
          </w:p>
        </w:tc>
        <w:tc>
          <w:tcPr>
            <w:gridSpan w:val="4"/>
            <w:tcW w:w="4762" w:type="dxa"/>
          </w:tcPr>
          <w:p>
            <w:pPr>
              <w:pStyle w:val="0"/>
              <w:jc w:val="center"/>
            </w:pPr>
            <w:r>
              <w:rPr>
                <w:sz w:val="20"/>
              </w:rPr>
              <w:t xml:space="preserve">в том числе</w:t>
            </w:r>
          </w:p>
        </w:tc>
        <w:tc>
          <w:tcPr>
            <w:vMerge w:val="continue"/>
          </w:tcPr>
          <w:p/>
        </w:tc>
        <w:tc>
          <w:tcPr>
            <w:tcW w:w="737" w:type="dxa"/>
            <w:vMerge w:val="restart"/>
          </w:tcPr>
          <w:p>
            <w:pPr>
              <w:pStyle w:val="0"/>
              <w:jc w:val="center"/>
            </w:pPr>
            <w:r>
              <w:rPr>
                <w:sz w:val="20"/>
              </w:rPr>
              <w:t xml:space="preserve">всего </w:t>
            </w:r>
            <w:hyperlink w:history="0" w:anchor="P2710" w:tooltip="&lt;9&gt; - рассчитывается как сумма показателей граф 14, 15, 16 и 17;">
              <w:r>
                <w:rPr>
                  <w:sz w:val="20"/>
                  <w:color w:val="0000ff"/>
                </w:rPr>
                <w:t xml:space="preserve">&lt;9&gt;</w:t>
              </w:r>
            </w:hyperlink>
          </w:p>
        </w:tc>
        <w:tc>
          <w:tcPr>
            <w:gridSpan w:val="4"/>
            <w:tcW w:w="4762" w:type="dxa"/>
          </w:tcPr>
          <w:p>
            <w:pPr>
              <w:pStyle w:val="0"/>
              <w:jc w:val="center"/>
            </w:pPr>
            <w:r>
              <w:rPr>
                <w:sz w:val="20"/>
              </w:rPr>
              <w:t xml:space="preserve">в том числе</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&lt;6&gt;</w:t>
            </w:r>
          </w:p>
        </w:tc>
        <w:tc>
          <w:tcPr>
            <w:tcW w:w="850" w:type="dxa"/>
          </w:tcPr>
          <w:p>
            <w:pPr>
              <w:pStyle w:val="0"/>
              <w:jc w:val="center"/>
            </w:pPr>
            <w:r>
              <w:rPr>
                <w:sz w:val="20"/>
              </w:rPr>
              <w:t xml:space="preserve">код по </w:t>
            </w:r>
            <w:hyperlink w:history="0" r:id="rId79"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&lt;6&gt;</w:t>
            </w:r>
          </w:p>
        </w:tc>
        <w:tc>
          <w:tcPr>
            <w:vMerge w:val="continue"/>
          </w:tcPr>
          <w:p/>
        </w:tc>
        <w:tc>
          <w:tcPr>
            <w:tcW w:w="1247" w:type="dxa"/>
          </w:tcPr>
          <w:p>
            <w:pPr>
              <w:pStyle w:val="0"/>
              <w:jc w:val="center"/>
            </w:pPr>
            <w:r>
              <w:rPr>
                <w:sz w:val="20"/>
              </w:rPr>
              <w:t xml:space="preserve">оказываемой государственными казенными учреждениями на основании государственного задания &lt;6&gt;</w:t>
            </w:r>
          </w:p>
        </w:tc>
        <w:tc>
          <w:tcPr>
            <w:tcW w:w="1247"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&lt;6&gt;</w:t>
            </w:r>
          </w:p>
        </w:tc>
        <w:tc>
          <w:tcPr>
            <w:tcW w:w="1134" w:type="dxa"/>
          </w:tcPr>
          <w:p>
            <w:pPr>
              <w:pStyle w:val="0"/>
              <w:jc w:val="center"/>
            </w:pPr>
            <w:r>
              <w:rPr>
                <w:sz w:val="20"/>
              </w:rPr>
              <w:t xml:space="preserve">оказываемой в соответствии с конкурсом &lt;6&gt;</w:t>
            </w:r>
          </w:p>
        </w:tc>
        <w:tc>
          <w:tcPr>
            <w:tcW w:w="1134" w:type="dxa"/>
          </w:tcPr>
          <w:p>
            <w:pPr>
              <w:pStyle w:val="0"/>
              <w:jc w:val="center"/>
            </w:pPr>
            <w:r>
              <w:rPr>
                <w:sz w:val="20"/>
              </w:rPr>
              <w:t xml:space="preserve">оказываемой в соответствии с социальными сертификатами &lt;6&gt;</w:t>
            </w:r>
          </w:p>
        </w:tc>
        <w:tc>
          <w:tcPr>
            <w:vMerge w:val="continue"/>
          </w:tcPr>
          <w:p/>
        </w:tc>
        <w:tc>
          <w:tcPr>
            <w:vMerge w:val="continue"/>
          </w:tcPr>
          <w:p/>
        </w:tc>
        <w:tc>
          <w:tcPr>
            <w:tcW w:w="1247" w:type="dxa"/>
          </w:tcPr>
          <w:p>
            <w:pPr>
              <w:pStyle w:val="0"/>
              <w:jc w:val="center"/>
            </w:pPr>
            <w:r>
              <w:rPr>
                <w:sz w:val="20"/>
              </w:rPr>
              <w:t xml:space="preserve">оказываемой государственными казенными учреждениями на основании государственного задания </w:t>
            </w:r>
            <w:hyperlink w:history="0" w:anchor="P2711"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p>
        </w:tc>
        <w:tc>
          <w:tcPr>
            <w:tcW w:w="1247" w:type="dxa"/>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&lt;10&gt;</w:t>
            </w:r>
          </w:p>
        </w:tc>
        <w:tc>
          <w:tcPr>
            <w:tcW w:w="1134" w:type="dxa"/>
          </w:tcPr>
          <w:p>
            <w:pPr>
              <w:pStyle w:val="0"/>
              <w:jc w:val="center"/>
            </w:pPr>
            <w:r>
              <w:rPr>
                <w:sz w:val="20"/>
              </w:rPr>
              <w:t xml:space="preserve">оказываемой в соответствии с конкурсом &lt;10&gt;</w:t>
            </w:r>
          </w:p>
        </w:tc>
        <w:tc>
          <w:tcPr>
            <w:tcW w:w="1134" w:type="dxa"/>
          </w:tcPr>
          <w:p>
            <w:pPr>
              <w:pStyle w:val="0"/>
              <w:jc w:val="center"/>
            </w:pPr>
            <w:r>
              <w:rPr>
                <w:sz w:val="20"/>
              </w:rPr>
              <w:t xml:space="preserve">оказываемой в соответствии с социальными сертификатами &lt;10&gt;</w:t>
            </w:r>
          </w:p>
        </w:tc>
        <w:tc>
          <w:tcPr>
            <w:vMerge w:val="continue"/>
          </w:tcPr>
          <w:p/>
        </w:tc>
        <w:tc>
          <w:tcPr>
            <w:vMerge w:val="continue"/>
          </w:tcPr>
          <w:p/>
        </w:tc>
        <w:tc>
          <w:tcPr>
            <w:vMerge w:val="continue"/>
          </w:tcPr>
          <w:p/>
        </w:tc>
      </w:tr>
      <w:tr>
        <w:tc>
          <w:tcPr>
            <w:tcW w:w="1134" w:type="dxa"/>
          </w:tcPr>
          <w:p>
            <w:pPr>
              <w:pStyle w:val="0"/>
              <w:jc w:val="center"/>
            </w:pPr>
            <w:r>
              <w:rPr>
                <w:sz w:val="20"/>
              </w:rPr>
              <w:t xml:space="preserve">1</w:t>
            </w:r>
          </w:p>
        </w:tc>
        <w:tc>
          <w:tcPr>
            <w:tcW w:w="1531" w:type="dxa"/>
          </w:tcPr>
          <w:p>
            <w:pPr>
              <w:pStyle w:val="0"/>
              <w:jc w:val="center"/>
            </w:pPr>
            <w:r>
              <w:rPr>
                <w:sz w:val="20"/>
              </w:rPr>
              <w:t xml:space="preserve">2</w:t>
            </w:r>
          </w:p>
        </w:tc>
        <w:tc>
          <w:tcPr>
            <w:tcW w:w="1304" w:type="dxa"/>
          </w:tcPr>
          <w:p>
            <w:pPr>
              <w:pStyle w:val="0"/>
              <w:jc w:val="center"/>
            </w:pPr>
            <w:r>
              <w:rPr>
                <w:sz w:val="20"/>
              </w:rPr>
              <w:t xml:space="preserve">3</w:t>
            </w:r>
          </w:p>
        </w:tc>
        <w:tc>
          <w:tcPr>
            <w:tcW w:w="1077"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737" w:type="dxa"/>
          </w:tcPr>
          <w:bookmarkStart w:id="1350" w:name="P1350"/>
          <w:bookmarkEnd w:id="1350"/>
          <w:p>
            <w:pPr>
              <w:pStyle w:val="0"/>
              <w:jc w:val="center"/>
            </w:pPr>
            <w:r>
              <w:rPr>
                <w:sz w:val="20"/>
              </w:rPr>
              <w:t xml:space="preserve">7</w:t>
            </w:r>
          </w:p>
        </w:tc>
        <w:tc>
          <w:tcPr>
            <w:tcW w:w="1247" w:type="dxa"/>
          </w:tcPr>
          <w:bookmarkStart w:id="1351" w:name="P1351"/>
          <w:bookmarkEnd w:id="1351"/>
          <w:p>
            <w:pPr>
              <w:pStyle w:val="0"/>
              <w:jc w:val="center"/>
            </w:pPr>
            <w:r>
              <w:rPr>
                <w:sz w:val="20"/>
              </w:rPr>
              <w:t xml:space="preserve">8</w:t>
            </w:r>
          </w:p>
        </w:tc>
        <w:tc>
          <w:tcPr>
            <w:tcW w:w="1247" w:type="dxa"/>
          </w:tcPr>
          <w:bookmarkStart w:id="1352" w:name="P1352"/>
          <w:bookmarkEnd w:id="1352"/>
          <w:p>
            <w:pPr>
              <w:pStyle w:val="0"/>
              <w:jc w:val="center"/>
            </w:pPr>
            <w:r>
              <w:rPr>
                <w:sz w:val="20"/>
              </w:rPr>
              <w:t xml:space="preserve">9</w:t>
            </w:r>
          </w:p>
        </w:tc>
        <w:tc>
          <w:tcPr>
            <w:tcW w:w="1134" w:type="dxa"/>
          </w:tcPr>
          <w:bookmarkStart w:id="1353" w:name="P1353"/>
          <w:bookmarkEnd w:id="1353"/>
          <w:p>
            <w:pPr>
              <w:pStyle w:val="0"/>
              <w:jc w:val="center"/>
            </w:pPr>
            <w:r>
              <w:rPr>
                <w:sz w:val="20"/>
              </w:rPr>
              <w:t xml:space="preserve">10</w:t>
            </w:r>
          </w:p>
        </w:tc>
        <w:tc>
          <w:tcPr>
            <w:tcW w:w="1134" w:type="dxa"/>
          </w:tcPr>
          <w:bookmarkStart w:id="1354" w:name="P1354"/>
          <w:bookmarkEnd w:id="1354"/>
          <w:p>
            <w:pPr>
              <w:pStyle w:val="0"/>
              <w:jc w:val="center"/>
            </w:pPr>
            <w:r>
              <w:rPr>
                <w:sz w:val="20"/>
              </w:rPr>
              <w:t xml:space="preserve">11</w:t>
            </w:r>
          </w:p>
        </w:tc>
        <w:tc>
          <w:tcPr>
            <w:tcW w:w="1417" w:type="dxa"/>
          </w:tcPr>
          <w:bookmarkStart w:id="1355" w:name="P1355"/>
          <w:bookmarkEnd w:id="1355"/>
          <w:p>
            <w:pPr>
              <w:pStyle w:val="0"/>
              <w:jc w:val="center"/>
            </w:pPr>
            <w:r>
              <w:rPr>
                <w:sz w:val="20"/>
              </w:rPr>
              <w:t xml:space="preserve">12</w:t>
            </w:r>
          </w:p>
        </w:tc>
        <w:tc>
          <w:tcPr>
            <w:tcW w:w="737" w:type="dxa"/>
          </w:tcPr>
          <w:bookmarkStart w:id="1356" w:name="P1356"/>
          <w:bookmarkEnd w:id="1356"/>
          <w:p>
            <w:pPr>
              <w:pStyle w:val="0"/>
              <w:jc w:val="center"/>
            </w:pPr>
            <w:r>
              <w:rPr>
                <w:sz w:val="20"/>
              </w:rPr>
              <w:t xml:space="preserve">13</w:t>
            </w:r>
          </w:p>
        </w:tc>
        <w:tc>
          <w:tcPr>
            <w:tcW w:w="1247" w:type="dxa"/>
          </w:tcPr>
          <w:bookmarkStart w:id="1357" w:name="P1357"/>
          <w:bookmarkEnd w:id="1357"/>
          <w:p>
            <w:pPr>
              <w:pStyle w:val="0"/>
              <w:jc w:val="center"/>
            </w:pPr>
            <w:r>
              <w:rPr>
                <w:sz w:val="20"/>
              </w:rPr>
              <w:t xml:space="preserve">14</w:t>
            </w:r>
          </w:p>
        </w:tc>
        <w:tc>
          <w:tcPr>
            <w:tcW w:w="1247" w:type="dxa"/>
          </w:tcPr>
          <w:bookmarkStart w:id="1358" w:name="P1358"/>
          <w:bookmarkEnd w:id="1358"/>
          <w:p>
            <w:pPr>
              <w:pStyle w:val="0"/>
              <w:jc w:val="center"/>
            </w:pPr>
            <w:r>
              <w:rPr>
                <w:sz w:val="20"/>
              </w:rPr>
              <w:t xml:space="preserve">15</w:t>
            </w:r>
          </w:p>
        </w:tc>
        <w:tc>
          <w:tcPr>
            <w:tcW w:w="1134" w:type="dxa"/>
          </w:tcPr>
          <w:bookmarkStart w:id="1359" w:name="P1359"/>
          <w:bookmarkEnd w:id="1359"/>
          <w:p>
            <w:pPr>
              <w:pStyle w:val="0"/>
              <w:jc w:val="center"/>
            </w:pPr>
            <w:r>
              <w:rPr>
                <w:sz w:val="20"/>
              </w:rPr>
              <w:t xml:space="preserve">16</w:t>
            </w:r>
          </w:p>
        </w:tc>
        <w:tc>
          <w:tcPr>
            <w:tcW w:w="1134" w:type="dxa"/>
          </w:tcPr>
          <w:bookmarkStart w:id="1360" w:name="P1360"/>
          <w:bookmarkEnd w:id="1360"/>
          <w:p>
            <w:pPr>
              <w:pStyle w:val="0"/>
              <w:jc w:val="center"/>
            </w:pPr>
            <w:r>
              <w:rPr>
                <w:sz w:val="20"/>
              </w:rPr>
              <w:t xml:space="preserve">17</w:t>
            </w:r>
          </w:p>
        </w:tc>
        <w:tc>
          <w:tcPr>
            <w:tcW w:w="1587" w:type="dxa"/>
          </w:tcPr>
          <w:p>
            <w:pPr>
              <w:pStyle w:val="0"/>
              <w:jc w:val="center"/>
            </w:pPr>
            <w:r>
              <w:rPr>
                <w:sz w:val="20"/>
              </w:rPr>
              <w:t xml:space="preserve">18</w:t>
            </w:r>
          </w:p>
        </w:tc>
        <w:tc>
          <w:tcPr>
            <w:tcW w:w="1814" w:type="dxa"/>
          </w:tcPr>
          <w:p>
            <w:pPr>
              <w:pStyle w:val="0"/>
              <w:jc w:val="center"/>
            </w:pPr>
            <w:r>
              <w:rPr>
                <w:sz w:val="20"/>
              </w:rPr>
              <w:t xml:space="preserve">19</w:t>
            </w:r>
          </w:p>
        </w:tc>
        <w:tc>
          <w:tcPr>
            <w:tcW w:w="1814" w:type="dxa"/>
          </w:tcPr>
          <w:p>
            <w:pPr>
              <w:pStyle w:val="0"/>
              <w:jc w:val="center"/>
            </w:pPr>
            <w:r>
              <w:rPr>
                <w:sz w:val="20"/>
              </w:rPr>
              <w:t xml:space="preserve">20</w:t>
            </w:r>
          </w:p>
        </w:tc>
      </w:tr>
      <w:tr>
        <w:tc>
          <w:tcPr>
            <w:tcW w:w="1134" w:type="dxa"/>
            <w:vMerge w:val="restart"/>
          </w:tcPr>
          <w:p>
            <w:pPr>
              <w:pStyle w:val="0"/>
              <w:jc w:val="center"/>
            </w:pPr>
            <w:r>
              <w:rPr>
                <w:sz w:val="20"/>
              </w:rPr>
            </w:r>
          </w:p>
        </w:tc>
        <w:tc>
          <w:tcPr>
            <w:tcW w:w="1531" w:type="dxa"/>
            <w:vMerge w:val="restart"/>
          </w:tcPr>
          <w:p>
            <w:pPr>
              <w:pStyle w:val="0"/>
              <w:jc w:val="center"/>
            </w:pPr>
            <w:r>
              <w:rPr>
                <w:sz w:val="20"/>
              </w:rPr>
            </w: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tcW w:w="1134" w:type="dxa"/>
            <w:vMerge w:val="restart"/>
          </w:tcPr>
          <w:p>
            <w:pPr>
              <w:pStyle w:val="0"/>
              <w:jc w:val="center"/>
            </w:pPr>
            <w:r>
              <w:rPr>
                <w:sz w:val="20"/>
              </w:rPr>
            </w:r>
          </w:p>
        </w:tc>
        <w:tc>
          <w:tcPr>
            <w:tcW w:w="1531" w:type="dxa"/>
            <w:vMerge w:val="restart"/>
          </w:tcPr>
          <w:p>
            <w:pPr>
              <w:pStyle w:val="0"/>
              <w:jc w:val="center"/>
            </w:pPr>
            <w:r>
              <w:rPr>
                <w:sz w:val="20"/>
              </w:rPr>
            </w: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tcW w:w="1134" w:type="dxa"/>
            <w:vMerge w:val="restart"/>
          </w:tcPr>
          <w:p>
            <w:pPr>
              <w:pStyle w:val="0"/>
              <w:jc w:val="center"/>
            </w:pPr>
            <w:r>
              <w:rPr>
                <w:sz w:val="20"/>
              </w:rPr>
            </w:r>
          </w:p>
        </w:tc>
        <w:tc>
          <w:tcPr>
            <w:tcW w:w="1531" w:type="dxa"/>
            <w:vMerge w:val="restart"/>
          </w:tcPr>
          <w:p>
            <w:pPr>
              <w:pStyle w:val="0"/>
              <w:jc w:val="center"/>
            </w:pPr>
            <w:r>
              <w:rPr>
                <w:sz w:val="20"/>
              </w:rPr>
            </w: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tcW w:w="1134" w:type="dxa"/>
            <w:vMerge w:val="restart"/>
          </w:tcPr>
          <w:p>
            <w:pPr>
              <w:pStyle w:val="0"/>
              <w:jc w:val="center"/>
            </w:pPr>
            <w:r>
              <w:rPr>
                <w:sz w:val="20"/>
              </w:rPr>
            </w:r>
          </w:p>
        </w:tc>
        <w:tc>
          <w:tcPr>
            <w:tcW w:w="1531" w:type="dxa"/>
            <w:vMerge w:val="restart"/>
          </w:tcPr>
          <w:p>
            <w:pPr>
              <w:pStyle w:val="0"/>
              <w:jc w:val="center"/>
            </w:pPr>
            <w:r>
              <w:rPr>
                <w:sz w:val="20"/>
              </w:rPr>
            </w: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tcW w:w="1304" w:type="dxa"/>
            <w:vMerge w:val="restart"/>
          </w:tcPr>
          <w:p>
            <w:pPr>
              <w:pStyle w:val="0"/>
              <w:jc w:val="center"/>
            </w:pPr>
            <w:r>
              <w:rPr>
                <w:sz w:val="20"/>
              </w:rPr>
            </w: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r>
        <w:tc>
          <w:tcPr>
            <w:vMerge w:val="continue"/>
          </w:tcPr>
          <w:p/>
        </w:tc>
        <w:tc>
          <w:tcPr>
            <w:vMerge w:val="continue"/>
          </w:tcPr>
          <w:p/>
        </w:tc>
        <w:tc>
          <w:tcPr>
            <w:vMerge w:val="continue"/>
          </w:tcPr>
          <w:p/>
        </w:tc>
        <w:tc>
          <w:tcPr>
            <w:tcW w:w="107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417" w:type="dxa"/>
          </w:tcPr>
          <w:p>
            <w:pPr>
              <w:pStyle w:val="0"/>
              <w:jc w:val="center"/>
            </w:pPr>
            <w:r>
              <w:rPr>
                <w:sz w:val="20"/>
              </w:rPr>
            </w:r>
          </w:p>
        </w:tc>
        <w:tc>
          <w:tcPr>
            <w:tcW w:w="737" w:type="dxa"/>
          </w:tcPr>
          <w:p>
            <w:pPr>
              <w:pStyle w:val="0"/>
              <w:jc w:val="center"/>
            </w:pPr>
            <w:r>
              <w:rPr>
                <w:sz w:val="20"/>
              </w:rPr>
            </w:r>
          </w:p>
        </w:tc>
        <w:tc>
          <w:tcPr>
            <w:tcW w:w="1247" w:type="dxa"/>
          </w:tcPr>
          <w:p>
            <w:pPr>
              <w:pStyle w:val="0"/>
              <w:jc w:val="center"/>
            </w:pPr>
            <w:r>
              <w:rPr>
                <w:sz w:val="20"/>
              </w:rPr>
            </w:r>
          </w:p>
        </w:tc>
        <w:tc>
          <w:tcPr>
            <w:tcW w:w="1247"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14" w:type="dxa"/>
          </w:tcPr>
          <w:p>
            <w:pPr>
              <w:pStyle w:val="0"/>
              <w:jc w:val="center"/>
            </w:pPr>
            <w:r>
              <w:rPr>
                <w:sz w:val="20"/>
              </w:rPr>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p>
      <w:pPr>
        <w:pStyle w:val="0"/>
        <w:outlineLvl w:val="1"/>
        <w:jc w:val="center"/>
      </w:pPr>
      <w:r>
        <w:rPr>
          <w:sz w:val="20"/>
        </w:rPr>
        <w:t xml:space="preserve">II. Сведения о фактическом достижении показателей,</w:t>
      </w:r>
    </w:p>
    <w:p>
      <w:pPr>
        <w:pStyle w:val="0"/>
        <w:jc w:val="center"/>
      </w:pPr>
      <w:r>
        <w:rPr>
          <w:sz w:val="20"/>
        </w:rPr>
        <w:t xml:space="preserve">характеризующих качество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31"/>
        <w:gridCol w:w="1417"/>
        <w:gridCol w:w="1134"/>
        <w:gridCol w:w="850"/>
        <w:gridCol w:w="850"/>
        <w:gridCol w:w="1701"/>
        <w:gridCol w:w="1644"/>
        <w:gridCol w:w="1531"/>
        <w:gridCol w:w="1587"/>
        <w:gridCol w:w="1814"/>
        <w:gridCol w:w="1871"/>
      </w:tblGrid>
      <w:tr>
        <w:tc>
          <w:tcPr>
            <w:tcW w:w="1587" w:type="dxa"/>
            <w:vMerge w:val="restart"/>
          </w:tcPr>
          <w:p>
            <w:pPr>
              <w:pStyle w:val="0"/>
              <w:jc w:val="center"/>
            </w:pPr>
            <w:r>
              <w:rPr>
                <w:sz w:val="20"/>
              </w:rPr>
              <w:t xml:space="preserve">Наименование государственной услуги </w:t>
            </w:r>
            <w:hyperlink w:history="0" w:anchor="P2707" w:tooltip="&lt;6&gt; - указывается на основании информации, включенной в раздел III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
              <w:r>
                <w:rPr>
                  <w:sz w:val="20"/>
                  <w:color w:val="0000ff"/>
                </w:rPr>
                <w:t xml:space="preserve">&lt;6&gt;</w:t>
              </w:r>
            </w:hyperlink>
          </w:p>
        </w:tc>
        <w:tc>
          <w:tcPr>
            <w:tcW w:w="1531" w:type="dxa"/>
            <w:vMerge w:val="restart"/>
          </w:tcPr>
          <w:p>
            <w:pPr>
              <w:pStyle w:val="0"/>
              <w:jc w:val="center"/>
            </w:pPr>
            <w:r>
              <w:rPr>
                <w:sz w:val="20"/>
              </w:rPr>
              <w:t xml:space="preserve">Год определения исполнителей государственной услуги &lt;6&gt;</w:t>
            </w:r>
          </w:p>
        </w:tc>
        <w:tc>
          <w:tcPr>
            <w:tcW w:w="1417" w:type="dxa"/>
            <w:vMerge w:val="restart"/>
          </w:tcPr>
          <w:p>
            <w:pPr>
              <w:pStyle w:val="0"/>
              <w:jc w:val="center"/>
            </w:pPr>
            <w:r>
              <w:rPr>
                <w:sz w:val="20"/>
              </w:rPr>
              <w:t xml:space="preserve">Место оказания государственной услуги &lt;6&gt;</w:t>
            </w:r>
          </w:p>
        </w:tc>
        <w:tc>
          <w:tcPr>
            <w:gridSpan w:val="3"/>
            <w:tcW w:w="2834" w:type="dxa"/>
          </w:tcPr>
          <w:p>
            <w:pPr>
              <w:pStyle w:val="0"/>
              <w:jc w:val="center"/>
            </w:pPr>
            <w:r>
              <w:rPr>
                <w:sz w:val="20"/>
              </w:rPr>
              <w:t xml:space="preserve">Показатель, характеризующий качество оказания государственной услуги</w:t>
            </w:r>
          </w:p>
        </w:tc>
        <w:tc>
          <w:tcPr>
            <w:tcW w:w="1701"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&lt;6&gt;</w:t>
            </w:r>
          </w:p>
        </w:tc>
        <w:tc>
          <w:tcPr>
            <w:tcW w:w="164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711" w:tooltip="&lt;10&gt; - указывается нарастающим итогом на основании информации, включенной в раздел IV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постановлением Правительства Российской Федерации от 15.10.2020 N 1694 &quot;Об утверждении примерной формы государственного (муниципального) социального заказа на оказание государственных (муниципальных) у...">
              <w:r>
                <w:rPr>
                  <w:sz w:val="20"/>
                  <w:color w:val="0000ff"/>
                </w:rPr>
                <w:t xml:space="preserve">&lt;10&gt;</w:t>
              </w:r>
            </w:hyperlink>
            <w:r>
              <w:rPr>
                <w:sz w:val="20"/>
              </w:rPr>
              <w:t xml:space="preserve"> на "___" ________ 20___ год </w:t>
            </w:r>
            <w:hyperlink w:history="0" w:anchor="P2703"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w:r>
                <w:rPr>
                  <w:sz w:val="20"/>
                  <w:color w:val="0000ff"/>
                </w:rPr>
                <w:t xml:space="preserve">&lt;2&gt;</w:t>
              </w:r>
            </w:hyperlink>
          </w:p>
        </w:tc>
        <w:tc>
          <w:tcPr>
            <w:tcW w:w="1531" w:type="dxa"/>
            <w:vMerge w:val="restart"/>
          </w:tcPr>
          <w:p>
            <w:pPr>
              <w:pStyle w:val="0"/>
              <w:jc w:val="center"/>
            </w:pPr>
            <w:r>
              <w:rPr>
                <w:sz w:val="20"/>
              </w:rPr>
              <w:t xml:space="preserve">Значение предельного допустимого возможного отклонения от показателя, характеризующего качество оказания государственной услуги &lt;6&gt;</w:t>
            </w:r>
          </w:p>
        </w:tc>
        <w:tc>
          <w:tcPr>
            <w:tcW w:w="1587" w:type="dxa"/>
            <w:vMerge w:val="restart"/>
          </w:tcPr>
          <w:p>
            <w:pPr>
              <w:pStyle w:val="0"/>
              <w:jc w:val="center"/>
            </w:pPr>
            <w:r>
              <w:rPr>
                <w:sz w:val="20"/>
              </w:rPr>
              <w:t xml:space="preserve">Значение фактического отклонения от показателя, характеризующего качество оказания государственной услуги </w:t>
            </w:r>
            <w:hyperlink w:history="0" w:anchor="P2715" w:tooltip="&lt;14&gt; - рассчитывается как разница граф 8 и 7;">
              <w:r>
                <w:rPr>
                  <w:sz w:val="20"/>
                  <w:color w:val="0000ff"/>
                </w:rPr>
                <w:t xml:space="preserve">&lt;14&gt;</w:t>
              </w:r>
            </w:hyperlink>
          </w:p>
        </w:tc>
        <w:tc>
          <w:tcPr>
            <w:tcW w:w="1814" w:type="dxa"/>
            <w:vMerge w:val="restart"/>
          </w:tcPr>
          <w:p>
            <w:pPr>
              <w:pStyle w:val="0"/>
              <w:jc w:val="center"/>
            </w:pPr>
            <w:r>
              <w:rPr>
                <w:sz w:val="20"/>
              </w:rPr>
              <w:t xml:space="preserve">Количество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716" w:tooltip="&lt;15&gt; - указывается количество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w:r>
                <w:rPr>
                  <w:sz w:val="20"/>
                  <w:color w:val="0000ff"/>
                </w:rPr>
                <w:t xml:space="preserve">&lt;15&gt;</w:t>
              </w:r>
            </w:hyperlink>
          </w:p>
        </w:tc>
        <w:tc>
          <w:tcPr>
            <w:tcW w:w="1871" w:type="dxa"/>
            <w:vMerge w:val="restart"/>
          </w:tcPr>
          <w:p>
            <w:pPr>
              <w:pStyle w:val="0"/>
              <w:jc w:val="center"/>
            </w:pPr>
            <w:r>
              <w:rPr>
                <w:sz w:val="20"/>
              </w:rPr>
              <w:t xml:space="preserve">Доля исполнителей услуг, исполнивших государственное задание, соглашение с отклонениями, превышающими предельные допустимые возможные отклонения от показателя, характеризующего качество оказания государственной услуги </w:t>
            </w:r>
            <w:hyperlink w:history="0" w:anchor="P2717" w:tooltip="&lt;16&gt; - указывается доля в процентах исполнителей услуг, указанных в разделе IV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разделе IV настоящего документа;">
              <w:r>
                <w:rPr>
                  <w:sz w:val="20"/>
                  <w:color w:val="0000ff"/>
                </w:rPr>
                <w:t xml:space="preserve">&lt;16&gt;</w:t>
              </w:r>
            </w:hyperlink>
          </w:p>
        </w:tc>
      </w:tr>
      <w:tr>
        <w:tc>
          <w:tcPr>
            <w:vMerge w:val="continue"/>
          </w:tcPr>
          <w:p/>
        </w:tc>
        <w:tc>
          <w:tcPr>
            <w:vMerge w:val="continue"/>
          </w:tcPr>
          <w:p/>
        </w:tc>
        <w:tc>
          <w:tcPr>
            <w:vMerge w:val="continue"/>
          </w:tcPr>
          <w:p/>
        </w:tc>
        <w:tc>
          <w:tcPr>
            <w:tcW w:w="1134" w:type="dxa"/>
            <w:vMerge w:val="restart"/>
          </w:tcPr>
          <w:p>
            <w:pPr>
              <w:pStyle w:val="0"/>
              <w:jc w:val="center"/>
            </w:pPr>
            <w:r>
              <w:rPr>
                <w:sz w:val="20"/>
              </w:rPr>
              <w:t xml:space="preserve">наименование показателя &lt;6&gt;</w:t>
            </w:r>
          </w:p>
        </w:tc>
        <w:tc>
          <w:tcPr>
            <w:gridSpan w:val="2"/>
            <w:tcW w:w="1700"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&lt;6&gt;</w:t>
            </w:r>
          </w:p>
        </w:tc>
        <w:tc>
          <w:tcPr>
            <w:tcW w:w="850" w:type="dxa"/>
          </w:tcPr>
          <w:p>
            <w:pPr>
              <w:pStyle w:val="0"/>
              <w:jc w:val="center"/>
            </w:pPr>
            <w:r>
              <w:rPr>
                <w:sz w:val="20"/>
              </w:rPr>
              <w:t xml:space="preserve">код по </w:t>
            </w:r>
            <w:hyperlink w:history="0" r:id="rId80"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&lt;6&gt;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587" w:type="dxa"/>
          </w:tcPr>
          <w:p>
            <w:pPr>
              <w:pStyle w:val="0"/>
              <w:jc w:val="center"/>
            </w:pPr>
            <w:r>
              <w:rPr>
                <w:sz w:val="20"/>
              </w:rPr>
              <w:t xml:space="preserve">1</w:t>
            </w:r>
          </w:p>
        </w:tc>
        <w:tc>
          <w:tcPr>
            <w:tcW w:w="1531" w:type="dxa"/>
          </w:tcPr>
          <w:p>
            <w:pPr>
              <w:pStyle w:val="0"/>
              <w:jc w:val="center"/>
            </w:pPr>
            <w:r>
              <w:rPr>
                <w:sz w:val="20"/>
              </w:rPr>
              <w:t xml:space="preserve">2</w:t>
            </w:r>
          </w:p>
        </w:tc>
        <w:tc>
          <w:tcPr>
            <w:tcW w:w="1417" w:type="dxa"/>
          </w:tcPr>
          <w:p>
            <w:pPr>
              <w:pStyle w:val="0"/>
              <w:jc w:val="center"/>
            </w:pPr>
            <w:r>
              <w:rPr>
                <w:sz w:val="20"/>
              </w:rPr>
              <w:t xml:space="preserve">3</w:t>
            </w:r>
          </w:p>
        </w:tc>
        <w:tc>
          <w:tcPr>
            <w:tcW w:w="1134" w:type="dxa"/>
          </w:tcPr>
          <w:p>
            <w:pPr>
              <w:pStyle w:val="0"/>
              <w:jc w:val="center"/>
            </w:pPr>
            <w:r>
              <w:rPr>
                <w:sz w:val="20"/>
              </w:rPr>
              <w:t xml:space="preserve">4</w:t>
            </w:r>
          </w:p>
        </w:tc>
        <w:tc>
          <w:tcPr>
            <w:tcW w:w="850" w:type="dxa"/>
          </w:tcPr>
          <w:p>
            <w:pPr>
              <w:pStyle w:val="0"/>
              <w:jc w:val="center"/>
            </w:pPr>
            <w:r>
              <w:rPr>
                <w:sz w:val="20"/>
              </w:rPr>
              <w:t xml:space="preserve">5</w:t>
            </w:r>
          </w:p>
        </w:tc>
        <w:tc>
          <w:tcPr>
            <w:tcW w:w="850" w:type="dxa"/>
          </w:tcPr>
          <w:p>
            <w:pPr>
              <w:pStyle w:val="0"/>
              <w:jc w:val="center"/>
            </w:pPr>
            <w:r>
              <w:rPr>
                <w:sz w:val="20"/>
              </w:rPr>
              <w:t xml:space="preserve">6</w:t>
            </w:r>
          </w:p>
        </w:tc>
        <w:tc>
          <w:tcPr>
            <w:tcW w:w="1701" w:type="dxa"/>
          </w:tcPr>
          <w:bookmarkStart w:id="1679" w:name="P1679"/>
          <w:bookmarkEnd w:id="1679"/>
          <w:p>
            <w:pPr>
              <w:pStyle w:val="0"/>
              <w:jc w:val="center"/>
            </w:pPr>
            <w:r>
              <w:rPr>
                <w:sz w:val="20"/>
              </w:rPr>
              <w:t xml:space="preserve">7</w:t>
            </w:r>
          </w:p>
        </w:tc>
        <w:tc>
          <w:tcPr>
            <w:tcW w:w="1644" w:type="dxa"/>
          </w:tcPr>
          <w:bookmarkStart w:id="1680" w:name="P1680"/>
          <w:bookmarkEnd w:id="1680"/>
          <w:p>
            <w:pPr>
              <w:pStyle w:val="0"/>
              <w:jc w:val="center"/>
            </w:pPr>
            <w:r>
              <w:rPr>
                <w:sz w:val="20"/>
              </w:rPr>
              <w:t xml:space="preserve">8</w:t>
            </w:r>
          </w:p>
        </w:tc>
        <w:tc>
          <w:tcPr>
            <w:tcW w:w="1531" w:type="dxa"/>
          </w:tcPr>
          <w:p>
            <w:pPr>
              <w:pStyle w:val="0"/>
              <w:jc w:val="center"/>
            </w:pPr>
            <w:r>
              <w:rPr>
                <w:sz w:val="20"/>
              </w:rPr>
              <w:t xml:space="preserve">9</w:t>
            </w:r>
          </w:p>
        </w:tc>
        <w:tc>
          <w:tcPr>
            <w:tcW w:w="1587" w:type="dxa"/>
          </w:tcPr>
          <w:p>
            <w:pPr>
              <w:pStyle w:val="0"/>
              <w:jc w:val="center"/>
            </w:pPr>
            <w:r>
              <w:rPr>
                <w:sz w:val="20"/>
              </w:rPr>
              <w:t xml:space="preserve">10</w:t>
            </w:r>
          </w:p>
        </w:tc>
        <w:tc>
          <w:tcPr>
            <w:tcW w:w="1814" w:type="dxa"/>
          </w:tcPr>
          <w:p>
            <w:pPr>
              <w:pStyle w:val="0"/>
              <w:jc w:val="center"/>
            </w:pPr>
            <w:r>
              <w:rPr>
                <w:sz w:val="20"/>
              </w:rPr>
              <w:t xml:space="preserve">11</w:t>
            </w:r>
          </w:p>
        </w:tc>
        <w:tc>
          <w:tcPr>
            <w:tcW w:w="1871" w:type="dxa"/>
          </w:tcPr>
          <w:p>
            <w:pPr>
              <w:pStyle w:val="0"/>
              <w:jc w:val="center"/>
            </w:pPr>
            <w:r>
              <w:rPr>
                <w:sz w:val="20"/>
              </w:rPr>
              <w:t xml:space="preserve">12</w:t>
            </w:r>
          </w:p>
        </w:tc>
      </w:tr>
      <w:tr>
        <w:tc>
          <w:tcPr>
            <w:tcW w:w="1587" w:type="dxa"/>
            <w:vMerge w:val="restart"/>
          </w:tcPr>
          <w:p>
            <w:pPr>
              <w:pStyle w:val="0"/>
              <w:jc w:val="center"/>
            </w:pPr>
            <w:r>
              <w:rPr>
                <w:sz w:val="20"/>
              </w:rPr>
            </w:r>
          </w:p>
        </w:tc>
        <w:tc>
          <w:tcPr>
            <w:tcW w:w="1531" w:type="dxa"/>
            <w:vMerge w:val="restart"/>
          </w:tcPr>
          <w:p>
            <w:pPr>
              <w:pStyle w:val="0"/>
              <w:jc w:val="center"/>
            </w:pPr>
            <w:r>
              <w:rPr>
                <w:sz w:val="20"/>
              </w:rPr>
            </w:r>
          </w:p>
        </w:tc>
        <w:tc>
          <w:tcPr>
            <w:tcW w:w="1417" w:type="dxa"/>
            <w:vMerge w:val="restart"/>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vMerge w:val="continue"/>
          </w:tcP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tcW w:w="1417" w:type="dxa"/>
            <w:vMerge w:val="restart"/>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vMerge w:val="continue"/>
          </w:tcP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tcW w:w="1587" w:type="dxa"/>
            <w:vMerge w:val="restart"/>
          </w:tcPr>
          <w:p>
            <w:pPr>
              <w:pStyle w:val="0"/>
              <w:jc w:val="center"/>
            </w:pPr>
            <w:r>
              <w:rPr>
                <w:sz w:val="20"/>
              </w:rPr>
            </w:r>
          </w:p>
        </w:tc>
        <w:tc>
          <w:tcPr>
            <w:tcW w:w="1531" w:type="dxa"/>
            <w:vMerge w:val="restart"/>
          </w:tcPr>
          <w:p>
            <w:pPr>
              <w:pStyle w:val="0"/>
              <w:jc w:val="center"/>
            </w:pPr>
            <w:r>
              <w:rPr>
                <w:sz w:val="20"/>
              </w:rPr>
            </w:r>
          </w:p>
        </w:tc>
        <w:tc>
          <w:tcPr>
            <w:tcW w:w="1417" w:type="dxa"/>
            <w:vMerge w:val="restart"/>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vMerge w:val="continue"/>
          </w:tcP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tcW w:w="1417" w:type="dxa"/>
            <w:vMerge w:val="restart"/>
          </w:tcPr>
          <w:p>
            <w:pPr>
              <w:pStyle w:val="0"/>
              <w:jc w:val="center"/>
            </w:pPr>
            <w:r>
              <w:rPr>
                <w:sz w:val="20"/>
              </w:rPr>
            </w: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r>
        <w:tc>
          <w:tcPr>
            <w:vMerge w:val="continue"/>
          </w:tcPr>
          <w:p/>
        </w:tc>
        <w:tc>
          <w:tcPr>
            <w:vMerge w:val="continue"/>
          </w:tcPr>
          <w:p/>
        </w:tc>
        <w:tc>
          <w:tcPr>
            <w:vMerge w:val="continue"/>
          </w:tcPr>
          <w:p/>
        </w:tc>
        <w:tc>
          <w:tcPr>
            <w:tcW w:w="1134"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701" w:type="dxa"/>
          </w:tcPr>
          <w:p>
            <w:pPr>
              <w:pStyle w:val="0"/>
              <w:jc w:val="center"/>
            </w:pPr>
            <w:r>
              <w:rPr>
                <w:sz w:val="20"/>
              </w:rPr>
            </w:r>
          </w:p>
        </w:tc>
        <w:tc>
          <w:tcPr>
            <w:tcW w:w="1644" w:type="dxa"/>
          </w:tcPr>
          <w:p>
            <w:pPr>
              <w:pStyle w:val="0"/>
              <w:jc w:val="center"/>
            </w:pPr>
            <w:r>
              <w:rPr>
                <w:sz w:val="20"/>
              </w:rPr>
            </w:r>
          </w:p>
        </w:tc>
        <w:tc>
          <w:tcPr>
            <w:tcW w:w="1531" w:type="dxa"/>
          </w:tcPr>
          <w:p>
            <w:pPr>
              <w:pStyle w:val="0"/>
              <w:jc w:val="center"/>
            </w:pPr>
            <w:r>
              <w:rPr>
                <w:sz w:val="20"/>
              </w:rPr>
            </w:r>
          </w:p>
        </w:tc>
        <w:tc>
          <w:tcPr>
            <w:tcW w:w="1587" w:type="dxa"/>
          </w:tcPr>
          <w:p>
            <w:pPr>
              <w:pStyle w:val="0"/>
              <w:jc w:val="center"/>
            </w:pPr>
            <w:r>
              <w:rPr>
                <w:sz w:val="20"/>
              </w:rPr>
            </w:r>
          </w:p>
        </w:tc>
        <w:tc>
          <w:tcPr>
            <w:tcW w:w="1814" w:type="dxa"/>
          </w:tcPr>
          <w:p>
            <w:pPr>
              <w:pStyle w:val="0"/>
              <w:jc w:val="center"/>
            </w:pPr>
            <w:r>
              <w:rPr>
                <w:sz w:val="20"/>
              </w:rPr>
            </w:r>
          </w:p>
        </w:tc>
        <w:tc>
          <w:tcPr>
            <w:tcW w:w="1871" w:type="dxa"/>
          </w:tcPr>
          <w:p>
            <w:pPr>
              <w:pStyle w:val="0"/>
              <w:jc w:val="center"/>
            </w:pPr>
            <w:r>
              <w:rPr>
                <w:sz w:val="20"/>
              </w:rPr>
            </w:r>
          </w:p>
        </w:tc>
      </w:tr>
    </w:tbl>
    <w:p>
      <w:pPr>
        <w:pStyle w:val="0"/>
        <w:ind w:firstLine="540"/>
        <w:jc w:val="both"/>
      </w:pPr>
      <w:r>
        <w:rPr>
          <w:sz w:val="20"/>
        </w:rPr>
      </w:r>
    </w:p>
    <w:bookmarkStart w:id="1766" w:name="P1766"/>
    <w:bookmarkEnd w:id="1766"/>
    <w:p>
      <w:pPr>
        <w:pStyle w:val="0"/>
        <w:outlineLvl w:val="1"/>
        <w:jc w:val="center"/>
      </w:pPr>
      <w:r>
        <w:rPr>
          <w:sz w:val="20"/>
        </w:rPr>
        <w:t xml:space="preserve">III. Сведения о плановых показателях, характеризующих объем</w:t>
      </w:r>
    </w:p>
    <w:p>
      <w:pPr>
        <w:pStyle w:val="0"/>
        <w:jc w:val="center"/>
      </w:pPr>
      <w:r>
        <w:rPr>
          <w:sz w:val="20"/>
        </w:rPr>
        <w:t xml:space="preserve">и качество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"___" ________ 20__ года </w:t>
      </w:r>
      <w:hyperlink w:history="0" w:anchor="P2703" w:tooltip="&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
        <w:r>
          <w:rPr>
            <w:sz w:val="20"/>
            <w:color w:val="0000ff"/>
          </w:rPr>
          <w:t xml:space="preserve">&lt;2&gt;</w:t>
        </w:r>
      </w:hyperlink>
    </w:p>
    <w:p>
      <w:pPr>
        <w:pStyle w:val="0"/>
        <w:ind w:firstLine="540"/>
        <w:jc w:val="both"/>
      </w:pPr>
      <w:r>
        <w:rPr>
          <w:sz w:val="20"/>
        </w:rPr>
      </w:r>
    </w:p>
    <w:p>
      <w:pPr>
        <w:pStyle w:val="0"/>
        <w:jc w:val="center"/>
      </w:pPr>
      <w:r>
        <w:rPr>
          <w:sz w:val="20"/>
        </w:rPr>
        <w:t xml:space="preserve">Наименование укрупненной государственной услуги </w:t>
      </w:r>
      <w:hyperlink w:history="0" w:anchor="P2718" w:tooltip="&lt;17&gt; - указывается наименование укрупненной государственной услуги в случае, если социальный заказ Сахалинской области формируется в отношении укрупненных государственных услуг;">
        <w:r>
          <w:rPr>
            <w:sz w:val="20"/>
            <w:color w:val="0000ff"/>
          </w:rPr>
          <w:t xml:space="preserve">&lt;17&gt;</w:t>
        </w:r>
      </w:hyperlink>
    </w:p>
    <w:p>
      <w:pPr>
        <w:pStyle w:val="0"/>
        <w:ind w:firstLine="54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91"/>
        <w:gridCol w:w="1191"/>
        <w:gridCol w:w="964"/>
        <w:gridCol w:w="1020"/>
        <w:gridCol w:w="1134"/>
        <w:gridCol w:w="1020"/>
        <w:gridCol w:w="1020"/>
        <w:gridCol w:w="1077"/>
        <w:gridCol w:w="1077"/>
        <w:gridCol w:w="1020"/>
        <w:gridCol w:w="907"/>
        <w:gridCol w:w="907"/>
        <w:gridCol w:w="907"/>
        <w:gridCol w:w="1247"/>
        <w:gridCol w:w="1531"/>
        <w:gridCol w:w="907"/>
        <w:gridCol w:w="907"/>
        <w:gridCol w:w="907"/>
        <w:gridCol w:w="1531"/>
        <w:gridCol w:w="1644"/>
        <w:gridCol w:w="907"/>
        <w:gridCol w:w="964"/>
        <w:gridCol w:w="1531"/>
      </w:tblGrid>
      <w:tr>
        <w:tblPrEx>
          <w:tblBorders>
            <w:left w:val="single" w:sz="4"/>
            <w:right w:val="single" w:sz="4"/>
          </w:tblBorders>
        </w:tblPrEx>
        <w:tc>
          <w:tcPr>
            <w:gridSpan w:val="4"/>
            <w:tcW w:w="4366" w:type="dxa"/>
          </w:tcPr>
          <w:p>
            <w:pPr>
              <w:pStyle w:val="0"/>
              <w:jc w:val="center"/>
            </w:pPr>
            <w:r>
              <w:rPr>
                <w:sz w:val="20"/>
              </w:rPr>
              <w:t xml:space="preserve">Исполнитель государственной услуги</w:t>
            </w:r>
          </w:p>
        </w:tc>
        <w:tc>
          <w:tcPr>
            <w:tcW w:w="1134" w:type="dxa"/>
            <w:vMerge w:val="restart"/>
          </w:tcPr>
          <w:p>
            <w:pPr>
              <w:pStyle w:val="0"/>
              <w:jc w:val="center"/>
            </w:pPr>
            <w:r>
              <w:rPr>
                <w:sz w:val="20"/>
              </w:rPr>
              <w:t xml:space="preserve">Уникальный номер реестровой записи </w:t>
            </w:r>
            <w:hyperlink w:history="0" w:anchor="P2721" w:tooltip="&lt;20&gt; - указывается на основании информации, включенной в социальный заказ Сахалинской области, об исполнении которого формируется отчет об исполнении социального заказа Сахалинской области;">
              <w:r>
                <w:rPr>
                  <w:sz w:val="20"/>
                  <w:color w:val="0000ff"/>
                </w:rPr>
                <w:t xml:space="preserve">&lt;20&gt;</w:t>
              </w:r>
            </w:hyperlink>
          </w:p>
        </w:tc>
        <w:tc>
          <w:tcPr>
            <w:tcW w:w="1020" w:type="dxa"/>
            <w:vMerge w:val="restart"/>
          </w:tcPr>
          <w:p>
            <w:pPr>
              <w:pStyle w:val="0"/>
              <w:jc w:val="center"/>
            </w:pPr>
            <w:r>
              <w:rPr>
                <w:sz w:val="20"/>
              </w:rPr>
              <w:t xml:space="preserve">Наименование государственной услуги &lt;20&gt;</w:t>
            </w:r>
          </w:p>
        </w:tc>
        <w:tc>
          <w:tcPr>
            <w:tcW w:w="1020" w:type="dxa"/>
            <w:vMerge w:val="restart"/>
          </w:tcPr>
          <w:p>
            <w:pPr>
              <w:pStyle w:val="0"/>
              <w:jc w:val="center"/>
            </w:pPr>
            <w:r>
              <w:rPr>
                <w:sz w:val="20"/>
              </w:rPr>
              <w:t xml:space="preserve">Условия (формы) оказания государственной услуги &lt;20&gt;</w:t>
            </w:r>
          </w:p>
        </w:tc>
        <w:tc>
          <w:tcPr>
            <w:tcW w:w="1077" w:type="dxa"/>
            <w:vMerge w:val="restart"/>
          </w:tcPr>
          <w:p>
            <w:pPr>
              <w:pStyle w:val="0"/>
              <w:jc w:val="center"/>
            </w:pPr>
            <w:r>
              <w:rPr>
                <w:sz w:val="20"/>
              </w:rPr>
              <w:t xml:space="preserve">Категории потребителей государственных услуг &lt;20&gt;</w:t>
            </w:r>
          </w:p>
        </w:tc>
        <w:tc>
          <w:tcPr>
            <w:tcW w:w="1077" w:type="dxa"/>
            <w:vMerge w:val="restart"/>
          </w:tcPr>
          <w:p>
            <w:pPr>
              <w:pStyle w:val="0"/>
              <w:jc w:val="center"/>
            </w:pPr>
            <w:r>
              <w:rPr>
                <w:sz w:val="20"/>
              </w:rPr>
              <w:t xml:space="preserve">Год определения исполнителей государственных услуг &lt;20&gt;</w:t>
            </w:r>
          </w:p>
        </w:tc>
        <w:tc>
          <w:tcPr>
            <w:tcW w:w="1020" w:type="dxa"/>
            <w:vMerge w:val="restart"/>
          </w:tcPr>
          <w:p>
            <w:pPr>
              <w:pStyle w:val="0"/>
              <w:jc w:val="center"/>
            </w:pPr>
            <w:r>
              <w:rPr>
                <w:sz w:val="20"/>
              </w:rPr>
              <w:t xml:space="preserve">Место оказания государственной услуги &lt;20&gt;</w:t>
            </w:r>
          </w:p>
        </w:tc>
        <w:tc>
          <w:tcPr>
            <w:gridSpan w:val="3"/>
            <w:tcW w:w="2721" w:type="dxa"/>
          </w:tcPr>
          <w:p>
            <w:pPr>
              <w:pStyle w:val="0"/>
              <w:jc w:val="center"/>
            </w:pPr>
            <w:r>
              <w:rPr>
                <w:sz w:val="20"/>
              </w:rPr>
              <w:t xml:space="preserve">Показатель, характеризующий качество оказания государственной услуги</w:t>
            </w:r>
          </w:p>
        </w:tc>
        <w:tc>
          <w:tcPr>
            <w:tcW w:w="1247" w:type="dxa"/>
            <w:vMerge w:val="restart"/>
          </w:tcPr>
          <w:p>
            <w:pPr>
              <w:pStyle w:val="0"/>
              <w:jc w:val="center"/>
            </w:pPr>
            <w:r>
              <w:rPr>
                <w:sz w:val="20"/>
              </w:rPr>
              <w:t xml:space="preserve">Значение планового показателя, характеризующего качество оказания государственной услуги </w:t>
            </w:r>
            <w:hyperlink w:history="0" w:anchor="P2722" w:tooltip="&lt;21&gt; - указывается на основании информации, включенной в государственное задание или соглашение;">
              <w:r>
                <w:rPr>
                  <w:sz w:val="20"/>
                  <w:color w:val="0000ff"/>
                </w:rPr>
                <w:t xml:space="preserve">&lt;21&gt;</w:t>
              </w:r>
            </w:hyperlink>
          </w:p>
        </w:tc>
        <w:tc>
          <w:tcPr>
            <w:tcW w:w="1531" w:type="dxa"/>
            <w:vMerge w:val="restart"/>
          </w:tcPr>
          <w:p>
            <w:pPr>
              <w:pStyle w:val="0"/>
              <w:jc w:val="center"/>
            </w:pPr>
            <w:r>
              <w:rPr>
                <w:sz w:val="20"/>
              </w:rPr>
              <w:t xml:space="preserve">Предельные допустимые возможные отклонения от показателя, характеризующего качество оказания государственной услуги &lt;21&gt;</w:t>
            </w:r>
          </w:p>
        </w:tc>
        <w:tc>
          <w:tcPr>
            <w:gridSpan w:val="3"/>
            <w:tcW w:w="2721" w:type="dxa"/>
          </w:tcPr>
          <w:p>
            <w:pPr>
              <w:pStyle w:val="0"/>
              <w:jc w:val="center"/>
            </w:pPr>
            <w:r>
              <w:rPr>
                <w:sz w:val="20"/>
              </w:rPr>
              <w:t xml:space="preserve">Показатель, характеризующий объем оказания государственной услуги</w:t>
            </w:r>
          </w:p>
        </w:tc>
        <w:tc>
          <w:tcPr>
            <w:gridSpan w:val="4"/>
            <w:tcW w:w="5046" w:type="dxa"/>
          </w:tcPr>
          <w:p>
            <w:pPr>
              <w:pStyle w:val="0"/>
              <w:jc w:val="center"/>
            </w:pPr>
            <w:r>
              <w:rPr>
                <w:sz w:val="20"/>
              </w:rPr>
              <w:t xml:space="preserve">Значение планового показателя, характеризующего объем оказания государственной услуги </w:t>
            </w:r>
            <w:hyperlink w:history="0" w:anchor="P2723" w:tooltip="&lt;22&gt; -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&lt;22&gt;</w:t>
              </w:r>
            </w:hyperlink>
          </w:p>
        </w:tc>
        <w:tc>
          <w:tcPr>
            <w:tcW w:w="1531" w:type="dxa"/>
            <w:vMerge w:val="restart"/>
          </w:tcPr>
          <w:p>
            <w:pPr>
              <w:pStyle w:val="0"/>
              <w:jc w:val="center"/>
            </w:pPr>
            <w:r>
              <w:rPr>
                <w:sz w:val="20"/>
              </w:rPr>
              <w:t xml:space="preserve">Предельные допустимые возможные отклонения от показателя, характеризующего объем оказания государственной услуги &lt;21&gt;</w:t>
            </w:r>
          </w:p>
        </w:tc>
      </w:tr>
      <w:tr>
        <w:tblPrEx>
          <w:tblBorders>
            <w:left w:val="single" w:sz="4"/>
            <w:right w:val="single" w:sz="4"/>
          </w:tblBorders>
        </w:tblPrEx>
        <w:tc>
          <w:tcPr>
            <w:tcW w:w="1191" w:type="dxa"/>
            <w:vMerge w:val="restart"/>
          </w:tcPr>
          <w:p>
            <w:pPr>
              <w:pStyle w:val="0"/>
              <w:jc w:val="center"/>
            </w:pPr>
            <w:r>
              <w:rPr>
                <w:sz w:val="20"/>
              </w:rPr>
              <w:t xml:space="preserve">уникальный код организации по Сводному реестру </w:t>
            </w:r>
            <w:hyperlink w:history="0" w:anchor="P2719" w:tooltip="&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1191" w:type="dxa"/>
            <w:vMerge w:val="restart"/>
          </w:tcPr>
          <w:p>
            <w:pPr>
              <w:pStyle w:val="0"/>
              <w:jc w:val="center"/>
            </w:pPr>
            <w:r>
              <w:rPr>
                <w:sz w:val="20"/>
              </w:rPr>
              <w:t xml:space="preserve">наименование исполнителя государственной услуги </w:t>
            </w:r>
            <w:hyperlink w:history="0" w:anchor="P2720"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984"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&lt;20&gt;</w:t>
            </w:r>
          </w:p>
        </w:tc>
        <w:tc>
          <w:tcPr>
            <w:gridSpan w:val="2"/>
            <w:tcW w:w="1814" w:type="dxa"/>
          </w:tcPr>
          <w:p>
            <w:pPr>
              <w:pStyle w:val="0"/>
              <w:jc w:val="center"/>
            </w:pPr>
            <w:r>
              <w:rPr>
                <w:sz w:val="20"/>
              </w:rPr>
              <w:t xml:space="preserve">единица измерения</w:t>
            </w: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&lt;20&gt;</w:t>
            </w:r>
          </w:p>
        </w:tc>
        <w:tc>
          <w:tcPr>
            <w:gridSpan w:val="2"/>
            <w:tcW w:w="1814" w:type="dxa"/>
          </w:tcPr>
          <w:p>
            <w:pPr>
              <w:pStyle w:val="0"/>
              <w:jc w:val="center"/>
            </w:pPr>
            <w:r>
              <w:rPr>
                <w:sz w:val="20"/>
              </w:rPr>
              <w:t xml:space="preserve">единица измерения</w:t>
            </w:r>
          </w:p>
        </w:tc>
        <w:tc>
          <w:tcPr>
            <w:tcW w:w="1531"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&lt;21&gt;</w:t>
            </w:r>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&lt;21&gt;</w:t>
            </w:r>
          </w:p>
        </w:tc>
        <w:tc>
          <w:tcPr>
            <w:tcW w:w="907" w:type="dxa"/>
            <w:vMerge w:val="restart"/>
          </w:tcPr>
          <w:p>
            <w:pPr>
              <w:pStyle w:val="0"/>
              <w:jc w:val="center"/>
            </w:pPr>
            <w:r>
              <w:rPr>
                <w:sz w:val="20"/>
              </w:rPr>
              <w:t xml:space="preserve">в соответствии с конкурсом &lt;21&gt;</w:t>
            </w:r>
          </w:p>
        </w:tc>
        <w:tc>
          <w:tcPr>
            <w:tcW w:w="964" w:type="dxa"/>
            <w:vMerge w:val="restart"/>
          </w:tcPr>
          <w:p>
            <w:pPr>
              <w:pStyle w:val="0"/>
              <w:jc w:val="center"/>
            </w:pPr>
            <w:r>
              <w:rPr>
                <w:sz w:val="20"/>
              </w:rPr>
              <w:t xml:space="preserve">в соответствии с социальными сертификатами &lt;21&gt;</w:t>
            </w:r>
          </w:p>
        </w:tc>
        <w:tc>
          <w:tcPr>
            <w:vMerge w:val="continue"/>
          </w:tcPr>
          <w:p/>
        </w:tc>
      </w:tr>
      <w:tr>
        <w:tblPrEx>
          <w:tblBorders>
            <w:left w:val="single" w:sz="4"/>
            <w:right w:val="single" w:sz="4"/>
          </w:tblBorders>
        </w:tblPrEx>
        <w:tc>
          <w:tcPr>
            <w:vMerge w:val="continue"/>
          </w:tcPr>
          <w:p/>
        </w:tc>
        <w:tc>
          <w:tcPr>
            <w:vMerge w:val="continue"/>
          </w:tcPr>
          <w:p/>
        </w:tc>
        <w:tc>
          <w:tcPr>
            <w:tcW w:w="964" w:type="dxa"/>
          </w:tcPr>
          <w:p>
            <w:pPr>
              <w:pStyle w:val="0"/>
              <w:jc w:val="center"/>
            </w:pPr>
            <w:r>
              <w:rPr>
                <w:sz w:val="20"/>
              </w:rPr>
              <w:t xml:space="preserve">наименование &lt;19&gt;</w:t>
            </w:r>
          </w:p>
        </w:tc>
        <w:tc>
          <w:tcPr>
            <w:tcW w:w="1020" w:type="dxa"/>
          </w:tcPr>
          <w:p>
            <w:pPr>
              <w:pStyle w:val="0"/>
              <w:jc w:val="center"/>
            </w:pPr>
            <w:r>
              <w:rPr>
                <w:sz w:val="20"/>
              </w:rPr>
              <w:t xml:space="preserve">код по ОКОПФ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&lt;20&gt;</w:t>
            </w:r>
          </w:p>
        </w:tc>
        <w:tc>
          <w:tcPr>
            <w:tcW w:w="907" w:type="dxa"/>
          </w:tcPr>
          <w:p>
            <w:pPr>
              <w:pStyle w:val="0"/>
              <w:jc w:val="center"/>
            </w:pPr>
            <w:r>
              <w:rPr>
                <w:sz w:val="20"/>
              </w:rPr>
              <w:t xml:space="preserve">код по </w:t>
            </w:r>
            <w:hyperlink w:history="0" r:id="rId8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907" w:type="dxa"/>
          </w:tcPr>
          <w:p>
            <w:pPr>
              <w:pStyle w:val="0"/>
              <w:jc w:val="center"/>
            </w:pPr>
            <w:r>
              <w:rPr>
                <w:sz w:val="20"/>
              </w:rPr>
              <w:t xml:space="preserve">наименование &lt;20&gt;</w:t>
            </w:r>
          </w:p>
        </w:tc>
        <w:tc>
          <w:tcPr>
            <w:tcW w:w="907" w:type="dxa"/>
          </w:tcPr>
          <w:p>
            <w:pPr>
              <w:pStyle w:val="0"/>
              <w:jc w:val="center"/>
            </w:pPr>
            <w:r>
              <w:rPr>
                <w:sz w:val="20"/>
              </w:rPr>
              <w:t xml:space="preserve">код по </w:t>
            </w:r>
            <w:hyperlink w:history="0" r:id="rId8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right w:val="single" w:sz="4"/>
          </w:tblBorders>
        </w:tblPrEx>
        <w:tc>
          <w:tcPr>
            <w:tcW w:w="1191" w:type="dxa"/>
          </w:tcPr>
          <w:p>
            <w:pPr>
              <w:pStyle w:val="0"/>
              <w:jc w:val="center"/>
            </w:pPr>
            <w:r>
              <w:rPr>
                <w:sz w:val="20"/>
              </w:rPr>
              <w:t xml:space="preserve">1</w:t>
            </w:r>
          </w:p>
        </w:tc>
        <w:tc>
          <w:tcPr>
            <w:tcW w:w="1191" w:type="dxa"/>
          </w:tcPr>
          <w:p>
            <w:pPr>
              <w:pStyle w:val="0"/>
              <w:jc w:val="center"/>
            </w:pPr>
            <w:r>
              <w:rPr>
                <w:sz w:val="20"/>
              </w:rPr>
              <w:t xml:space="preserve">2</w:t>
            </w:r>
          </w:p>
        </w:tc>
        <w:tc>
          <w:tcPr>
            <w:tcW w:w="964" w:type="dxa"/>
          </w:tcPr>
          <w:p>
            <w:pPr>
              <w:pStyle w:val="0"/>
              <w:jc w:val="center"/>
            </w:pPr>
            <w:r>
              <w:rPr>
                <w:sz w:val="20"/>
              </w:rPr>
              <w:t xml:space="preserve">3</w:t>
            </w:r>
          </w:p>
        </w:tc>
        <w:tc>
          <w:tcPr>
            <w:tcW w:w="1020" w:type="dxa"/>
          </w:tcPr>
          <w:p>
            <w:pPr>
              <w:pStyle w:val="0"/>
              <w:jc w:val="center"/>
            </w:pPr>
            <w:r>
              <w:rPr>
                <w:sz w:val="20"/>
              </w:rPr>
              <w:t xml:space="preserve">4</w:t>
            </w:r>
          </w:p>
        </w:tc>
        <w:tc>
          <w:tcPr>
            <w:tcW w:w="1134"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20" w:type="dxa"/>
          </w:tcPr>
          <w:p>
            <w:pPr>
              <w:pStyle w:val="0"/>
              <w:jc w:val="center"/>
            </w:pPr>
            <w:r>
              <w:rPr>
                <w:sz w:val="20"/>
              </w:rPr>
              <w:t xml:space="preserve">10</w:t>
            </w:r>
          </w:p>
        </w:tc>
        <w:tc>
          <w:tcPr>
            <w:tcW w:w="907" w:type="dxa"/>
          </w:tcPr>
          <w:p>
            <w:pPr>
              <w:pStyle w:val="0"/>
              <w:jc w:val="center"/>
            </w:pPr>
            <w:r>
              <w:rPr>
                <w:sz w:val="20"/>
              </w:rPr>
              <w:t xml:space="preserve">11</w:t>
            </w:r>
          </w:p>
        </w:tc>
        <w:tc>
          <w:tcPr>
            <w:tcW w:w="907" w:type="dxa"/>
          </w:tcPr>
          <w:p>
            <w:pPr>
              <w:pStyle w:val="0"/>
              <w:jc w:val="center"/>
            </w:pPr>
            <w:r>
              <w:rPr>
                <w:sz w:val="20"/>
              </w:rPr>
              <w:t xml:space="preserve">12</w:t>
            </w:r>
          </w:p>
        </w:tc>
        <w:tc>
          <w:tcPr>
            <w:tcW w:w="907" w:type="dxa"/>
          </w:tcPr>
          <w:bookmarkStart w:id="1816" w:name="P1816"/>
          <w:bookmarkEnd w:id="1816"/>
          <w:p>
            <w:pPr>
              <w:pStyle w:val="0"/>
              <w:jc w:val="center"/>
            </w:pPr>
            <w:r>
              <w:rPr>
                <w:sz w:val="20"/>
              </w:rPr>
              <w:t xml:space="preserve">13</w:t>
            </w:r>
          </w:p>
        </w:tc>
        <w:tc>
          <w:tcPr>
            <w:tcW w:w="1247" w:type="dxa"/>
          </w:tcPr>
          <w:bookmarkStart w:id="1817" w:name="P1817"/>
          <w:bookmarkEnd w:id="1817"/>
          <w:p>
            <w:pPr>
              <w:pStyle w:val="0"/>
              <w:jc w:val="center"/>
            </w:pPr>
            <w:r>
              <w:rPr>
                <w:sz w:val="20"/>
              </w:rPr>
              <w:t xml:space="preserve">14</w:t>
            </w:r>
          </w:p>
        </w:tc>
        <w:tc>
          <w:tcPr>
            <w:tcW w:w="1531" w:type="dxa"/>
          </w:tcPr>
          <w:bookmarkStart w:id="1818" w:name="P1818"/>
          <w:bookmarkEnd w:id="1818"/>
          <w:p>
            <w:pPr>
              <w:pStyle w:val="0"/>
              <w:jc w:val="center"/>
            </w:pPr>
            <w:r>
              <w:rPr>
                <w:sz w:val="20"/>
              </w:rPr>
              <w:t xml:space="preserve">15</w:t>
            </w:r>
          </w:p>
        </w:tc>
        <w:tc>
          <w:tcPr>
            <w:tcW w:w="907" w:type="dxa"/>
          </w:tcPr>
          <w:p>
            <w:pPr>
              <w:pStyle w:val="0"/>
              <w:jc w:val="center"/>
            </w:pPr>
            <w:r>
              <w:rPr>
                <w:sz w:val="20"/>
              </w:rPr>
              <w:t xml:space="preserve">16</w:t>
            </w:r>
          </w:p>
        </w:tc>
        <w:tc>
          <w:tcPr>
            <w:tcW w:w="907" w:type="dxa"/>
          </w:tcPr>
          <w:p>
            <w:pPr>
              <w:pStyle w:val="0"/>
              <w:jc w:val="center"/>
            </w:pPr>
            <w:r>
              <w:rPr>
                <w:sz w:val="20"/>
              </w:rPr>
              <w:t xml:space="preserve">17</w:t>
            </w:r>
          </w:p>
        </w:tc>
        <w:tc>
          <w:tcPr>
            <w:tcW w:w="907" w:type="dxa"/>
          </w:tcPr>
          <w:p>
            <w:pPr>
              <w:pStyle w:val="0"/>
              <w:jc w:val="center"/>
            </w:pPr>
            <w:r>
              <w:rPr>
                <w:sz w:val="20"/>
              </w:rPr>
              <w:t xml:space="preserve">18</w:t>
            </w:r>
          </w:p>
        </w:tc>
        <w:tc>
          <w:tcPr>
            <w:tcW w:w="1531" w:type="dxa"/>
          </w:tcPr>
          <w:bookmarkStart w:id="1822" w:name="P1822"/>
          <w:bookmarkEnd w:id="1822"/>
          <w:p>
            <w:pPr>
              <w:pStyle w:val="0"/>
              <w:jc w:val="center"/>
            </w:pPr>
            <w:r>
              <w:rPr>
                <w:sz w:val="20"/>
              </w:rPr>
              <w:t xml:space="preserve">19</w:t>
            </w:r>
          </w:p>
        </w:tc>
        <w:tc>
          <w:tcPr>
            <w:tcW w:w="1644" w:type="dxa"/>
          </w:tcPr>
          <w:p>
            <w:pPr>
              <w:pStyle w:val="0"/>
              <w:jc w:val="center"/>
            </w:pPr>
            <w:r>
              <w:rPr>
                <w:sz w:val="20"/>
              </w:rPr>
              <w:t xml:space="preserve">20</w:t>
            </w:r>
          </w:p>
        </w:tc>
        <w:tc>
          <w:tcPr>
            <w:tcW w:w="907" w:type="dxa"/>
          </w:tcPr>
          <w:p>
            <w:pPr>
              <w:pStyle w:val="0"/>
              <w:jc w:val="center"/>
            </w:pPr>
            <w:r>
              <w:rPr>
                <w:sz w:val="20"/>
              </w:rPr>
              <w:t xml:space="preserve">21</w:t>
            </w:r>
          </w:p>
        </w:tc>
        <w:tc>
          <w:tcPr>
            <w:tcW w:w="964" w:type="dxa"/>
          </w:tcPr>
          <w:bookmarkStart w:id="1825" w:name="P1825"/>
          <w:bookmarkEnd w:id="1825"/>
          <w:p>
            <w:pPr>
              <w:pStyle w:val="0"/>
              <w:jc w:val="center"/>
            </w:pPr>
            <w:r>
              <w:rPr>
                <w:sz w:val="20"/>
              </w:rPr>
              <w:t xml:space="preserve">22</w:t>
            </w:r>
          </w:p>
        </w:tc>
        <w:tc>
          <w:tcPr>
            <w:tcW w:w="1531" w:type="dxa"/>
          </w:tcPr>
          <w:bookmarkStart w:id="1826" w:name="P1826"/>
          <w:bookmarkEnd w:id="1826"/>
          <w:p>
            <w:pPr>
              <w:pStyle w:val="0"/>
              <w:jc w:val="center"/>
            </w:pPr>
            <w:r>
              <w:rPr>
                <w:sz w:val="20"/>
              </w:rPr>
              <w:t xml:space="preserve">23</w:t>
            </w:r>
          </w:p>
        </w:tc>
      </w:tr>
      <w:tr>
        <w:tblPrEx>
          <w:tblBorders>
            <w:left w:val="single" w:sz="4"/>
            <w:right w:val="single" w:sz="4"/>
          </w:tblBorders>
        </w:tblPrEx>
        <w:tc>
          <w:tcPr>
            <w:tcW w:w="1191" w:type="dxa"/>
            <w:vMerge w:val="restart"/>
          </w:tcPr>
          <w:p>
            <w:pPr>
              <w:pStyle w:val="0"/>
              <w:jc w:val="center"/>
            </w:pPr>
            <w:r>
              <w:rPr>
                <w:sz w:val="20"/>
              </w:rPr>
            </w:r>
          </w:p>
        </w:tc>
        <w:tc>
          <w:tcPr>
            <w:tcW w:w="1191" w:type="dxa"/>
            <w:vMerge w:val="restart"/>
          </w:tcPr>
          <w:p>
            <w:pPr>
              <w:pStyle w:val="0"/>
              <w:jc w:val="center"/>
            </w:pPr>
            <w:r>
              <w:rPr>
                <w:sz w:val="20"/>
              </w:rPr>
            </w:r>
          </w:p>
        </w:tc>
        <w:tc>
          <w:tcPr>
            <w:tcW w:w="964" w:type="dxa"/>
            <w:vMerge w:val="restart"/>
          </w:tcPr>
          <w:p>
            <w:pPr>
              <w:pStyle w:val="0"/>
              <w:jc w:val="center"/>
            </w:pPr>
            <w:r>
              <w:rPr>
                <w:sz w:val="20"/>
              </w:rPr>
            </w:r>
          </w:p>
        </w:tc>
        <w:tc>
          <w:tcPr>
            <w:tcW w:w="1020" w:type="dxa"/>
            <w:vMerge w:val="restart"/>
          </w:tcPr>
          <w:p>
            <w:pPr>
              <w:pStyle w:val="0"/>
              <w:jc w:val="center"/>
            </w:pPr>
            <w:r>
              <w:rPr>
                <w:sz w:val="20"/>
              </w:rPr>
            </w:r>
          </w:p>
        </w:tc>
        <w:tc>
          <w:tcPr>
            <w:tcW w:w="1134"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77" w:type="dxa"/>
            <w:vMerge w:val="restart"/>
          </w:tcPr>
          <w:p>
            <w:pPr>
              <w:pStyle w:val="0"/>
              <w:jc w:val="center"/>
            </w:pPr>
            <w:r>
              <w:rPr>
                <w:sz w:val="20"/>
              </w:rPr>
            </w: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blPrEx>
          <w:tblBorders>
            <w:left w:val="single" w:sz="4"/>
            <w:righ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Pr>
          <w:p>
            <w:pPr>
              <w:pStyle w:val="0"/>
              <w:jc w:val="center"/>
            </w:pPr>
            <w:r>
              <w:rPr>
                <w:sz w:val="20"/>
              </w:rPr>
            </w:r>
          </w:p>
        </w:tc>
      </w:tr>
      <w:tr>
        <w:tc>
          <w:tcPr>
            <w:gridSpan w:val="3"/>
            <w:tcW w:w="3346" w:type="dxa"/>
            <w:tcBorders>
              <w:left w:val="nil"/>
              <w:bottom w:val="nil"/>
            </w:tcBorders>
            <w:vMerge w:val="restart"/>
          </w:tcPr>
          <w:p>
            <w:pPr>
              <w:pStyle w:val="0"/>
              <w:jc w:val="center"/>
            </w:pPr>
            <w:r>
              <w:rPr>
                <w:sz w:val="20"/>
              </w:rPr>
            </w:r>
          </w:p>
        </w:tc>
        <w:tc>
          <w:tcPr>
            <w:tcW w:w="1020" w:type="dxa"/>
            <w:vMerge w:val="restart"/>
          </w:tcPr>
          <w:p>
            <w:pPr>
              <w:pStyle w:val="0"/>
            </w:pPr>
            <w:r>
              <w:rPr>
                <w:sz w:val="20"/>
              </w:rPr>
              <w:t xml:space="preserve">Итого по государственной услуге</w:t>
            </w:r>
          </w:p>
        </w:tc>
        <w:tc>
          <w:tcPr>
            <w:tcW w:w="1134"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Borders>
              <w:bottom w:val="nil"/>
              <w:right w:val="nil"/>
            </w:tcBorders>
            <w:vMerge w:val="restart"/>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Borders>
              <w:top w:val="nil"/>
              <w:bottom w:val="nil"/>
              <w:right w:val="nil"/>
            </w:tcBorders>
            <w:vMerge w:val="restart"/>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tcW w:w="1134"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247" w:type="dxa"/>
          </w:tcPr>
          <w:p>
            <w:pPr>
              <w:pStyle w:val="0"/>
              <w:jc w:val="center"/>
            </w:pPr>
            <w:r>
              <w:rPr>
                <w:sz w:val="20"/>
              </w:rPr>
            </w:r>
          </w:p>
        </w:tc>
        <w:tc>
          <w:tcPr>
            <w:tcW w:w="1531"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W w:w="3346" w:type="dxa"/>
            <w:tcBorders>
              <w:top w:val="nil"/>
              <w:left w:val="nil"/>
              <w:bottom w:val="nil"/>
            </w:tcBorders>
            <w:vMerge w:val="restart"/>
          </w:tcPr>
          <w:p>
            <w:pPr>
              <w:pStyle w:val="0"/>
              <w:jc w:val="center"/>
            </w:pPr>
            <w:r>
              <w:rPr>
                <w:sz w:val="20"/>
              </w:rPr>
            </w:r>
          </w:p>
        </w:tc>
        <w:tc>
          <w:tcPr>
            <w:tcW w:w="1020" w:type="dxa"/>
            <w:vMerge w:val="restart"/>
          </w:tcPr>
          <w:p>
            <w:pPr>
              <w:pStyle w:val="0"/>
            </w:pPr>
            <w:r>
              <w:rPr>
                <w:sz w:val="20"/>
              </w:rPr>
              <w:t xml:space="preserve">Итого по укрупненной государственной услуге</w:t>
            </w:r>
          </w:p>
        </w:tc>
        <w:tc>
          <w:tcPr>
            <w:tcW w:w="1134"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W w:w="1531" w:type="dxa"/>
            <w:tcBorders>
              <w:top w:val="nil"/>
              <w:bottom w:val="nil"/>
              <w:right w:val="nil"/>
            </w:tcBorders>
            <w:vMerge w:val="restart"/>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tcW w:w="1134"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1077" w:type="dxa"/>
            <w:vMerge w:val="restart"/>
          </w:tcPr>
          <w:p>
            <w:pPr>
              <w:pStyle w:val="0"/>
              <w:jc w:val="center"/>
            </w:pPr>
            <w:r>
              <w:rPr>
                <w:sz w:val="20"/>
              </w:rPr>
            </w:r>
          </w:p>
        </w:tc>
        <w:tc>
          <w:tcPr>
            <w:tcW w:w="1020"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907" w:type="dxa"/>
          </w:tcPr>
          <w:p>
            <w:pPr>
              <w:pStyle w:val="0"/>
              <w:jc w:val="center"/>
            </w:pPr>
            <w:r>
              <w:rPr>
                <w:sz w:val="20"/>
              </w:rPr>
              <w:t xml:space="preserve">x</w:t>
            </w:r>
          </w:p>
        </w:tc>
        <w:tc>
          <w:tcPr>
            <w:tcW w:w="1247" w:type="dxa"/>
          </w:tcPr>
          <w:p>
            <w:pPr>
              <w:pStyle w:val="0"/>
              <w:jc w:val="center"/>
            </w:pPr>
            <w:r>
              <w:rPr>
                <w:sz w:val="20"/>
              </w:rPr>
              <w:t xml:space="preserve">x</w:t>
            </w:r>
          </w:p>
        </w:tc>
        <w:tc>
          <w:tcPr>
            <w:tcW w:w="1531" w:type="dxa"/>
          </w:tcPr>
          <w:p>
            <w:pPr>
              <w:pStyle w:val="0"/>
              <w:jc w:val="center"/>
            </w:pPr>
            <w:r>
              <w:rPr>
                <w:sz w:val="20"/>
              </w:rPr>
              <w:t xml:space="preserve">x</w:t>
            </w:r>
          </w:p>
        </w:tc>
        <w:tc>
          <w:tcPr>
            <w:tcW w:w="907" w:type="dxa"/>
          </w:tcPr>
          <w:p>
            <w:pPr>
              <w:pStyle w:val="0"/>
              <w:jc w:val="center"/>
            </w:pPr>
            <w:r>
              <w:rPr>
                <w:sz w:val="20"/>
              </w:rPr>
            </w:r>
          </w:p>
        </w:tc>
        <w:tc>
          <w:tcPr>
            <w:tcW w:w="907" w:type="dxa"/>
          </w:tcPr>
          <w:p>
            <w:pPr>
              <w:pStyle w:val="0"/>
              <w:jc w:val="center"/>
            </w:pPr>
            <w:r>
              <w:rPr>
                <w:sz w:val="20"/>
              </w:rPr>
            </w:r>
          </w:p>
        </w:tc>
        <w:tc>
          <w:tcPr>
            <w:tcW w:w="907" w:type="dxa"/>
          </w:tcPr>
          <w:p>
            <w:pPr>
              <w:pStyle w:val="0"/>
              <w:jc w:val="center"/>
            </w:pPr>
            <w:r>
              <w:rPr>
                <w:sz w:val="20"/>
              </w:rPr>
            </w:r>
          </w:p>
        </w:tc>
        <w:tc>
          <w:tcPr>
            <w:tcW w:w="1531"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964" w:type="dxa"/>
          </w:tcPr>
          <w:p>
            <w:pPr>
              <w:pStyle w:val="0"/>
              <w:jc w:val="center"/>
            </w:pPr>
            <w:r>
              <w:rPr>
                <w:sz w:val="20"/>
              </w:rPr>
            </w:r>
          </w:p>
        </w:tc>
        <w:tc>
          <w:tcPr>
            <w:tcBorders>
              <w:top w:val="nil"/>
              <w:bottom w:val="nil"/>
              <w:right w:val="nil"/>
            </w:tcBorders>
            <w:vMerge w:val="continue"/>
          </w:tcP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bookmarkStart w:id="2173" w:name="P2173"/>
    <w:bookmarkEnd w:id="2173"/>
    <w:p>
      <w:pPr>
        <w:pStyle w:val="0"/>
        <w:outlineLvl w:val="1"/>
        <w:jc w:val="center"/>
      </w:pPr>
      <w:r>
        <w:rPr>
          <w:sz w:val="20"/>
        </w:rPr>
        <w:t xml:space="preserve">IV. Сведения о фактических показателях, характеризующих</w:t>
      </w:r>
    </w:p>
    <w:p>
      <w:pPr>
        <w:pStyle w:val="0"/>
        <w:jc w:val="center"/>
      </w:pPr>
      <w:r>
        <w:rPr>
          <w:sz w:val="20"/>
        </w:rPr>
        <w:t xml:space="preserve">объем и качество оказания государственной услуги</w:t>
      </w:r>
    </w:p>
    <w:p>
      <w:pPr>
        <w:pStyle w:val="0"/>
        <w:jc w:val="center"/>
      </w:pPr>
      <w:r>
        <w:rPr>
          <w:sz w:val="20"/>
        </w:rPr>
        <w:t xml:space="preserve">в социальной сфере (государственных услуг</w:t>
      </w:r>
    </w:p>
    <w:p>
      <w:pPr>
        <w:pStyle w:val="0"/>
        <w:jc w:val="center"/>
      </w:pPr>
      <w:r>
        <w:rPr>
          <w:sz w:val="20"/>
        </w:rPr>
        <w:t xml:space="preserve">в социальной сфере, составляющих укрупненную</w:t>
      </w:r>
    </w:p>
    <w:p>
      <w:pPr>
        <w:pStyle w:val="0"/>
        <w:jc w:val="center"/>
      </w:pPr>
      <w:r>
        <w:rPr>
          <w:sz w:val="20"/>
        </w:rPr>
        <w:t xml:space="preserve">государственную услугу), на "___" __________ 20__ года</w:t>
      </w:r>
    </w:p>
    <w:p>
      <w:pPr>
        <w:pStyle w:val="0"/>
        <w:ind w:firstLine="540"/>
        <w:jc w:val="both"/>
      </w:pPr>
      <w:r>
        <w:rPr>
          <w:sz w:val="20"/>
        </w:rPr>
      </w:r>
    </w:p>
    <w:p>
      <w:pPr>
        <w:pStyle w:val="0"/>
        <w:jc w:val="center"/>
      </w:pPr>
      <w:r>
        <w:rPr>
          <w:sz w:val="20"/>
        </w:rPr>
        <w:t xml:space="preserve">Наименование укрупненной государственной услуги </w:t>
      </w:r>
      <w:hyperlink w:history="0" w:anchor="P2718" w:tooltip="&lt;17&gt; - указывается наименование укрупненной государственной услуги в случае, если социальный заказ Сахалинской области формируется в отношении укрупненных государственных услуг;">
        <w:r>
          <w:rPr>
            <w:sz w:val="20"/>
            <w:color w:val="0000ff"/>
          </w:rPr>
          <w:t xml:space="preserve">&lt;17&gt;</w:t>
        </w:r>
      </w:hyperlink>
    </w:p>
    <w:p>
      <w:pPr>
        <w:pStyle w:val="0"/>
        <w:ind w:firstLine="540"/>
        <w:jc w:val="both"/>
      </w:pPr>
      <w:r>
        <w:rPr>
          <w:sz w:val="20"/>
        </w:rPr>
      </w: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1077"/>
        <w:gridCol w:w="1077"/>
        <w:gridCol w:w="907"/>
        <w:gridCol w:w="964"/>
        <w:gridCol w:w="1020"/>
        <w:gridCol w:w="1020"/>
        <w:gridCol w:w="1020"/>
        <w:gridCol w:w="1020"/>
        <w:gridCol w:w="1020"/>
        <w:gridCol w:w="1020"/>
        <w:gridCol w:w="1020"/>
        <w:gridCol w:w="850"/>
        <w:gridCol w:w="850"/>
        <w:gridCol w:w="1474"/>
        <w:gridCol w:w="1417"/>
        <w:gridCol w:w="907"/>
        <w:gridCol w:w="850"/>
        <w:gridCol w:w="850"/>
        <w:gridCol w:w="1417"/>
        <w:gridCol w:w="1644"/>
        <w:gridCol w:w="907"/>
        <w:gridCol w:w="1134"/>
        <w:gridCol w:w="1531"/>
        <w:gridCol w:w="1531"/>
        <w:gridCol w:w="1531"/>
        <w:gridCol w:w="850"/>
      </w:tblGrid>
      <w:tr>
        <w:tblPrEx>
          <w:tblBorders>
            <w:left w:val="single" w:sz="4"/>
          </w:tblBorders>
        </w:tblPrEx>
        <w:tc>
          <w:tcPr>
            <w:gridSpan w:val="4"/>
            <w:tcW w:w="4025" w:type="dxa"/>
          </w:tcPr>
          <w:p>
            <w:pPr>
              <w:pStyle w:val="0"/>
              <w:jc w:val="center"/>
            </w:pPr>
            <w:r>
              <w:rPr>
                <w:sz w:val="20"/>
              </w:rPr>
              <w:t xml:space="preserve">Исполнитель государственной услуги</w:t>
            </w:r>
          </w:p>
        </w:tc>
        <w:tc>
          <w:tcPr>
            <w:tcW w:w="1020" w:type="dxa"/>
            <w:vMerge w:val="restart"/>
          </w:tcPr>
          <w:p>
            <w:pPr>
              <w:pStyle w:val="0"/>
              <w:jc w:val="center"/>
            </w:pPr>
            <w:r>
              <w:rPr>
                <w:sz w:val="20"/>
              </w:rPr>
              <w:t xml:space="preserve">Уникальный номер реестровой записи </w:t>
            </w:r>
            <w:hyperlink w:history="0" w:anchor="P2721" w:tooltip="&lt;20&gt; - указывается на основании информации, включенной в социальный заказ Сахалинской области, об исполнении которого формируется отчет об исполнении социального заказа Сахалинской области;">
              <w:r>
                <w:rPr>
                  <w:sz w:val="20"/>
                  <w:color w:val="0000ff"/>
                </w:rPr>
                <w:t xml:space="preserve">&lt;20&gt;</w:t>
              </w:r>
            </w:hyperlink>
          </w:p>
        </w:tc>
        <w:tc>
          <w:tcPr>
            <w:tcW w:w="1020" w:type="dxa"/>
            <w:vMerge w:val="restart"/>
          </w:tcPr>
          <w:p>
            <w:pPr>
              <w:pStyle w:val="0"/>
              <w:jc w:val="center"/>
            </w:pPr>
            <w:r>
              <w:rPr>
                <w:sz w:val="20"/>
              </w:rPr>
              <w:t xml:space="preserve">Наименование государственной услуги &lt;20&gt;</w:t>
            </w:r>
          </w:p>
        </w:tc>
        <w:tc>
          <w:tcPr>
            <w:tcW w:w="1020" w:type="dxa"/>
            <w:vMerge w:val="restart"/>
          </w:tcPr>
          <w:p>
            <w:pPr>
              <w:pStyle w:val="0"/>
              <w:jc w:val="center"/>
            </w:pPr>
            <w:r>
              <w:rPr>
                <w:sz w:val="20"/>
              </w:rPr>
              <w:t xml:space="preserve">Условия (формы) оказания государственной услуги &lt;20&gt;</w:t>
            </w:r>
          </w:p>
        </w:tc>
        <w:tc>
          <w:tcPr>
            <w:tcW w:w="1020" w:type="dxa"/>
            <w:vMerge w:val="restart"/>
          </w:tcPr>
          <w:p>
            <w:pPr>
              <w:pStyle w:val="0"/>
              <w:jc w:val="center"/>
            </w:pPr>
            <w:r>
              <w:rPr>
                <w:sz w:val="20"/>
              </w:rPr>
              <w:t xml:space="preserve">Категории потребителей государственных услуг &lt;20&gt;</w:t>
            </w:r>
          </w:p>
        </w:tc>
        <w:tc>
          <w:tcPr>
            <w:tcW w:w="1020" w:type="dxa"/>
            <w:vMerge w:val="restart"/>
          </w:tcPr>
          <w:p>
            <w:pPr>
              <w:pStyle w:val="0"/>
              <w:jc w:val="center"/>
            </w:pPr>
            <w:r>
              <w:rPr>
                <w:sz w:val="20"/>
              </w:rPr>
              <w:t xml:space="preserve">Год определения исполнителей государственных услуг &lt;20&gt;</w:t>
            </w:r>
          </w:p>
        </w:tc>
        <w:tc>
          <w:tcPr>
            <w:tcW w:w="1020" w:type="dxa"/>
            <w:vMerge w:val="restart"/>
          </w:tcPr>
          <w:p>
            <w:pPr>
              <w:pStyle w:val="0"/>
              <w:jc w:val="center"/>
            </w:pPr>
            <w:r>
              <w:rPr>
                <w:sz w:val="20"/>
              </w:rPr>
              <w:t xml:space="preserve">Место оказания государственной услуги &lt;20&gt;</w:t>
            </w:r>
          </w:p>
        </w:tc>
        <w:tc>
          <w:tcPr>
            <w:gridSpan w:val="3"/>
            <w:tcW w:w="2720" w:type="dxa"/>
          </w:tcPr>
          <w:p>
            <w:pPr>
              <w:pStyle w:val="0"/>
              <w:jc w:val="center"/>
            </w:pPr>
            <w:r>
              <w:rPr>
                <w:sz w:val="20"/>
              </w:rPr>
              <w:t xml:space="preserve">Показатель, характеризующий качество оказания государственной услуги</w:t>
            </w:r>
          </w:p>
        </w:tc>
        <w:tc>
          <w:tcPr>
            <w:tcW w:w="1474" w:type="dxa"/>
            <w:vMerge w:val="restart"/>
          </w:tcPr>
          <w:p>
            <w:pPr>
              <w:pStyle w:val="0"/>
              <w:jc w:val="center"/>
            </w:pPr>
            <w:r>
              <w:rPr>
                <w:sz w:val="20"/>
              </w:rPr>
              <w:t xml:space="preserve">Значение фактического показателя, характеризующего качество оказания государственной услуги </w:t>
            </w:r>
            <w:hyperlink w:history="0" w:anchor="P2724" w:tooltip="&lt;23&gt; - формируется на основании отчетов исполнителей государственных услуг об исполнении соглашений и отчетов о выполнении государственного задания;">
              <w:r>
                <w:rPr>
                  <w:sz w:val="20"/>
                  <w:color w:val="0000ff"/>
                </w:rPr>
                <w:t xml:space="preserve">&lt;23&gt;</w:t>
              </w:r>
            </w:hyperlink>
          </w:p>
        </w:tc>
        <w:tc>
          <w:tcPr>
            <w:tcW w:w="1417" w:type="dxa"/>
            <w:vMerge w:val="restart"/>
          </w:tcPr>
          <w:p>
            <w:pPr>
              <w:pStyle w:val="0"/>
              <w:jc w:val="center"/>
            </w:pPr>
            <w:r>
              <w:rPr>
                <w:sz w:val="20"/>
              </w:rPr>
              <w:t xml:space="preserve">Фактическое отклонение от показателя, характеризующего качество оказания государственной услуги </w:t>
            </w:r>
            <w:hyperlink w:history="0" w:anchor="P2725" w:tooltip="&lt;24&gt; - указывается как разница графы 14 раздела IV и графы 14 раздела III настоящего документа;">
              <w:r>
                <w:rPr>
                  <w:sz w:val="20"/>
                  <w:color w:val="0000ff"/>
                </w:rPr>
                <w:t xml:space="preserve">&lt;24&gt;</w:t>
              </w:r>
            </w:hyperlink>
          </w:p>
        </w:tc>
        <w:tc>
          <w:tcPr>
            <w:gridSpan w:val="3"/>
            <w:tcW w:w="2607" w:type="dxa"/>
          </w:tcPr>
          <w:p>
            <w:pPr>
              <w:pStyle w:val="0"/>
              <w:jc w:val="center"/>
            </w:pPr>
            <w:r>
              <w:rPr>
                <w:sz w:val="20"/>
              </w:rPr>
              <w:t xml:space="preserve">Показатель, характеризующий объем оказания государственной услуги</w:t>
            </w:r>
          </w:p>
        </w:tc>
        <w:tc>
          <w:tcPr>
            <w:gridSpan w:val="4"/>
            <w:tcW w:w="5102" w:type="dxa"/>
          </w:tcPr>
          <w:p>
            <w:pPr>
              <w:pStyle w:val="0"/>
              <w:jc w:val="center"/>
            </w:pPr>
            <w:r>
              <w:rPr>
                <w:sz w:val="20"/>
              </w:rPr>
              <w:t xml:space="preserve">Значение фактического показателя, характеризующего объем оказания государственной услуги </w:t>
            </w:r>
            <w:hyperlink w:history="0" w:anchor="P2726" w:tooltip="&lt;25&gt; -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
              <w:r>
                <w:rPr>
                  <w:sz w:val="20"/>
                  <w:color w:val="0000ff"/>
                </w:rPr>
                <w:t xml:space="preserve">&lt;25&gt;</w:t>
              </w:r>
            </w:hyperlink>
          </w:p>
        </w:tc>
        <w:tc>
          <w:tcPr>
            <w:tcW w:w="1531" w:type="dxa"/>
            <w:vMerge w:val="restart"/>
          </w:tcPr>
          <w:p>
            <w:pPr>
              <w:pStyle w:val="0"/>
              <w:jc w:val="center"/>
            </w:pPr>
            <w:r>
              <w:rPr>
                <w:sz w:val="20"/>
              </w:rPr>
              <w:t xml:space="preserve">Фактическое отклонение от показателя, характеризующего объем оказания государственной услуги </w:t>
            </w:r>
            <w:hyperlink w:history="0" w:anchor="P2727" w:tooltip="&lt;26&gt; -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V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граф 19 - 22 раздела III настоящего документа;">
              <w:r>
                <w:rPr>
                  <w:sz w:val="20"/>
                  <w:color w:val="0000ff"/>
                </w:rPr>
                <w:t xml:space="preserve">&lt;26&gt;</w:t>
              </w:r>
            </w:hyperlink>
          </w:p>
        </w:tc>
        <w:tc>
          <w:tcPr>
            <w:tcW w:w="1531"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государственной услуги </w:t>
            </w:r>
            <w:hyperlink w:history="0" w:anchor="P2728" w:tooltip="&lt;27&gt; - рассчитывается как разница графы 14 раздела III, графы 14 раздела IV и графы 15 раздела III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графы 14 раздела III настоящего документа пересчитывается в абсолютную величину путем умножения значения графы 13 раздела III настоящего документа на графу 14 раздела III настоящего документа);">
              <w:r>
                <w:rPr>
                  <w:sz w:val="20"/>
                  <w:color w:val="0000ff"/>
                </w:rPr>
                <w:t xml:space="preserve">&lt;27&gt;</w:t>
              </w:r>
            </w:hyperlink>
          </w:p>
        </w:tc>
        <w:tc>
          <w:tcPr>
            <w:tcW w:w="1531"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государственной услуги </w:t>
            </w:r>
            <w:hyperlink w:history="0" w:anchor="P2729" w:tooltip="&lt;28&gt; - рассчитывается как разница графы 23 раздела IV и графы 23 раздела III настоящего документа;">
              <w:r>
                <w:rPr>
                  <w:sz w:val="20"/>
                  <w:color w:val="0000ff"/>
                </w:rPr>
                <w:t xml:space="preserve">&lt;28&gt;</w:t>
              </w:r>
            </w:hyperlink>
          </w:p>
        </w:tc>
        <w:tc>
          <w:tcPr>
            <w:tcW w:w="850" w:type="dxa"/>
            <w:vMerge w:val="restart"/>
          </w:tcPr>
          <w:p>
            <w:pPr>
              <w:pStyle w:val="0"/>
              <w:jc w:val="center"/>
            </w:pPr>
            <w:r>
              <w:rPr>
                <w:sz w:val="20"/>
              </w:rPr>
              <w:t xml:space="preserve">Причина превышения</w:t>
            </w:r>
          </w:p>
        </w:tc>
      </w:tr>
      <w:tr>
        <w:tblPrEx>
          <w:tblBorders>
            <w:left w:val="single" w:sz="4"/>
          </w:tblBorders>
        </w:tblPrEx>
        <w:tc>
          <w:tcPr>
            <w:tcW w:w="1077" w:type="dxa"/>
            <w:vMerge w:val="restart"/>
          </w:tcPr>
          <w:p>
            <w:pPr>
              <w:pStyle w:val="0"/>
              <w:jc w:val="center"/>
            </w:pPr>
            <w:r>
              <w:rPr>
                <w:sz w:val="20"/>
              </w:rPr>
              <w:t xml:space="preserve">уникальный код организации по Сводному реестру </w:t>
            </w:r>
            <w:hyperlink w:history="0" w:anchor="P2719" w:tooltip="&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
              <w:r>
                <w:rPr>
                  <w:sz w:val="20"/>
                  <w:color w:val="0000ff"/>
                </w:rPr>
                <w:t xml:space="preserve">&lt;18&gt;</w:t>
              </w:r>
            </w:hyperlink>
          </w:p>
        </w:tc>
        <w:tc>
          <w:tcPr>
            <w:tcW w:w="1077" w:type="dxa"/>
            <w:vMerge w:val="restart"/>
          </w:tcPr>
          <w:p>
            <w:pPr>
              <w:pStyle w:val="0"/>
              <w:jc w:val="center"/>
            </w:pPr>
            <w:r>
              <w:rPr>
                <w:sz w:val="20"/>
              </w:rPr>
              <w:t xml:space="preserve">наименование исполнителя государственной услуги </w:t>
            </w:r>
            <w:hyperlink w:history="0" w:anchor="P2720" w:tooltip="&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частью 6 статьи 9 Федерального закона &quot;О государственном (муниципальном) социальном заказе на оказание государственных (муниципальных) услуг в социальной сфере&quot; (далее - соглашение);">
              <w:r>
                <w:rPr>
                  <w:sz w:val="20"/>
                  <w:color w:val="0000ff"/>
                </w:rPr>
                <w:t xml:space="preserve">&lt;19&gt;</w:t>
              </w:r>
            </w:hyperlink>
          </w:p>
        </w:tc>
        <w:tc>
          <w:tcPr>
            <w:gridSpan w:val="2"/>
            <w:tcW w:w="1871" w:type="dxa"/>
          </w:tcPr>
          <w:p>
            <w:pPr>
              <w:pStyle w:val="0"/>
              <w:jc w:val="center"/>
            </w:pPr>
            <w:r>
              <w:rPr>
                <w:sz w:val="20"/>
              </w:rPr>
              <w:t xml:space="preserve">организационно-правовая форма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наименование показателя &lt;20&gt;</w:t>
            </w:r>
          </w:p>
        </w:tc>
        <w:tc>
          <w:tcPr>
            <w:gridSpan w:val="2"/>
            <w:tcW w:w="1700" w:type="dxa"/>
          </w:tcPr>
          <w:p>
            <w:pPr>
              <w:pStyle w:val="0"/>
              <w:jc w:val="center"/>
            </w:pPr>
            <w:r>
              <w:rPr>
                <w:sz w:val="20"/>
              </w:rPr>
              <w:t xml:space="preserve">единица измерения</w:t>
            </w:r>
          </w:p>
        </w:tc>
        <w:tc>
          <w:tcPr>
            <w:vMerge w:val="continue"/>
          </w:tcPr>
          <w:p/>
        </w:tc>
        <w:tc>
          <w:tcPr>
            <w:vMerge w:val="continue"/>
          </w:tcPr>
          <w:p/>
        </w:tc>
        <w:tc>
          <w:tcPr>
            <w:tcW w:w="907" w:type="dxa"/>
            <w:vMerge w:val="restart"/>
          </w:tcPr>
          <w:p>
            <w:pPr>
              <w:pStyle w:val="0"/>
              <w:jc w:val="center"/>
            </w:pPr>
            <w:r>
              <w:rPr>
                <w:sz w:val="20"/>
              </w:rPr>
              <w:t xml:space="preserve">наименование показателя &lt;20&gt;</w:t>
            </w:r>
          </w:p>
        </w:tc>
        <w:tc>
          <w:tcPr>
            <w:gridSpan w:val="2"/>
            <w:tcW w:w="1700" w:type="dxa"/>
          </w:tcPr>
          <w:p>
            <w:pPr>
              <w:pStyle w:val="0"/>
              <w:jc w:val="center"/>
            </w:pPr>
            <w:r>
              <w:rPr>
                <w:sz w:val="20"/>
              </w:rPr>
              <w:t xml:space="preserve">единица измерения</w:t>
            </w:r>
          </w:p>
        </w:tc>
        <w:tc>
          <w:tcPr>
            <w:tcW w:w="1417" w:type="dxa"/>
            <w:vMerge w:val="restart"/>
          </w:tcPr>
          <w:p>
            <w:pPr>
              <w:pStyle w:val="0"/>
              <w:jc w:val="center"/>
            </w:pPr>
            <w:r>
              <w:rPr>
                <w:sz w:val="20"/>
              </w:rPr>
              <w:t xml:space="preserve">оказываемой государственными казенными учреждениями на основании государственного задания &lt;23&gt;</w:t>
            </w:r>
          </w:p>
        </w:tc>
        <w:tc>
          <w:tcPr>
            <w:tcW w:w="1644" w:type="dxa"/>
            <w:vMerge w:val="restart"/>
          </w:tcPr>
          <w:p>
            <w:pPr>
              <w:pStyle w:val="0"/>
              <w:jc w:val="center"/>
            </w:pPr>
            <w:r>
              <w:rPr>
                <w:sz w:val="20"/>
              </w:rPr>
              <w:t xml:space="preserve">оказываемой государственными бюджетными и автономными учреждениями на основании государственного задания &lt;23&gt;</w:t>
            </w:r>
          </w:p>
        </w:tc>
        <w:tc>
          <w:tcPr>
            <w:tcW w:w="907" w:type="dxa"/>
            <w:vMerge w:val="restart"/>
          </w:tcPr>
          <w:p>
            <w:pPr>
              <w:pStyle w:val="0"/>
              <w:jc w:val="center"/>
            </w:pPr>
            <w:r>
              <w:rPr>
                <w:sz w:val="20"/>
              </w:rPr>
              <w:t xml:space="preserve">в соответствии с конкурсом &lt;23&gt;</w:t>
            </w:r>
          </w:p>
        </w:tc>
        <w:tc>
          <w:tcPr>
            <w:tcW w:w="1134" w:type="dxa"/>
            <w:vMerge w:val="restart"/>
          </w:tcPr>
          <w:p>
            <w:pPr>
              <w:pStyle w:val="0"/>
              <w:jc w:val="center"/>
            </w:pPr>
            <w:r>
              <w:rPr>
                <w:sz w:val="20"/>
              </w:rPr>
              <w:t xml:space="preserve">в соответствии с социальными сертификатами &lt;23&gt;</w:t>
            </w:r>
          </w:p>
        </w:tc>
        <w:tc>
          <w:tcPr>
            <w:vMerge w:val="continue"/>
          </w:tcPr>
          <w:p/>
        </w:tc>
        <w:tc>
          <w:tcPr>
            <w:vMerge w:val="continue"/>
          </w:tcPr>
          <w:p/>
        </w:tc>
        <w:tc>
          <w:tcPr>
            <w:vMerge w:val="continue"/>
          </w:tcPr>
          <w:p/>
        </w:tc>
        <w:tc>
          <w:tcPr>
            <w:vMerge w:val="continue"/>
          </w:tcPr>
          <w:p/>
        </w:tc>
      </w:tr>
      <w:tr>
        <w:tblPrEx>
          <w:tblBorders>
            <w:left w:val="single" w:sz="4"/>
          </w:tblBorders>
        </w:tblPrEx>
        <w:tc>
          <w:tcPr>
            <w:vMerge w:val="continue"/>
          </w:tcPr>
          <w:p/>
        </w:tc>
        <w:tc>
          <w:tcPr>
            <w:vMerge w:val="continue"/>
          </w:tcPr>
          <w:p/>
        </w:tc>
        <w:tc>
          <w:tcPr>
            <w:tcW w:w="907" w:type="dxa"/>
          </w:tcPr>
          <w:p>
            <w:pPr>
              <w:pStyle w:val="0"/>
              <w:jc w:val="center"/>
            </w:pPr>
            <w:r>
              <w:rPr>
                <w:sz w:val="20"/>
              </w:rPr>
              <w:t xml:space="preserve">наименование &lt;19&gt;</w:t>
            </w:r>
          </w:p>
        </w:tc>
        <w:tc>
          <w:tcPr>
            <w:tcW w:w="964" w:type="dxa"/>
          </w:tcPr>
          <w:p>
            <w:pPr>
              <w:pStyle w:val="0"/>
              <w:jc w:val="center"/>
            </w:pPr>
            <w:r>
              <w:rPr>
                <w:sz w:val="20"/>
              </w:rPr>
              <w:t xml:space="preserve">код по ОКОПФ &lt;19&gt;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83"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tcW w:w="850" w:type="dxa"/>
          </w:tcPr>
          <w:p>
            <w:pPr>
              <w:pStyle w:val="0"/>
              <w:jc w:val="center"/>
            </w:pPr>
            <w:r>
              <w:rPr>
                <w:sz w:val="20"/>
              </w:rPr>
              <w:t xml:space="preserve">наименование &lt;20&gt;</w:t>
            </w:r>
          </w:p>
        </w:tc>
        <w:tc>
          <w:tcPr>
            <w:tcW w:w="850" w:type="dxa"/>
          </w:tcPr>
          <w:p>
            <w:pPr>
              <w:pStyle w:val="0"/>
              <w:jc w:val="center"/>
            </w:pPr>
            <w:r>
              <w:rPr>
                <w:sz w:val="20"/>
              </w:rPr>
              <w:t xml:space="preserve">код по </w:t>
            </w:r>
            <w:hyperlink w:history="0" r:id="rId8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&lt;20&gt;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blPrEx>
          <w:tblBorders>
            <w:left w:val="single" w:sz="4"/>
          </w:tblBorders>
        </w:tblPrEx>
        <w:tc>
          <w:tcPr>
            <w:tcW w:w="1077" w:type="dxa"/>
          </w:tcPr>
          <w:p>
            <w:pPr>
              <w:pStyle w:val="0"/>
              <w:jc w:val="center"/>
            </w:pPr>
            <w:r>
              <w:rPr>
                <w:sz w:val="20"/>
              </w:rPr>
              <w:t xml:space="preserve">1</w:t>
            </w:r>
          </w:p>
        </w:tc>
        <w:tc>
          <w:tcPr>
            <w:tcW w:w="1077" w:type="dxa"/>
          </w:tcPr>
          <w:p>
            <w:pPr>
              <w:pStyle w:val="0"/>
              <w:jc w:val="center"/>
            </w:pPr>
            <w:r>
              <w:rPr>
                <w:sz w:val="20"/>
              </w:rPr>
              <w:t xml:space="preserve">2</w:t>
            </w:r>
          </w:p>
        </w:tc>
        <w:tc>
          <w:tcPr>
            <w:tcW w:w="907" w:type="dxa"/>
          </w:tcPr>
          <w:p>
            <w:pPr>
              <w:pStyle w:val="0"/>
              <w:jc w:val="center"/>
            </w:pPr>
            <w:r>
              <w:rPr>
                <w:sz w:val="20"/>
              </w:rPr>
              <w:t xml:space="preserve">3</w:t>
            </w:r>
          </w:p>
        </w:tc>
        <w:tc>
          <w:tcPr>
            <w:tcW w:w="96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1474" w:type="dxa"/>
          </w:tcPr>
          <w:bookmarkStart w:id="2227" w:name="P2227"/>
          <w:bookmarkEnd w:id="2227"/>
          <w:p>
            <w:pPr>
              <w:pStyle w:val="0"/>
              <w:jc w:val="center"/>
            </w:pPr>
            <w:r>
              <w:rPr>
                <w:sz w:val="20"/>
              </w:rPr>
              <w:t xml:space="preserve">14</w:t>
            </w:r>
          </w:p>
        </w:tc>
        <w:tc>
          <w:tcPr>
            <w:tcW w:w="1417" w:type="dxa"/>
          </w:tcPr>
          <w:p>
            <w:pPr>
              <w:pStyle w:val="0"/>
              <w:jc w:val="center"/>
            </w:pPr>
            <w:r>
              <w:rPr>
                <w:sz w:val="20"/>
              </w:rPr>
              <w:t xml:space="preserve">15</w:t>
            </w:r>
          </w:p>
        </w:tc>
        <w:tc>
          <w:tcPr>
            <w:tcW w:w="907" w:type="dxa"/>
          </w:tcPr>
          <w:p>
            <w:pPr>
              <w:pStyle w:val="0"/>
              <w:jc w:val="center"/>
            </w:pPr>
            <w:r>
              <w:rPr>
                <w:sz w:val="20"/>
              </w:rPr>
              <w:t xml:space="preserve">16</w:t>
            </w:r>
          </w:p>
        </w:tc>
        <w:tc>
          <w:tcPr>
            <w:tcW w:w="850" w:type="dxa"/>
          </w:tcPr>
          <w:p>
            <w:pPr>
              <w:pStyle w:val="0"/>
              <w:jc w:val="center"/>
            </w:pPr>
            <w:r>
              <w:rPr>
                <w:sz w:val="20"/>
              </w:rPr>
              <w:t xml:space="preserve">17</w:t>
            </w:r>
          </w:p>
        </w:tc>
        <w:tc>
          <w:tcPr>
            <w:tcW w:w="850" w:type="dxa"/>
          </w:tcPr>
          <w:p>
            <w:pPr>
              <w:pStyle w:val="0"/>
              <w:jc w:val="center"/>
            </w:pPr>
            <w:r>
              <w:rPr>
                <w:sz w:val="20"/>
              </w:rPr>
              <w:t xml:space="preserve">18</w:t>
            </w:r>
          </w:p>
        </w:tc>
        <w:tc>
          <w:tcPr>
            <w:tcW w:w="1417" w:type="dxa"/>
          </w:tcPr>
          <w:bookmarkStart w:id="2232" w:name="P2232"/>
          <w:bookmarkEnd w:id="2232"/>
          <w:p>
            <w:pPr>
              <w:pStyle w:val="0"/>
              <w:jc w:val="center"/>
            </w:pPr>
            <w:r>
              <w:rPr>
                <w:sz w:val="20"/>
              </w:rPr>
              <w:t xml:space="preserve">19</w:t>
            </w:r>
          </w:p>
        </w:tc>
        <w:tc>
          <w:tcPr>
            <w:tcW w:w="1644" w:type="dxa"/>
          </w:tcPr>
          <w:p>
            <w:pPr>
              <w:pStyle w:val="0"/>
              <w:jc w:val="center"/>
            </w:pPr>
            <w:r>
              <w:rPr>
                <w:sz w:val="20"/>
              </w:rPr>
              <w:t xml:space="preserve">20</w:t>
            </w:r>
          </w:p>
        </w:tc>
        <w:tc>
          <w:tcPr>
            <w:tcW w:w="907" w:type="dxa"/>
          </w:tcPr>
          <w:p>
            <w:pPr>
              <w:pStyle w:val="0"/>
              <w:jc w:val="center"/>
            </w:pPr>
            <w:r>
              <w:rPr>
                <w:sz w:val="20"/>
              </w:rPr>
              <w:t xml:space="preserve">21</w:t>
            </w:r>
          </w:p>
        </w:tc>
        <w:tc>
          <w:tcPr>
            <w:tcW w:w="1134" w:type="dxa"/>
          </w:tcPr>
          <w:bookmarkStart w:id="2235" w:name="P2235"/>
          <w:bookmarkEnd w:id="2235"/>
          <w:p>
            <w:pPr>
              <w:pStyle w:val="0"/>
              <w:jc w:val="center"/>
            </w:pPr>
            <w:r>
              <w:rPr>
                <w:sz w:val="20"/>
              </w:rPr>
              <w:t xml:space="preserve">22</w:t>
            </w:r>
          </w:p>
        </w:tc>
        <w:tc>
          <w:tcPr>
            <w:tcW w:w="1531" w:type="dxa"/>
          </w:tcPr>
          <w:bookmarkStart w:id="2236" w:name="P2236"/>
          <w:bookmarkEnd w:id="2236"/>
          <w:p>
            <w:pPr>
              <w:pStyle w:val="0"/>
              <w:jc w:val="center"/>
            </w:pPr>
            <w:r>
              <w:rPr>
                <w:sz w:val="20"/>
              </w:rPr>
              <w:t xml:space="preserve">23</w:t>
            </w:r>
          </w:p>
        </w:tc>
        <w:tc>
          <w:tcPr>
            <w:tcW w:w="1531" w:type="dxa"/>
          </w:tcPr>
          <w:p>
            <w:pPr>
              <w:pStyle w:val="0"/>
              <w:jc w:val="center"/>
            </w:pPr>
            <w:r>
              <w:rPr>
                <w:sz w:val="20"/>
              </w:rPr>
              <w:t xml:space="preserve">24</w:t>
            </w:r>
          </w:p>
        </w:tc>
        <w:tc>
          <w:tcPr>
            <w:tcW w:w="1531" w:type="dxa"/>
          </w:tcPr>
          <w:p>
            <w:pPr>
              <w:pStyle w:val="0"/>
              <w:jc w:val="center"/>
            </w:pPr>
            <w:r>
              <w:rPr>
                <w:sz w:val="20"/>
              </w:rPr>
              <w:t xml:space="preserve">25</w:t>
            </w:r>
          </w:p>
        </w:tc>
        <w:tc>
          <w:tcPr>
            <w:tcW w:w="850" w:type="dxa"/>
          </w:tcPr>
          <w:p>
            <w:pPr>
              <w:pStyle w:val="0"/>
              <w:jc w:val="center"/>
            </w:pPr>
            <w:r>
              <w:rPr>
                <w:sz w:val="20"/>
              </w:rPr>
              <w:t xml:space="preserve">26</w:t>
            </w:r>
          </w:p>
        </w:tc>
      </w:tr>
      <w:tr>
        <w:tblPrEx>
          <w:tblBorders>
            <w:left w:val="single" w:sz="4"/>
          </w:tblBorders>
        </w:tblPrEx>
        <w:tc>
          <w:tcPr>
            <w:tcW w:w="1077" w:type="dxa"/>
            <w:vMerge w:val="restart"/>
          </w:tcPr>
          <w:p>
            <w:pPr>
              <w:pStyle w:val="0"/>
              <w:jc w:val="center"/>
            </w:pPr>
            <w:r>
              <w:rPr>
                <w:sz w:val="20"/>
              </w:rPr>
            </w:r>
          </w:p>
        </w:tc>
        <w:tc>
          <w:tcPr>
            <w:tcW w:w="1077" w:type="dxa"/>
            <w:vMerge w:val="restart"/>
          </w:tcPr>
          <w:p>
            <w:pPr>
              <w:pStyle w:val="0"/>
              <w:jc w:val="center"/>
            </w:pPr>
            <w:r>
              <w:rPr>
                <w:sz w:val="20"/>
              </w:rPr>
            </w:r>
          </w:p>
        </w:tc>
        <w:tc>
          <w:tcPr>
            <w:tcW w:w="907" w:type="dxa"/>
            <w:vMerge w:val="restart"/>
          </w:tcPr>
          <w:p>
            <w:pPr>
              <w:pStyle w:val="0"/>
              <w:jc w:val="center"/>
            </w:pPr>
            <w:r>
              <w:rPr>
                <w:sz w:val="20"/>
              </w:rPr>
            </w:r>
          </w:p>
        </w:tc>
        <w:tc>
          <w:tcPr>
            <w:tcW w:w="964"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blPrEx>
          <w:tblBorders>
            <w:left w:val="single" w:sz="4"/>
          </w:tblBorders>
        </w:tblPrEx>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W w:w="3061" w:type="dxa"/>
            <w:tcBorders>
              <w:left w:val="nil"/>
              <w:bottom w:val="nil"/>
            </w:tcBorders>
            <w:vMerge w:val="restart"/>
          </w:tcPr>
          <w:p>
            <w:pPr>
              <w:pStyle w:val="0"/>
              <w:jc w:val="center"/>
            </w:pPr>
            <w:r>
              <w:rPr>
                <w:sz w:val="20"/>
              </w:rPr>
            </w:r>
          </w:p>
        </w:tc>
        <w:tc>
          <w:tcPr>
            <w:tcW w:w="964" w:type="dxa"/>
            <w:vMerge w:val="restart"/>
          </w:tcPr>
          <w:p>
            <w:pPr>
              <w:pStyle w:val="0"/>
            </w:pPr>
            <w:r>
              <w:rPr>
                <w:sz w:val="20"/>
              </w:rPr>
              <w:t xml:space="preserve">Итого </w:t>
            </w:r>
            <w:hyperlink w:history="0" w:anchor="P2730" w:tooltip="&lt;29&gt; - указывается суммарный объем по всем государственным услугам, входящим в состав укрупненной государственной услуги.">
              <w:r>
                <w:rPr>
                  <w:sz w:val="20"/>
                  <w:color w:val="0000ff"/>
                </w:rPr>
                <w:t xml:space="preserve">&lt;29&gt;</w:t>
              </w:r>
            </w:hyperlink>
          </w:p>
        </w:tc>
        <w:tc>
          <w:tcPr>
            <w:tcW w:w="1020"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tcW w:w="1020"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x</w:t>
            </w:r>
          </w:p>
        </w:tc>
        <w:tc>
          <w:tcPr>
            <w:tcW w:w="850" w:type="dxa"/>
          </w:tcPr>
          <w:p>
            <w:pPr>
              <w:pStyle w:val="0"/>
              <w:jc w:val="center"/>
            </w:pPr>
            <w:r>
              <w:rPr>
                <w:sz w:val="20"/>
              </w:rPr>
              <w:t xml:space="preserve">x</w:t>
            </w:r>
          </w:p>
        </w:tc>
        <w:tc>
          <w:tcPr>
            <w:tcW w:w="850" w:type="dxa"/>
          </w:tcPr>
          <w:p>
            <w:pPr>
              <w:pStyle w:val="0"/>
              <w:jc w:val="center"/>
            </w:pPr>
            <w:r>
              <w:rPr>
                <w:sz w:val="20"/>
              </w:rPr>
              <w:t xml:space="preserve">x</w:t>
            </w:r>
          </w:p>
        </w:tc>
        <w:tc>
          <w:tcPr>
            <w:tcW w:w="1474" w:type="dxa"/>
          </w:tcPr>
          <w:p>
            <w:pPr>
              <w:pStyle w:val="0"/>
              <w:jc w:val="center"/>
            </w:pPr>
            <w:r>
              <w:rPr>
                <w:sz w:val="20"/>
              </w:rPr>
              <w:t xml:space="preserve">x</w:t>
            </w:r>
          </w:p>
        </w:tc>
        <w:tc>
          <w:tcPr>
            <w:tcW w:w="1417" w:type="dxa"/>
          </w:tcPr>
          <w:p>
            <w:pPr>
              <w:pStyle w:val="0"/>
              <w:jc w:val="center"/>
            </w:pPr>
            <w:r>
              <w:rPr>
                <w:sz w:val="20"/>
              </w:rPr>
              <w:t xml:space="preserve">x</w:t>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W w:w="3061" w:type="dxa"/>
            <w:tcBorders>
              <w:top w:val="nil"/>
              <w:left w:val="nil"/>
              <w:bottom w:val="nil"/>
            </w:tcBorders>
            <w:vMerge w:val="restart"/>
          </w:tcPr>
          <w:p>
            <w:pPr>
              <w:pStyle w:val="0"/>
              <w:jc w:val="center"/>
            </w:pPr>
            <w:r>
              <w:rPr>
                <w:sz w:val="20"/>
              </w:rPr>
            </w:r>
          </w:p>
        </w:tc>
        <w:tc>
          <w:tcPr>
            <w:tcW w:w="964" w:type="dxa"/>
            <w:vMerge w:val="restart"/>
          </w:tcPr>
          <w:p>
            <w:pPr>
              <w:pStyle w:val="0"/>
            </w:pPr>
            <w:r>
              <w:rPr>
                <w:sz w:val="20"/>
              </w:rPr>
              <w:t xml:space="preserve">Итого по государственной услуге &lt;29&gt;</w:t>
            </w:r>
          </w:p>
        </w:tc>
        <w:tc>
          <w:tcPr>
            <w:tcW w:w="1020"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tcW w:w="1020" w:type="dxa"/>
            <w:vMerge w:val="restart"/>
          </w:tcPr>
          <w:p>
            <w:pPr>
              <w:pStyle w:val="0"/>
              <w:jc w:val="center"/>
            </w:pPr>
            <w:r>
              <w:rPr>
                <w:sz w:val="20"/>
              </w:rPr>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t xml:space="preserve">x</w:t>
            </w:r>
          </w:p>
        </w:tc>
        <w:tc>
          <w:tcPr>
            <w:tcW w:w="1020" w:type="dxa"/>
            <w:vMerge w:val="restart"/>
          </w:tcPr>
          <w:p>
            <w:pPr>
              <w:pStyle w:val="0"/>
              <w:jc w:val="center"/>
            </w:pPr>
            <w:r>
              <w:rPr>
                <w:sz w:val="20"/>
              </w:rPr>
            </w: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r>
        <w:tc>
          <w:tcPr>
            <w:gridSpan w:val="3"/>
            <w:tcBorders>
              <w:top w:val="nil"/>
              <w:left w:val="nil"/>
              <w:bottom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74" w:type="dxa"/>
          </w:tcPr>
          <w:p>
            <w:pPr>
              <w:pStyle w:val="0"/>
              <w:jc w:val="center"/>
            </w:pPr>
            <w:r>
              <w:rPr>
                <w:sz w:val="20"/>
              </w:rPr>
            </w:r>
          </w:p>
        </w:tc>
        <w:tc>
          <w:tcPr>
            <w:tcW w:w="1417" w:type="dxa"/>
          </w:tcPr>
          <w:p>
            <w:pPr>
              <w:pStyle w:val="0"/>
              <w:jc w:val="center"/>
            </w:pPr>
            <w:r>
              <w:rPr>
                <w:sz w:val="20"/>
              </w:rPr>
            </w:r>
          </w:p>
        </w:tc>
        <w:tc>
          <w:tcPr>
            <w:tcW w:w="907" w:type="dxa"/>
          </w:tcPr>
          <w:p>
            <w:pPr>
              <w:pStyle w:val="0"/>
              <w:jc w:val="center"/>
            </w:pPr>
            <w:r>
              <w:rPr>
                <w:sz w:val="20"/>
              </w:rPr>
            </w:r>
          </w:p>
        </w:tc>
        <w:tc>
          <w:tcPr>
            <w:tcW w:w="850" w:type="dxa"/>
          </w:tcPr>
          <w:p>
            <w:pPr>
              <w:pStyle w:val="0"/>
              <w:jc w:val="center"/>
            </w:pPr>
            <w:r>
              <w:rPr>
                <w:sz w:val="20"/>
              </w:rPr>
            </w:r>
          </w:p>
        </w:tc>
        <w:tc>
          <w:tcPr>
            <w:tcW w:w="850" w:type="dxa"/>
          </w:tcPr>
          <w:p>
            <w:pPr>
              <w:pStyle w:val="0"/>
              <w:jc w:val="center"/>
            </w:pPr>
            <w:r>
              <w:rPr>
                <w:sz w:val="20"/>
              </w:rPr>
            </w:r>
          </w:p>
        </w:tc>
        <w:tc>
          <w:tcPr>
            <w:tcW w:w="1417" w:type="dxa"/>
          </w:tcPr>
          <w:p>
            <w:pPr>
              <w:pStyle w:val="0"/>
              <w:jc w:val="center"/>
            </w:pPr>
            <w:r>
              <w:rPr>
                <w:sz w:val="20"/>
              </w:rPr>
            </w:r>
          </w:p>
        </w:tc>
        <w:tc>
          <w:tcPr>
            <w:tcW w:w="1644" w:type="dxa"/>
          </w:tcPr>
          <w:p>
            <w:pPr>
              <w:pStyle w:val="0"/>
              <w:jc w:val="center"/>
            </w:pPr>
            <w:r>
              <w:rPr>
                <w:sz w:val="20"/>
              </w:rPr>
            </w:r>
          </w:p>
        </w:tc>
        <w:tc>
          <w:tcPr>
            <w:tcW w:w="907" w:type="dxa"/>
          </w:tcPr>
          <w:p>
            <w:pPr>
              <w:pStyle w:val="0"/>
              <w:jc w:val="center"/>
            </w:pPr>
            <w:r>
              <w:rPr>
                <w:sz w:val="20"/>
              </w:rPr>
            </w:r>
          </w:p>
        </w:tc>
        <w:tc>
          <w:tcPr>
            <w:tcW w:w="1134"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1531" w:type="dxa"/>
          </w:tcPr>
          <w:p>
            <w:pPr>
              <w:pStyle w:val="0"/>
              <w:jc w:val="center"/>
            </w:pPr>
            <w:r>
              <w:rPr>
                <w:sz w:val="20"/>
              </w:rPr>
            </w:r>
          </w:p>
        </w:tc>
        <w:tc>
          <w:tcPr>
            <w:tcW w:w="850" w:type="dxa"/>
          </w:tcPr>
          <w:p>
            <w:pPr>
              <w:pStyle w:val="0"/>
              <w:jc w:val="center"/>
            </w:pPr>
            <w:r>
              <w:rPr>
                <w:sz w:val="20"/>
              </w:rPr>
            </w:r>
          </w:p>
        </w:tc>
      </w:tr>
    </w:tbl>
    <w:p>
      <w:pPr>
        <w:sectPr>
          <w:headerReference w:type="default" r:id="rId62"/>
          <w:headerReference w:type="first" r:id="rId62"/>
          <w:footerReference w:type="default" r:id="rId63"/>
          <w:footerReference w:type="first" r:id="rId63"/>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665"/>
        <w:gridCol w:w="1701"/>
        <w:gridCol w:w="340"/>
        <w:gridCol w:w="1304"/>
        <w:gridCol w:w="340"/>
        <w:gridCol w:w="2721"/>
      </w:tblGrid>
      <w:tr>
        <w:tc>
          <w:tcPr>
            <w:tcW w:w="2665" w:type="dxa"/>
            <w:tcBorders>
              <w:top w:val="nil"/>
              <w:left w:val="nil"/>
              <w:bottom w:val="nil"/>
              <w:right w:val="nil"/>
            </w:tcBorders>
          </w:tcPr>
          <w:p>
            <w:pPr>
              <w:pStyle w:val="0"/>
            </w:pPr>
            <w:r>
              <w:rPr>
                <w:sz w:val="20"/>
              </w:rPr>
              <w:t xml:space="preserve">Руководитель (уполномоченное лицо)</w:t>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266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71" w:type="dxa"/>
            <w:tcBorders>
              <w:top w:val="nil"/>
              <w:left w:val="nil"/>
              <w:bottom w:val="nil"/>
              <w:right w:val="nil"/>
            </w:tcBorders>
          </w:tcPr>
          <w:p>
            <w:pPr>
              <w:pStyle w:val="0"/>
            </w:pPr>
            <w:r>
              <w:rPr>
                <w:sz w:val="20"/>
              </w:rPr>
              <w:t xml:space="preserve">"___" ________________ 20__ г.</w:t>
            </w:r>
          </w:p>
        </w:tc>
      </w:tr>
    </w:tbl>
    <w:p>
      <w:pPr>
        <w:pStyle w:val="0"/>
        <w:ind w:firstLine="540"/>
        <w:jc w:val="both"/>
      </w:pPr>
      <w:r>
        <w:rPr>
          <w:sz w:val="20"/>
        </w:rPr>
      </w:r>
    </w:p>
    <w:p>
      <w:pPr>
        <w:pStyle w:val="0"/>
        <w:ind w:firstLine="540"/>
        <w:jc w:val="both"/>
      </w:pPr>
      <w:r>
        <w:rPr>
          <w:sz w:val="20"/>
        </w:rPr>
        <w:t xml:space="preserve">--------------------------------</w:t>
      </w:r>
    </w:p>
    <w:bookmarkStart w:id="2702" w:name="P2702"/>
    <w:bookmarkEnd w:id="2702"/>
    <w:p>
      <w:pPr>
        <w:pStyle w:val="0"/>
        <w:spacing w:before="200" w:line-rule="auto"/>
        <w:ind w:firstLine="540"/>
        <w:jc w:val="both"/>
      </w:pPr>
      <w:r>
        <w:rPr>
          <w:sz w:val="20"/>
        </w:rPr>
        <w:t xml:space="preserve">&lt;1&gt; - формируется с использованием государственной интегрированной информационной системы управления общественными финансами "Электронный бюджет", в том числе посредством информационного взаимодействия с иными информационными системами органов исполнительной власти Сахалинской области, осуществляющих функции и полномочия учредителя государственного бюджетного или автономного учреждения, оказывающего государственные услуги в социальной сфере, включенные в социальный заказ Сахалинской области, и главных распорядителей средств областного бюджета Сахалинской области, в ведении которых находятся государственные казенные учреждения Сахалинской области, оказывающие государственные услуги в социальной сфере, включенные в социальный заказ Сахалинской области, и подписывается усиленной квалифицированной электронной подписью лица, имеющего право действовать от имени уполномоченного органа;</w:t>
      </w:r>
    </w:p>
    <w:bookmarkStart w:id="2703" w:name="P2703"/>
    <w:bookmarkEnd w:id="2703"/>
    <w:p>
      <w:pPr>
        <w:pStyle w:val="0"/>
        <w:spacing w:before="200" w:line-rule="auto"/>
        <w:ind w:firstLine="540"/>
        <w:jc w:val="both"/>
      </w:pPr>
      <w:r>
        <w:rPr>
          <w:sz w:val="20"/>
        </w:rPr>
        <w:t xml:space="preserve">&lt;2&gt; - указывается дата, на которую составляется отчет об исполнении государственного социального заказа на оказание государственных услуг в социальной сфере, отнесенных к полномочиям органов государственной власти Сахалинской области;</w:t>
      </w:r>
    </w:p>
    <w:bookmarkStart w:id="2704" w:name="P2704"/>
    <w:bookmarkEnd w:id="2704"/>
    <w:p>
      <w:pPr>
        <w:pStyle w:val="0"/>
        <w:spacing w:before="200" w:line-rule="auto"/>
        <w:ind w:firstLine="540"/>
        <w:jc w:val="both"/>
      </w:pPr>
      <w:r>
        <w:rPr>
          <w:sz w:val="20"/>
        </w:rPr>
        <w:t xml:space="preserve">&lt;3&gt; - указывается полное наименование уполномоченного органа, утверждающего социальный заказ Сахалинской области;</w:t>
      </w:r>
    </w:p>
    <w:bookmarkStart w:id="2705" w:name="P2705"/>
    <w:bookmarkEnd w:id="2705"/>
    <w:p>
      <w:pPr>
        <w:pStyle w:val="0"/>
        <w:spacing w:before="200" w:line-rule="auto"/>
        <w:ind w:firstLine="540"/>
        <w:jc w:val="both"/>
      </w:pPr>
      <w:r>
        <w:rPr>
          <w:sz w:val="20"/>
        </w:rPr>
        <w:t xml:space="preserve">&lt;4&gt; - указывается направление деятельности, в отношении которого формируется социальный заказ Сахалинской области, соответствующее направлению деятельности, определенному </w:t>
      </w:r>
      <w:hyperlink w:history="0" r:id="rId85"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w:t>
      </w:r>
    </w:p>
    <w:bookmarkStart w:id="2706" w:name="P2706"/>
    <w:bookmarkEnd w:id="2706"/>
    <w:p>
      <w:pPr>
        <w:pStyle w:val="0"/>
        <w:spacing w:before="200" w:line-rule="auto"/>
        <w:ind w:firstLine="540"/>
        <w:jc w:val="both"/>
      </w:pPr>
      <w:r>
        <w:rPr>
          <w:sz w:val="20"/>
        </w:rPr>
        <w:t xml:space="preserve">&lt;5&gt; - указывается 9 месяцев при формировании отчета по итогам исполнения социального заказа Сахалинской области за 9 месяцев текущего финансового года или один год при формировании отчета по итогам исполнения социального заказа Сахалинской области за отчетный финансовый год;</w:t>
      </w:r>
    </w:p>
    <w:bookmarkStart w:id="2707" w:name="P2707"/>
    <w:bookmarkEnd w:id="2707"/>
    <w:p>
      <w:pPr>
        <w:pStyle w:val="0"/>
        <w:spacing w:before="200" w:line-rule="auto"/>
        <w:ind w:firstLine="540"/>
        <w:jc w:val="both"/>
      </w:pPr>
      <w:r>
        <w:rPr>
          <w:sz w:val="20"/>
        </w:rPr>
        <w:t xml:space="preserve">&lt;6&gt; - указывается на основании информации, включенной в </w:t>
      </w:r>
      <w:hyperlink w:history="0" w:anchor="P1766" w:tooltip="III. Сведения о плановых показателях, характеризующих объем">
        <w:r>
          <w:rPr>
            <w:sz w:val="20"/>
            <w:color w:val="0000ff"/>
          </w:rPr>
          <w:t xml:space="preserve">раздел III</w:t>
        </w:r>
      </w:hyperlink>
      <w:r>
        <w:rPr>
          <w:sz w:val="20"/>
        </w:rPr>
        <w:t xml:space="preserve"> настоящего документа в соответствии с формой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утвержденной </w:t>
      </w:r>
      <w:hyperlink w:history="0" r:id="rId86"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постановлением</w:t>
        </w:r>
      </w:hyperlink>
      <w:r>
        <w:rPr>
          <w:sz w:val="20"/>
        </w:rPr>
        <w:t xml:space="preserve">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2708" w:name="P2708"/>
    <w:bookmarkEnd w:id="2708"/>
    <w:p>
      <w:pPr>
        <w:pStyle w:val="0"/>
        <w:spacing w:before="200" w:line-rule="auto"/>
        <w:ind w:firstLine="540"/>
        <w:jc w:val="both"/>
      </w:pPr>
      <w:r>
        <w:rPr>
          <w:sz w:val="20"/>
        </w:rPr>
        <w:t xml:space="preserve">&lt;7&gt; - рассчитывается как сумма показателей </w:t>
      </w:r>
      <w:hyperlink w:history="0" w:anchor="P1351" w:tooltip="8">
        <w:r>
          <w:rPr>
            <w:sz w:val="20"/>
            <w:color w:val="0000ff"/>
          </w:rPr>
          <w:t xml:space="preserve">граф 8</w:t>
        </w:r>
      </w:hyperlink>
      <w:r>
        <w:rPr>
          <w:sz w:val="20"/>
        </w:rPr>
        <w:t xml:space="preserve">, </w:t>
      </w:r>
      <w:hyperlink w:history="0" w:anchor="P1352" w:tooltip="9">
        <w:r>
          <w:rPr>
            <w:sz w:val="20"/>
            <w:color w:val="0000ff"/>
          </w:rPr>
          <w:t xml:space="preserve">9</w:t>
        </w:r>
      </w:hyperlink>
      <w:r>
        <w:rPr>
          <w:sz w:val="20"/>
        </w:rPr>
        <w:t xml:space="preserve">, </w:t>
      </w:r>
      <w:hyperlink w:history="0" w:anchor="P1353" w:tooltip="10">
        <w:r>
          <w:rPr>
            <w:sz w:val="20"/>
            <w:color w:val="0000ff"/>
          </w:rPr>
          <w:t xml:space="preserve">10</w:t>
        </w:r>
      </w:hyperlink>
      <w:r>
        <w:rPr>
          <w:sz w:val="20"/>
        </w:rPr>
        <w:t xml:space="preserve"> и </w:t>
      </w:r>
      <w:hyperlink w:history="0" w:anchor="P1354" w:tooltip="11">
        <w:r>
          <w:rPr>
            <w:sz w:val="20"/>
            <w:color w:val="0000ff"/>
          </w:rPr>
          <w:t xml:space="preserve">11</w:t>
        </w:r>
      </w:hyperlink>
      <w:r>
        <w:rPr>
          <w:sz w:val="20"/>
        </w:rPr>
        <w:t xml:space="preserve">;</w:t>
      </w:r>
    </w:p>
    <w:bookmarkStart w:id="2709" w:name="P2709"/>
    <w:bookmarkEnd w:id="2709"/>
    <w:p>
      <w:pPr>
        <w:pStyle w:val="0"/>
        <w:spacing w:before="200" w:line-rule="auto"/>
        <w:ind w:firstLine="540"/>
        <w:jc w:val="both"/>
      </w:pPr>
      <w:r>
        <w:rPr>
          <w:sz w:val="20"/>
        </w:rPr>
        <w:t xml:space="preserve">&lt;8&gt; - указывается числовое значение предельных допустимых возможных отклонений в процентах или абсолютных величинах от показателей, характеризующих объем оказания государственной услуги (укрупненной государственной услуги), включенной в социальный заказ Сахалинской области (при наличии). В случае если социальный заказ Сахалинской области сформирован в отношении укрупненных государственных услуг, а предельные допустимые возможные отклонения определены в отношении включенных в социальный заказ Сахалинской области государственных услуг, </w:t>
      </w:r>
      <w:hyperlink w:history="0" w:anchor="P1355" w:tooltip="12">
        <w:r>
          <w:rPr>
            <w:sz w:val="20"/>
            <w:color w:val="0000ff"/>
          </w:rPr>
          <w:t xml:space="preserve">графа 12</w:t>
        </w:r>
      </w:hyperlink>
      <w:r>
        <w:rPr>
          <w:sz w:val="20"/>
        </w:rPr>
        <w:t xml:space="preserve"> не заполняется;</w:t>
      </w:r>
    </w:p>
    <w:bookmarkStart w:id="2710" w:name="P2710"/>
    <w:bookmarkEnd w:id="2710"/>
    <w:p>
      <w:pPr>
        <w:pStyle w:val="0"/>
        <w:spacing w:before="200" w:line-rule="auto"/>
        <w:ind w:firstLine="540"/>
        <w:jc w:val="both"/>
      </w:pPr>
      <w:r>
        <w:rPr>
          <w:sz w:val="20"/>
        </w:rPr>
        <w:t xml:space="preserve">&lt;9&gt; - рассчитывается как сумма показателей </w:t>
      </w:r>
      <w:hyperlink w:history="0" w:anchor="P1357" w:tooltip="14">
        <w:r>
          <w:rPr>
            <w:sz w:val="20"/>
            <w:color w:val="0000ff"/>
          </w:rPr>
          <w:t xml:space="preserve">граф 14</w:t>
        </w:r>
      </w:hyperlink>
      <w:r>
        <w:rPr>
          <w:sz w:val="20"/>
        </w:rPr>
        <w:t xml:space="preserve">, </w:t>
      </w:r>
      <w:hyperlink w:history="0" w:anchor="P1358" w:tooltip="15">
        <w:r>
          <w:rPr>
            <w:sz w:val="20"/>
            <w:color w:val="0000ff"/>
          </w:rPr>
          <w:t xml:space="preserve">15</w:t>
        </w:r>
      </w:hyperlink>
      <w:r>
        <w:rPr>
          <w:sz w:val="20"/>
        </w:rPr>
        <w:t xml:space="preserve">, </w:t>
      </w:r>
      <w:hyperlink w:history="0" w:anchor="P1359" w:tooltip="16">
        <w:r>
          <w:rPr>
            <w:sz w:val="20"/>
            <w:color w:val="0000ff"/>
          </w:rPr>
          <w:t xml:space="preserve">16</w:t>
        </w:r>
      </w:hyperlink>
      <w:r>
        <w:rPr>
          <w:sz w:val="20"/>
        </w:rPr>
        <w:t xml:space="preserve"> и </w:t>
      </w:r>
      <w:hyperlink w:history="0" w:anchor="P1360" w:tooltip="17">
        <w:r>
          <w:rPr>
            <w:sz w:val="20"/>
            <w:color w:val="0000ff"/>
          </w:rPr>
          <w:t xml:space="preserve">17</w:t>
        </w:r>
      </w:hyperlink>
      <w:r>
        <w:rPr>
          <w:sz w:val="20"/>
        </w:rPr>
        <w:t xml:space="preserve">;</w:t>
      </w:r>
    </w:p>
    <w:bookmarkStart w:id="2711" w:name="P2711"/>
    <w:bookmarkEnd w:id="2711"/>
    <w:p>
      <w:pPr>
        <w:pStyle w:val="0"/>
        <w:spacing w:before="200" w:line-rule="auto"/>
        <w:ind w:firstLine="540"/>
        <w:jc w:val="both"/>
      </w:pPr>
      <w:r>
        <w:rPr>
          <w:sz w:val="20"/>
        </w:rPr>
        <w:t xml:space="preserve">&lt;10&gt; - указывается нарастающим итогом на основании информации, включенной в </w:t>
      </w:r>
      <w:hyperlink w:history="0" w:anchor="P2173" w:tooltip="IV. Сведения о фактических показателях, характеризующих">
        <w:r>
          <w:rPr>
            <w:sz w:val="20"/>
            <w:color w:val="0000ff"/>
          </w:rPr>
          <w:t xml:space="preserve">раздел IV</w:t>
        </w:r>
      </w:hyperlink>
      <w:r>
        <w:rPr>
          <w:sz w:val="20"/>
        </w:rPr>
        <w:t xml:space="preserve"> настоящего документа в соответствии с общими требованиями к форме отчета об исполнении государственных (муниципальных) социальных заказов на оказание государственных (муниципальных) услуг в социальной сфере, утвержденными </w:t>
      </w:r>
      <w:hyperlink w:history="0" r:id="rId87" w:tooltip="Постановление Правительства РФ от 15.10.2020 N 1694 &quo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 {КонсультантПлюс}">
        <w:r>
          <w:rPr>
            <w:sz w:val="20"/>
            <w:color w:val="0000ff"/>
          </w:rPr>
          <w:t xml:space="preserve">постановлением</w:t>
        </w:r>
      </w:hyperlink>
      <w:r>
        <w:rPr>
          <w:sz w:val="20"/>
        </w:rPr>
        <w:t xml:space="preserve"> Правительства Российской Федерации от 15.10.2020 N 1694 "Об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bookmarkStart w:id="2712" w:name="P2712"/>
    <w:bookmarkEnd w:id="2712"/>
    <w:p>
      <w:pPr>
        <w:pStyle w:val="0"/>
        <w:spacing w:before="200" w:line-rule="auto"/>
        <w:ind w:firstLine="540"/>
        <w:jc w:val="both"/>
      </w:pPr>
      <w:r>
        <w:rPr>
          <w:sz w:val="20"/>
        </w:rPr>
        <w:t xml:space="preserve">&lt;11&gt; - указывается разница </w:t>
      </w:r>
      <w:hyperlink w:history="0" w:anchor="P1356" w:tooltip="13">
        <w:r>
          <w:rPr>
            <w:sz w:val="20"/>
            <w:color w:val="0000ff"/>
          </w:rPr>
          <w:t xml:space="preserve">граф 13</w:t>
        </w:r>
      </w:hyperlink>
      <w:r>
        <w:rPr>
          <w:sz w:val="20"/>
        </w:rPr>
        <w:t xml:space="preserve"> и </w:t>
      </w:r>
      <w:hyperlink w:history="0" w:anchor="P1350" w:tooltip="7">
        <w:r>
          <w:rPr>
            <w:sz w:val="20"/>
            <w:color w:val="0000ff"/>
          </w:rPr>
          <w:t xml:space="preserve">7</w:t>
        </w:r>
      </w:hyperlink>
      <w:r>
        <w:rPr>
          <w:sz w:val="20"/>
        </w:rPr>
        <w:t xml:space="preserve">;</w:t>
      </w:r>
    </w:p>
    <w:bookmarkStart w:id="2713" w:name="P2713"/>
    <w:bookmarkEnd w:id="2713"/>
    <w:p>
      <w:pPr>
        <w:pStyle w:val="0"/>
        <w:spacing w:before="200" w:line-rule="auto"/>
        <w:ind w:firstLine="540"/>
        <w:jc w:val="both"/>
      </w:pPr>
      <w:r>
        <w:rPr>
          <w:sz w:val="20"/>
        </w:rPr>
        <w:t xml:space="preserve">&lt;12&gt; - указывается количество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w:t>
      </w:r>
    </w:p>
    <w:bookmarkStart w:id="2714" w:name="P2714"/>
    <w:bookmarkEnd w:id="2714"/>
    <w:p>
      <w:pPr>
        <w:pStyle w:val="0"/>
        <w:spacing w:before="200" w:line-rule="auto"/>
        <w:ind w:firstLine="540"/>
        <w:jc w:val="both"/>
      </w:pPr>
      <w:r>
        <w:rPr>
          <w:sz w:val="20"/>
        </w:rPr>
        <w:t xml:space="preserve">&lt;13&gt; - указывается доля в процентах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объем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w:t>
      </w:r>
    </w:p>
    <w:bookmarkStart w:id="2715" w:name="P2715"/>
    <w:bookmarkEnd w:id="2715"/>
    <w:p>
      <w:pPr>
        <w:pStyle w:val="0"/>
        <w:spacing w:before="200" w:line-rule="auto"/>
        <w:ind w:firstLine="540"/>
        <w:jc w:val="both"/>
      </w:pPr>
      <w:r>
        <w:rPr>
          <w:sz w:val="20"/>
        </w:rPr>
        <w:t xml:space="preserve">&lt;14&gt; - рассчитывается как разница </w:t>
      </w:r>
      <w:hyperlink w:history="0" w:anchor="P1680" w:tooltip="8">
        <w:r>
          <w:rPr>
            <w:sz w:val="20"/>
            <w:color w:val="0000ff"/>
          </w:rPr>
          <w:t xml:space="preserve">граф 8</w:t>
        </w:r>
      </w:hyperlink>
      <w:r>
        <w:rPr>
          <w:sz w:val="20"/>
        </w:rPr>
        <w:t xml:space="preserve"> и </w:t>
      </w:r>
      <w:hyperlink w:history="0" w:anchor="P1679" w:tooltip="7">
        <w:r>
          <w:rPr>
            <w:sz w:val="20"/>
            <w:color w:val="0000ff"/>
          </w:rPr>
          <w:t xml:space="preserve">7</w:t>
        </w:r>
      </w:hyperlink>
      <w:r>
        <w:rPr>
          <w:sz w:val="20"/>
        </w:rPr>
        <w:t xml:space="preserve">;</w:t>
      </w:r>
    </w:p>
    <w:bookmarkStart w:id="2716" w:name="P2716"/>
    <w:bookmarkEnd w:id="2716"/>
    <w:p>
      <w:pPr>
        <w:pStyle w:val="0"/>
        <w:spacing w:before="200" w:line-rule="auto"/>
        <w:ind w:firstLine="540"/>
        <w:jc w:val="both"/>
      </w:pPr>
      <w:r>
        <w:rPr>
          <w:sz w:val="20"/>
        </w:rPr>
        <w:t xml:space="preserve">&lt;15&gt; - указывается количество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w:t>
      </w:r>
    </w:p>
    <w:bookmarkStart w:id="2717" w:name="P2717"/>
    <w:bookmarkEnd w:id="2717"/>
    <w:p>
      <w:pPr>
        <w:pStyle w:val="0"/>
        <w:spacing w:before="200" w:line-rule="auto"/>
        <w:ind w:firstLine="540"/>
        <w:jc w:val="both"/>
      </w:pPr>
      <w:r>
        <w:rPr>
          <w:sz w:val="20"/>
        </w:rPr>
        <w:t xml:space="preserve">&lt;16&gt; - указывается доля в процентах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 допустивших отклонения от показателей, характеризующих качество оказания государственной услуги, превышающие предельные допустимые возможные отклонения от указанных показателей, от общего количества исполнителей услуг, указанных в </w:t>
      </w:r>
      <w:hyperlink w:history="0" w:anchor="P2173" w:tooltip="IV. Сведения о фактических показателях, характеризующих">
        <w:r>
          <w:rPr>
            <w:sz w:val="20"/>
            <w:color w:val="0000ff"/>
          </w:rPr>
          <w:t xml:space="preserve">разделе IV</w:t>
        </w:r>
      </w:hyperlink>
      <w:r>
        <w:rPr>
          <w:sz w:val="20"/>
        </w:rPr>
        <w:t xml:space="preserve"> настоящего документа;</w:t>
      </w:r>
    </w:p>
    <w:bookmarkStart w:id="2718" w:name="P2718"/>
    <w:bookmarkEnd w:id="2718"/>
    <w:p>
      <w:pPr>
        <w:pStyle w:val="0"/>
        <w:spacing w:before="200" w:line-rule="auto"/>
        <w:ind w:firstLine="540"/>
        <w:jc w:val="both"/>
      </w:pPr>
      <w:r>
        <w:rPr>
          <w:sz w:val="20"/>
        </w:rPr>
        <w:t xml:space="preserve">&lt;17&gt; - указывается наименование укрупненной государственной услуги в случае, если социальный заказ Сахалинской области формируется в отношении укрупненных государственных услуг;</w:t>
      </w:r>
    </w:p>
    <w:bookmarkStart w:id="2719" w:name="P2719"/>
    <w:bookmarkEnd w:id="2719"/>
    <w:p>
      <w:pPr>
        <w:pStyle w:val="0"/>
        <w:spacing w:before="200" w:line-rule="auto"/>
        <w:ind w:firstLine="540"/>
        <w:jc w:val="both"/>
      </w:pPr>
      <w:r>
        <w:rPr>
          <w:sz w:val="20"/>
        </w:rPr>
        <w:t xml:space="preserve">&lt;18&gt; - указывается уникальный код организации, присвоенный исполнителю услуг, при формировании сведений о нем в реестре участников бюджетного процесса, а также юридических лиц, не являющихся участниками бюджетного процесса;</w:t>
      </w:r>
    </w:p>
    <w:bookmarkStart w:id="2720" w:name="P2720"/>
    <w:bookmarkEnd w:id="2720"/>
    <w:p>
      <w:pPr>
        <w:pStyle w:val="0"/>
        <w:spacing w:before="200" w:line-rule="auto"/>
        <w:ind w:firstLine="540"/>
        <w:jc w:val="both"/>
      </w:pPr>
      <w:r>
        <w:rPr>
          <w:sz w:val="20"/>
        </w:rPr>
        <w:t xml:space="preserve">&lt;19&gt; - указывается на основании информации об исполнителе услуг, включенной в государственное задание на оказание государственных услуг (выполнение работ) (далее - государственное задание) либо в соглашение, заключенное по результатам отбора исполнителей услуг, предусмотренного </w:t>
      </w:r>
      <w:hyperlink w:history="0" r:id="rId88" w:tooltip="Федеральный закон от 13.07.2020 N 189-ФЗ (ред. от 05.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соглашение);</w:t>
      </w:r>
    </w:p>
    <w:bookmarkStart w:id="2721" w:name="P2721"/>
    <w:bookmarkEnd w:id="2721"/>
    <w:p>
      <w:pPr>
        <w:pStyle w:val="0"/>
        <w:spacing w:before="200" w:line-rule="auto"/>
        <w:ind w:firstLine="540"/>
        <w:jc w:val="both"/>
      </w:pPr>
      <w:r>
        <w:rPr>
          <w:sz w:val="20"/>
        </w:rPr>
        <w:t xml:space="preserve">&lt;20&gt; - указывается на основании информации, включенной в социальный заказ Сахалинской области, об исполнении которого формируется отчет об исполнении социального заказа Сахалинской области;</w:t>
      </w:r>
    </w:p>
    <w:bookmarkStart w:id="2722" w:name="P2722"/>
    <w:bookmarkEnd w:id="2722"/>
    <w:p>
      <w:pPr>
        <w:pStyle w:val="0"/>
        <w:spacing w:before="200" w:line-rule="auto"/>
        <w:ind w:firstLine="540"/>
        <w:jc w:val="both"/>
      </w:pPr>
      <w:r>
        <w:rPr>
          <w:sz w:val="20"/>
        </w:rPr>
        <w:t xml:space="preserve">&lt;21&gt; - указывается на основании информации, включенной в государственное задание или соглашение;</w:t>
      </w:r>
    </w:p>
    <w:bookmarkStart w:id="2723" w:name="P2723"/>
    <w:bookmarkEnd w:id="2723"/>
    <w:p>
      <w:pPr>
        <w:pStyle w:val="0"/>
        <w:spacing w:before="200" w:line-rule="auto"/>
        <w:ind w:firstLine="540"/>
        <w:jc w:val="both"/>
      </w:pPr>
      <w:r>
        <w:rPr>
          <w:sz w:val="20"/>
        </w:rPr>
        <w:t xml:space="preserve">&lt;22&gt; - в отношении одного исполнителя услуг может быть указана информация о значении планового показателя, характеризующего объем оказания государственной услуги, только в отношении одного способа определения услуг;</w:t>
      </w:r>
    </w:p>
    <w:bookmarkStart w:id="2724" w:name="P2724"/>
    <w:bookmarkEnd w:id="2724"/>
    <w:p>
      <w:pPr>
        <w:pStyle w:val="0"/>
        <w:spacing w:before="200" w:line-rule="auto"/>
        <w:ind w:firstLine="540"/>
        <w:jc w:val="both"/>
      </w:pPr>
      <w:r>
        <w:rPr>
          <w:sz w:val="20"/>
        </w:rPr>
        <w:t xml:space="preserve">&lt;23&gt; - формируется на основании отчетов исполнителей государственных услуг об исполнении соглашений и отчетов о выполнении государственного задания;</w:t>
      </w:r>
    </w:p>
    <w:bookmarkStart w:id="2725" w:name="P2725"/>
    <w:bookmarkEnd w:id="2725"/>
    <w:p>
      <w:pPr>
        <w:pStyle w:val="0"/>
        <w:spacing w:before="200" w:line-rule="auto"/>
        <w:ind w:firstLine="540"/>
        <w:jc w:val="both"/>
      </w:pPr>
      <w:r>
        <w:rPr>
          <w:sz w:val="20"/>
        </w:rPr>
        <w:t xml:space="preserve">&lt;24&gt; - указывается как разница </w:t>
      </w:r>
      <w:hyperlink w:history="0" w:anchor="P2227" w:tooltip="14">
        <w:r>
          <w:rPr>
            <w:sz w:val="20"/>
            <w:color w:val="0000ff"/>
          </w:rPr>
          <w:t xml:space="preserve">графы 14 раздела IV</w:t>
        </w:r>
      </w:hyperlink>
      <w:r>
        <w:rPr>
          <w:sz w:val="20"/>
        </w:rPr>
        <w:t xml:space="preserve"> и </w:t>
      </w:r>
      <w:hyperlink w:history="0" w:anchor="P1817" w:tooltip="14">
        <w:r>
          <w:rPr>
            <w:sz w:val="20"/>
            <w:color w:val="0000ff"/>
          </w:rPr>
          <w:t xml:space="preserve">графы 14 раздела III</w:t>
        </w:r>
      </w:hyperlink>
      <w:r>
        <w:rPr>
          <w:sz w:val="20"/>
        </w:rPr>
        <w:t xml:space="preserve"> настоящего документа;</w:t>
      </w:r>
    </w:p>
    <w:bookmarkStart w:id="2726" w:name="P2726"/>
    <w:bookmarkEnd w:id="2726"/>
    <w:p>
      <w:pPr>
        <w:pStyle w:val="0"/>
        <w:spacing w:before="200" w:line-rule="auto"/>
        <w:ind w:firstLine="540"/>
        <w:jc w:val="both"/>
      </w:pPr>
      <w:r>
        <w:rPr>
          <w:sz w:val="20"/>
        </w:rPr>
        <w:t xml:space="preserve">&lt;25&gt; - в отношении одного исполнителя услуг может быть указана информация о значении фактического показателя, характеризующего объем оказания государственной услуги, только в отношении одного способа определения услуг;</w:t>
      </w:r>
    </w:p>
    <w:bookmarkStart w:id="2727" w:name="P2727"/>
    <w:bookmarkEnd w:id="2727"/>
    <w:p>
      <w:pPr>
        <w:pStyle w:val="0"/>
        <w:spacing w:before="200" w:line-rule="auto"/>
        <w:ind w:firstLine="540"/>
        <w:jc w:val="both"/>
      </w:pPr>
      <w:r>
        <w:rPr>
          <w:sz w:val="20"/>
        </w:rPr>
        <w:t xml:space="preserve">&lt;26&gt; - рассчитывается как разница между фактическим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2232" w:tooltip="19">
        <w:r>
          <w:rPr>
            <w:sz w:val="20"/>
            <w:color w:val="0000ff"/>
          </w:rPr>
          <w:t xml:space="preserve">граф 19</w:t>
        </w:r>
      </w:hyperlink>
      <w:r>
        <w:rPr>
          <w:sz w:val="20"/>
        </w:rPr>
        <w:t xml:space="preserve"> - </w:t>
      </w:r>
      <w:hyperlink w:history="0" w:anchor="P2235" w:tooltip="22">
        <w:r>
          <w:rPr>
            <w:sz w:val="20"/>
            <w:color w:val="0000ff"/>
          </w:rPr>
          <w:t xml:space="preserve">22 раздела IV</w:t>
        </w:r>
      </w:hyperlink>
      <w:r>
        <w:rPr>
          <w:sz w:val="20"/>
        </w:rPr>
        <w:t xml:space="preserve"> настоящего документа, и плановым показателем, характеризующим объем оказания государственной услуги, включенным в соответствии со способом определения исполнителя услуг в одну из </w:t>
      </w:r>
      <w:hyperlink w:history="0" w:anchor="P1822" w:tooltip="19">
        <w:r>
          <w:rPr>
            <w:sz w:val="20"/>
            <w:color w:val="0000ff"/>
          </w:rPr>
          <w:t xml:space="preserve">граф 19</w:t>
        </w:r>
      </w:hyperlink>
      <w:r>
        <w:rPr>
          <w:sz w:val="20"/>
        </w:rPr>
        <w:t xml:space="preserve"> - </w:t>
      </w:r>
      <w:hyperlink w:history="0" w:anchor="P1825" w:tooltip="22">
        <w:r>
          <w:rPr>
            <w:sz w:val="20"/>
            <w:color w:val="0000ff"/>
          </w:rPr>
          <w:t xml:space="preserve">22 раздела III</w:t>
        </w:r>
      </w:hyperlink>
      <w:r>
        <w:rPr>
          <w:sz w:val="20"/>
        </w:rPr>
        <w:t xml:space="preserve"> настоящего документа;</w:t>
      </w:r>
    </w:p>
    <w:bookmarkStart w:id="2728" w:name="P2728"/>
    <w:bookmarkEnd w:id="2728"/>
    <w:p>
      <w:pPr>
        <w:pStyle w:val="0"/>
        <w:spacing w:before="200" w:line-rule="auto"/>
        <w:ind w:firstLine="540"/>
        <w:jc w:val="both"/>
      </w:pPr>
      <w:r>
        <w:rPr>
          <w:sz w:val="20"/>
        </w:rPr>
        <w:t xml:space="preserve">&lt;27&gt; - рассчитывается как разница </w:t>
      </w:r>
      <w:hyperlink w:history="0" w:anchor="P1817" w:tooltip="14">
        <w:r>
          <w:rPr>
            <w:sz w:val="20"/>
            <w:color w:val="0000ff"/>
          </w:rPr>
          <w:t xml:space="preserve">графы 14 раздела III</w:t>
        </w:r>
      </w:hyperlink>
      <w:r>
        <w:rPr>
          <w:sz w:val="20"/>
        </w:rPr>
        <w:t xml:space="preserve">, </w:t>
      </w:r>
      <w:hyperlink w:history="0" w:anchor="P2227" w:tooltip="14">
        <w:r>
          <w:rPr>
            <w:sz w:val="20"/>
            <w:color w:val="0000ff"/>
          </w:rPr>
          <w:t xml:space="preserve">графы 14 раздела IV</w:t>
        </w:r>
      </w:hyperlink>
      <w:r>
        <w:rPr>
          <w:sz w:val="20"/>
        </w:rPr>
        <w:t xml:space="preserve"> и </w:t>
      </w:r>
      <w:hyperlink w:history="0" w:anchor="P1818" w:tooltip="15">
        <w:r>
          <w:rPr>
            <w:sz w:val="20"/>
            <w:color w:val="0000ff"/>
          </w:rPr>
          <w:t xml:space="preserve">графы 15 раздела III</w:t>
        </w:r>
      </w:hyperlink>
      <w:r>
        <w:rPr>
          <w:sz w:val="20"/>
        </w:rPr>
        <w:t xml:space="preserve"> настоящего документа (в случае если значение предельного допустимого возможного отклонения от показателя, характеризующего качество оказания государственной услуги, установлено в относительных величинах, значение </w:t>
      </w:r>
      <w:hyperlink w:history="0" w:anchor="P1817" w:tooltip="14">
        <w:r>
          <w:rPr>
            <w:sz w:val="20"/>
            <w:color w:val="0000ff"/>
          </w:rPr>
          <w:t xml:space="preserve">графы 14 раздела III</w:t>
        </w:r>
      </w:hyperlink>
      <w:r>
        <w:rPr>
          <w:sz w:val="20"/>
        </w:rPr>
        <w:t xml:space="preserve"> настоящего документа пересчитывается в абсолютную величину путем умножения значения </w:t>
      </w:r>
      <w:hyperlink w:history="0" w:anchor="P1816" w:tooltip="13">
        <w:r>
          <w:rPr>
            <w:sz w:val="20"/>
            <w:color w:val="0000ff"/>
          </w:rPr>
          <w:t xml:space="preserve">графы 13 раздела III</w:t>
        </w:r>
      </w:hyperlink>
      <w:r>
        <w:rPr>
          <w:sz w:val="20"/>
        </w:rPr>
        <w:t xml:space="preserve"> настоящего документа на </w:t>
      </w:r>
      <w:hyperlink w:history="0" w:anchor="P1817" w:tooltip="14">
        <w:r>
          <w:rPr>
            <w:sz w:val="20"/>
            <w:color w:val="0000ff"/>
          </w:rPr>
          <w:t xml:space="preserve">графу 14 раздела III</w:t>
        </w:r>
      </w:hyperlink>
      <w:r>
        <w:rPr>
          <w:sz w:val="20"/>
        </w:rPr>
        <w:t xml:space="preserve"> настоящего документа);</w:t>
      </w:r>
    </w:p>
    <w:bookmarkStart w:id="2729" w:name="P2729"/>
    <w:bookmarkEnd w:id="2729"/>
    <w:p>
      <w:pPr>
        <w:pStyle w:val="0"/>
        <w:spacing w:before="200" w:line-rule="auto"/>
        <w:ind w:firstLine="540"/>
        <w:jc w:val="both"/>
      </w:pPr>
      <w:r>
        <w:rPr>
          <w:sz w:val="20"/>
        </w:rPr>
        <w:t xml:space="preserve">&lt;28&gt; - рассчитывается как разница </w:t>
      </w:r>
      <w:hyperlink w:history="0" w:anchor="P2236" w:tooltip="23">
        <w:r>
          <w:rPr>
            <w:sz w:val="20"/>
            <w:color w:val="0000ff"/>
          </w:rPr>
          <w:t xml:space="preserve">графы 23 раздела IV</w:t>
        </w:r>
      </w:hyperlink>
      <w:r>
        <w:rPr>
          <w:sz w:val="20"/>
        </w:rPr>
        <w:t xml:space="preserve"> и </w:t>
      </w:r>
      <w:hyperlink w:history="0" w:anchor="P1826" w:tooltip="23">
        <w:r>
          <w:rPr>
            <w:sz w:val="20"/>
            <w:color w:val="0000ff"/>
          </w:rPr>
          <w:t xml:space="preserve">графы 23 раздела III</w:t>
        </w:r>
      </w:hyperlink>
      <w:r>
        <w:rPr>
          <w:sz w:val="20"/>
        </w:rPr>
        <w:t xml:space="preserve"> настоящего документа;</w:t>
      </w:r>
    </w:p>
    <w:bookmarkStart w:id="2730" w:name="P2730"/>
    <w:bookmarkEnd w:id="2730"/>
    <w:p>
      <w:pPr>
        <w:pStyle w:val="0"/>
        <w:spacing w:before="200" w:line-rule="auto"/>
        <w:ind w:firstLine="540"/>
        <w:jc w:val="both"/>
      </w:pPr>
      <w:r>
        <w:rPr>
          <w:sz w:val="20"/>
        </w:rPr>
        <w:t xml:space="preserve">&lt;29&gt; - указывается суммарный объем по всем государственным услугам, входящим в состав укрупненной государственной услуги.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30.11.2021 N 516</w:t>
            <w:br/>
            <w:t>(ред. от 17.06.2022)</w:t>
            <w:br/>
            <w:t>"О порядке формирования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30.11.2021 N 516</w:t>
            <w:br/>
            <w:t>(ред. от 17.06.2022)</w:t>
            <w:br/>
            <w:t>"О порядке формирования государ...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BC561141FDFC9D95C416760E2B46E3388F3A04C8236E206E9477D0EF4A8718A860DED0976438CDEBF5BC40BE225B8B7EA2B7B62C18796558146064qEJ1H" TargetMode = "External"/>
	<Relationship Id="rId8" Type="http://schemas.openxmlformats.org/officeDocument/2006/relationships/hyperlink" Target="consultantplus://offline/ref=84BC561141FDFC9D95C4087B18471AEF3C87670DCB2965703BC57187B01A814DE820D885D42035C9E9FEE811F37C02DB3AE9BBB532047865q4J4H" TargetMode = "External"/>
	<Relationship Id="rId9" Type="http://schemas.openxmlformats.org/officeDocument/2006/relationships/hyperlink" Target="consultantplus://offline/ref=84BC561141FDFC9D95C4087B18471AEF3C87670DCB2965703BC57187B01A814DE820D885D42035CBECFEE811F37C02DB3AE9BBB532047865q4J4H" TargetMode = "External"/>
	<Relationship Id="rId10" Type="http://schemas.openxmlformats.org/officeDocument/2006/relationships/hyperlink" Target="consultantplus://offline/ref=84BC561141FDFC9D95C416760E2B46E3388F3A04C8236E206E9477D0EF4A8718A860DED0976438CDEBF5BE48B2225B8B7EA2B7B62C18796558146064qEJ1H" TargetMode = "External"/>
	<Relationship Id="rId11" Type="http://schemas.openxmlformats.org/officeDocument/2006/relationships/hyperlink" Target="consultantplus://offline/ref=84BC561141FDFC9D95C416760E2B46E3388F3A04C8236E206E9477D0EF4A8718A860DED0976438CDEBF5BE48B3225B8B7EA2B7B62C18796558146064qEJ1H" TargetMode = "External"/>
	<Relationship Id="rId12" Type="http://schemas.openxmlformats.org/officeDocument/2006/relationships/hyperlink" Target="consultantplus://offline/ref=84BC561141FDFC9D95C416760E2B46E3388F3A04C8236E206E9477D0EF4A8718A860DED0976438CDEBF5BE48B4225B8B7EA2B7B62C18796558146064qEJ1H" TargetMode = "External"/>
	<Relationship Id="rId13" Type="http://schemas.openxmlformats.org/officeDocument/2006/relationships/hyperlink" Target="consultantplus://offline/ref=84BC561141FDFC9D95C416760E2B46E3388F3A04C8236E206E9477D0EF4A8718A860DED0976438CDEBF5BE48B3225B8B7EA2B7B62C18796558146064qEJ1H" TargetMode = "External"/>
	<Relationship Id="rId14" Type="http://schemas.openxmlformats.org/officeDocument/2006/relationships/hyperlink" Target="consultantplus://offline/ref=84BC561141FDFC9D95C416760E2B46E3388F3A04C8236E206E9477D0EF4A8718A860DED0976438CDEBF5BE48B3225B8B7EA2B7B62C18796558146064qEJ1H" TargetMode = "External"/>
	<Relationship Id="rId15" Type="http://schemas.openxmlformats.org/officeDocument/2006/relationships/hyperlink" Target="consultantplus://offline/ref=84BC561141FDFC9D95C416760E2B46E3388F3A04C8236E206E9477D0EF4A8718A860DED0976438CDEBF5BE48B3225B8B7EA2B7B62C18796558146064qEJ1H" TargetMode = "External"/>
	<Relationship Id="rId16" Type="http://schemas.openxmlformats.org/officeDocument/2006/relationships/hyperlink" Target="consultantplus://offline/ref=84BC561141FDFC9D95C416760E2B46E3388F3A04C8236E206E9477D0EF4A8718A860DED0976438CDEBF5BE49B4225B8B7EA2B7B62C18796558146064qEJ1H" TargetMode = "External"/>
	<Relationship Id="rId17" Type="http://schemas.openxmlformats.org/officeDocument/2006/relationships/hyperlink" Target="consultantplus://offline/ref=84BC561141FDFC9D95C416760E2B46E3388F3A04C8236E206E9477D0EF4A8718A860DED0976438CDEBF5BE49B2225B8B7EA2B7B62C18796558146064qEJ1H" TargetMode = "External"/>
	<Relationship Id="rId18" Type="http://schemas.openxmlformats.org/officeDocument/2006/relationships/hyperlink" Target="consultantplus://offline/ref=84BC561141FDFC9D95C416760E2B46E3388F3A04C8236E206E9477D0EF4A8718A860DED0976438CDEBF5BE49B1225B8B7EA2B7B62C18796558146064qEJ1H" TargetMode = "External"/>
	<Relationship Id="rId19" Type="http://schemas.openxmlformats.org/officeDocument/2006/relationships/hyperlink" Target="consultantplus://offline/ref=84BC561141FDFC9D95C416760E2B46E3388F3A04C8236E206E9477D0EF4A8718A860DED0976438CDEBF5BE49B0225B8B7EA2B7B62C18796558146064qEJ1H" TargetMode = "External"/>
	<Relationship Id="rId20" Type="http://schemas.openxmlformats.org/officeDocument/2006/relationships/hyperlink" Target="consultantplus://offline/ref=84BC561141FDFC9D95C4087B18471AEF3C87670DCB2965703BC57187B01A814DE820D885D42035CBE8FEE811F37C02DB3AE9BBB532047865q4J4H" TargetMode = "External"/>
	<Relationship Id="rId21" Type="http://schemas.openxmlformats.org/officeDocument/2006/relationships/hyperlink" Target="consultantplus://offline/ref=84BC561141FDFC9D95C416760E2B46E3388F3A04C8236E206E9477D0EF4A8718A860DED0976438CDEBF5BE49BF225B8B7EA2B7B62C18796558146064qEJ1H" TargetMode = "External"/>
	<Relationship Id="rId22" Type="http://schemas.openxmlformats.org/officeDocument/2006/relationships/hyperlink" Target="consultantplus://offline/ref=84BC561141FDFC9D95C416760E2B46E3388F3A04C8236E206E9477D0EF4A8718A860DED0976438CDEBF5BE49BE225B8B7EA2B7B62C18796558146064qEJ1H" TargetMode = "External"/>
	<Relationship Id="rId23" Type="http://schemas.openxmlformats.org/officeDocument/2006/relationships/hyperlink" Target="consultantplus://offline/ref=84BC561141FDFC9D95C416760E2B46E3388F3A04C8236E206E9477D0EF4A8718A860DED0976438CDEBF5BF40B0225B8B7EA2B7B62C18796558146064qEJ1H" TargetMode = "External"/>
	<Relationship Id="rId24" Type="http://schemas.openxmlformats.org/officeDocument/2006/relationships/hyperlink" Target="consultantplus://offline/ref=84BC561141FDFC9D95C416760E2B46E3388F3A04C8236F276F9277D0EF4A8718A860DED0976438CDEBF5BC41B0225B8B7EA2B7B62C18796558146064qEJ1H" TargetMode = "External"/>
	<Relationship Id="rId25" Type="http://schemas.openxmlformats.org/officeDocument/2006/relationships/hyperlink" Target="consultantplus://offline/ref=84BC561141FDFC9D95C4087B18471AEF3C866D00C82265703BC57187B01A814DFA208089D5202BCDE9EBBE40B5q2JBH" TargetMode = "External"/>
	<Relationship Id="rId26" Type="http://schemas.openxmlformats.org/officeDocument/2006/relationships/hyperlink" Target="consultantplus://offline/ref=30E8EB09C83ECC3195518BA59575002E6E2722EEA3514A8D36D0F9D322485AF21AA7C33073523D8440C30319D626C5292C578D625D385A6DD9A880D2rDJEH" TargetMode = "External"/>
	<Relationship Id="rId27" Type="http://schemas.openxmlformats.org/officeDocument/2006/relationships/hyperlink" Target="consultantplus://offline/ref=30E8EB09C83ECC3195518BA59575002E6E2722EEA3514A8D36D0F9D322485AF21AA7C33073523D8440C30319D626C5292C578D625D385A6DD9A880D2rDJEH" TargetMode = "External"/>
	<Relationship Id="rId28" Type="http://schemas.openxmlformats.org/officeDocument/2006/relationships/hyperlink" Target="consultantplus://offline/ref=30E8EB09C83ECC3195518BA59575002E6E2722EEA3514A8D36D0F9D322485AF21AA7C33073523D8440C30319D626C5292C578D625D385A6DD9A880D2rDJEH" TargetMode = "External"/>
	<Relationship Id="rId29" Type="http://schemas.openxmlformats.org/officeDocument/2006/relationships/hyperlink" Target="consultantplus://offline/ref=30E8EB09C83ECC3195518BA59575002E6E2722EEA3514A8D36D0F9D322485AF21AA7C33073523D8440C30319D626C5292C578D625D385A6DD9A880D2rDJEH" TargetMode = "External"/>
	<Relationship Id="rId30" Type="http://schemas.openxmlformats.org/officeDocument/2006/relationships/hyperlink" Target="consultantplus://offline/ref=30E8EB09C83ECC3195518BA59575002E6E2722EEA3514A8D36D0F9D322485AF21AA7C33073523D8440C30319D626C5292C578D625D385A6DD9A880D2rDJEH" TargetMode = "External"/>
	<Relationship Id="rId31" Type="http://schemas.openxmlformats.org/officeDocument/2006/relationships/hyperlink" Target="consultantplus://offline/ref=30E8EB09C83ECC3195518BA59575002E6E2722EEA3514A8D36D0F9D322485AF21AA7C33073523D8440C30319D626C5292C578D625D385A6DD9A880D2rDJEH" TargetMode = "External"/>
	<Relationship Id="rId32" Type="http://schemas.openxmlformats.org/officeDocument/2006/relationships/hyperlink" Target="consultantplus://offline/ref=30E8EB09C83ECC3195518BA59575002E6E2722EEA3514A8D36D0F9D322485AF21AA7C33073523D8440C30319D626C5292C578D625D385A6DD9A880D2rDJEH" TargetMode = "External"/>
	<Relationship Id="rId33" Type="http://schemas.openxmlformats.org/officeDocument/2006/relationships/hyperlink" Target="consultantplus://offline/ref=30E8EB09C83ECC3195518BA59575002E6E2722EEA3514A8D36D0F9D322485AF21AA7C33073523D8440C30319D626C5292C578D625D385A6DD9A880D2rDJEH" TargetMode = "External"/>
	<Relationship Id="rId34" Type="http://schemas.openxmlformats.org/officeDocument/2006/relationships/hyperlink" Target="consultantplus://offline/ref=30E8EB09C83ECC3195518BA59575002E6E2722EEA3514A8D36D0F9D322485AF21AA7C33073523D8440C30319D626C5292C578D625D385A6DD9A880D2rDJEH" TargetMode = "External"/>
	<Relationship Id="rId35" Type="http://schemas.openxmlformats.org/officeDocument/2006/relationships/hyperlink" Target="consultantplus://offline/ref=30E8EB09C83ECC3195518BA59575002E6E2722EEA3514A8D36D0F9D322485AF21AA7C33073523D8440C30319D626C5292C578D625D385A6DD9A880D2rDJEH" TargetMode = "External"/>
	<Relationship Id="rId36" Type="http://schemas.openxmlformats.org/officeDocument/2006/relationships/hyperlink" Target="consultantplus://offline/ref=30E8EB09C83ECC3195518BA59575002E6E2722EEA3514A8D36D0F9D322485AF21AA7C33073523D8440C30319D626C5292C578D625D385A6DD9A880D2rDJEH" TargetMode = "External"/>
	<Relationship Id="rId37" Type="http://schemas.openxmlformats.org/officeDocument/2006/relationships/hyperlink" Target="consultantplus://offline/ref=30E8EB09C83ECC3195518BA59575002E6E2722EEA3514A8D36D0F9D322485AF21AA7C33073523D8440C30319D626C5292C578D625D385A6DD9A880D2rDJEH" TargetMode = "External"/>
	<Relationship Id="rId38" Type="http://schemas.openxmlformats.org/officeDocument/2006/relationships/hyperlink" Target="consultantplus://offline/ref=30E8EB09C83ECC3195518BA59575002E6E2722EEA3514A8D36D0F9D322485AF21AA7C33073523D8440C30319D626C5292C578D625D385A6DD9A880D2rDJEH" TargetMode = "External"/>
	<Relationship Id="rId39" Type="http://schemas.openxmlformats.org/officeDocument/2006/relationships/hyperlink" Target="consultantplus://offline/ref=30E8EB09C83ECC3195518BA59575002E6E2722EEA3514A8D36D0F9D322485AF21AA7C33073523D8440C30319D626C5292C578D625D385A6DD9A880D2rDJEH" TargetMode = "External"/>
	<Relationship Id="rId40" Type="http://schemas.openxmlformats.org/officeDocument/2006/relationships/hyperlink" Target="consultantplus://offline/ref=30E8EB09C83ECC31955195A883195C226A2F7FE7A05B41DD6381FF847D185CA75AE7C5653016308C41C854489B789C79681C816143245B6DrCJ5H" TargetMode = "External"/>
	<Relationship Id="rId41" Type="http://schemas.openxmlformats.org/officeDocument/2006/relationships/hyperlink" Target="consultantplus://offline/ref=30E8EB09C83ECC3195518BA59575002E6E2722EEA3514A8D36D0F9D322485AF21AA7C33073523D8440C30319D626C5292C578D625D385A6DD9A880D2rDJEH" TargetMode = "External"/>
	<Relationship Id="rId42" Type="http://schemas.openxmlformats.org/officeDocument/2006/relationships/hyperlink" Target="consultantplus://offline/ref=30E8EB09C83ECC3195518BA59575002E6E2722EEA3514A8D36D0F9D322485AF21AA7C33073523D8440C30319D626C5292C578D625D385A6DD9A880D2rDJEH" TargetMode = "External"/>
	<Relationship Id="rId43" Type="http://schemas.openxmlformats.org/officeDocument/2006/relationships/hyperlink" Target="consultantplus://offline/ref=30E8EB09C83ECC31955195A883195C226A2F7FE7A05B41DD6381FF847D185CA75AE7C5653016308243C854489B789C79681C816143245B6DrCJ5H" TargetMode = "External"/>
	<Relationship Id="rId44" Type="http://schemas.openxmlformats.org/officeDocument/2006/relationships/hyperlink" Target="consultantplus://offline/ref=30E8EB09C83ECC31955195A883195C226A2E75EAA35041DD6381FF847D185CA748E79D6931162E8442DD0219DDr2JFH" TargetMode = "External"/>
	<Relationship Id="rId45" Type="http://schemas.openxmlformats.org/officeDocument/2006/relationships/hyperlink" Target="consultantplus://offline/ref=30E8EB09C83ECC3195518BA59575002E6E2722EEA3514A8D36D0F9D322485AF21AA7C33073523D8440C30318DF26C5292C578D625D385A6DD9A880D2rDJEH" TargetMode = "External"/>
	<Relationship Id="rId46" Type="http://schemas.openxmlformats.org/officeDocument/2006/relationships/hyperlink" Target="consultantplus://offline/ref=30E8EB09C83ECC3195518BA59575002E6E2722EEA3514A8D36D0F9D322485AF21AA7C33073523D8440C30319D626C5292C578D625D385A6DD9A880D2rDJEH" TargetMode = "External"/>
	<Relationship Id="rId47" Type="http://schemas.openxmlformats.org/officeDocument/2006/relationships/hyperlink" Target="consultantplus://offline/ref=30E8EB09C83ECC3195518BA59575002E6E2722EEA3514A8D36D0F9D322485AF21AA7C33073523D8440C30319D626C5292C578D625D385A6DD9A880D2rDJEH" TargetMode = "External"/>
	<Relationship Id="rId48" Type="http://schemas.openxmlformats.org/officeDocument/2006/relationships/hyperlink" Target="consultantplus://offline/ref=30E8EB09C83ECC3195518BA59575002E6E2722EEA3514A8D36D0F9D322485AF21AA7C33073523D8440C30319D626C5292C578D625D385A6DD9A880D2rDJEH" TargetMode = "External"/>
	<Relationship Id="rId49" Type="http://schemas.openxmlformats.org/officeDocument/2006/relationships/hyperlink" Target="consultantplus://offline/ref=30E8EB09C83ECC3195518BA59575002E6E2722EEAB514F8E3FDEA4D92A1156F01DA89C3574433D8440DD011BC12F917Ar6JAH" TargetMode = "External"/>
	<Relationship Id="rId50" Type="http://schemas.openxmlformats.org/officeDocument/2006/relationships/hyperlink" Target="consultantplus://offline/ref=30E8EB09C83ECC3195518BA59575002E6E2722EEA3514A8D36D0F9D322485AF21AA7C33073523D8440C30319D626C5292C578D625D385A6DD9A880D2rDJEH" TargetMode = "External"/>
	<Relationship Id="rId51" Type="http://schemas.openxmlformats.org/officeDocument/2006/relationships/hyperlink" Target="consultantplus://offline/ref=30E8EB09C83ECC3195518BA59575002E6E2722EEA3514A8D36D0F9D322485AF21AA7C33073523D8440C30319D626C5292C578D625D385A6DD9A880D2rDJEH" TargetMode = "External"/>
	<Relationship Id="rId52" Type="http://schemas.openxmlformats.org/officeDocument/2006/relationships/hyperlink" Target="consultantplus://offline/ref=30E8EB09C83ECC3195518BA59575002E6E2722EEA3514A8D36D0F9D322485AF21AA7C33073523D8440C30319D626C5292C578D625D385A6DD9A880D2rDJEH" TargetMode = "External"/>
	<Relationship Id="rId53" Type="http://schemas.openxmlformats.org/officeDocument/2006/relationships/hyperlink" Target="consultantplus://offline/ref=30E8EB09C83ECC3195518BA59575002E6E2722EEA3514A8D36D0F9D322485AF21AA7C33073523D8440C30319D626C5292C578D625D385A6DD9A880D2rDJEH" TargetMode = "External"/>
	<Relationship Id="rId54" Type="http://schemas.openxmlformats.org/officeDocument/2006/relationships/hyperlink" Target="consultantplus://offline/ref=30E8EB09C83ECC3195518BA59575002E6E2722EEA3514A8D36D0F9D322485AF21AA7C33073523D8440C30319D626C5292C578D625D385A6DD9A880D2rDJEH" TargetMode = "External"/>
	<Relationship Id="rId55" Type="http://schemas.openxmlformats.org/officeDocument/2006/relationships/hyperlink" Target="consultantplus://offline/ref=30E8EB09C83ECC3195518BA59575002E6E2722EEA3514A8D36D0F9D322485AF21AA7C33073523D8440C30319D626C5292C578D625D385A6DD9A880D2rDJEH" TargetMode = "External"/>
	<Relationship Id="rId56" Type="http://schemas.openxmlformats.org/officeDocument/2006/relationships/hyperlink" Target="consultantplus://offline/ref=30E8EB09C83ECC3195518BA59575002E6E2722EEA3514A8D36D0F9D322485AF21AA7C33073523D8440C30318DB26C5292C578D625D385A6DD9A880D2rDJEH" TargetMode = "External"/>
	<Relationship Id="rId57" Type="http://schemas.openxmlformats.org/officeDocument/2006/relationships/hyperlink" Target="consultantplus://offline/ref=30E8EB09C83ECC31955195A883195C226A2F7FE7A05B41DD6381FF847D185CA75AE7C5653016318442C854489B789C79681C816143245B6DrCJ5H" TargetMode = "External"/>
	<Relationship Id="rId58" Type="http://schemas.openxmlformats.org/officeDocument/2006/relationships/hyperlink" Target="consultantplus://offline/ref=30E8EB09C83ECC3195518BA59575002E6E2722EEA3534E8B3AD0F9D322485AF21AA7C33073523D8440C30510DB26C5292C578D625D385A6DD9A880D2rDJEH" TargetMode = "External"/>
	<Relationship Id="rId59" Type="http://schemas.openxmlformats.org/officeDocument/2006/relationships/hyperlink" Target="consultantplus://offline/ref=30E8EB09C83ECC3195518BA59575002E6E2722EEA3514A8D36D0F9D322485AF21AA7C33073523D8440C30319D626C5292C578D625D385A6DD9A880D2rDJEH" TargetMode = "External"/>
	<Relationship Id="rId60" Type="http://schemas.openxmlformats.org/officeDocument/2006/relationships/hyperlink" Target="consultantplus://offline/ref=30E8EB09C83ECC3195518BA59575002E6E2722EEA3514A8D36D0F9D322485AF21AA7C33073523D8440C30319D626C5292C578D625D385A6DD9A880D2rDJEH" TargetMode = "External"/>
	<Relationship Id="rId61" Type="http://schemas.openxmlformats.org/officeDocument/2006/relationships/hyperlink" Target="consultantplus://offline/ref=30E8EB09C83ECC31955195A883195C226F297CEBAA5441DD6381FF847D185CA748E79D6931162E8442DD0219DDr2JFH" TargetMode = "External"/>
	<Relationship Id="rId62" Type="http://schemas.openxmlformats.org/officeDocument/2006/relationships/header" Target="header2.xml"/>
	<Relationship Id="rId63" Type="http://schemas.openxmlformats.org/officeDocument/2006/relationships/footer" Target="footer2.xml"/>
	<Relationship Id="rId64" Type="http://schemas.openxmlformats.org/officeDocument/2006/relationships/hyperlink" Target="consultantplus://offline/ref=30E8EB09C83ECC31955195A883195C226A2E74EAA75541DD6381FF847D185CA748E79D6931162E8442DD0219DDr2JFH" TargetMode = "External"/>
	<Relationship Id="rId65" Type="http://schemas.openxmlformats.org/officeDocument/2006/relationships/hyperlink" Target="consultantplus://offline/ref=30E8EB09C83ECC31955195A883195C226A2E74EAA75541DD6381FF847D185CA748E79D6931162E8442DD0219DDr2JFH" TargetMode = "External"/>
	<Relationship Id="rId66" Type="http://schemas.openxmlformats.org/officeDocument/2006/relationships/hyperlink" Target="consultantplus://offline/ref=30E8EB09C83ECC31955195A883195C226A2E74EAA75541DD6381FF847D185CA748E79D6931162E8442DD0219DDr2JFH" TargetMode = "External"/>
	<Relationship Id="rId67" Type="http://schemas.openxmlformats.org/officeDocument/2006/relationships/hyperlink" Target="consultantplus://offline/ref=30E8EB09C83ECC31955195A883195C226A2E74EAA75541DD6381FF847D185CA748E79D6931162E8442DD0219DDr2JFH" TargetMode = "External"/>
	<Relationship Id="rId68" Type="http://schemas.openxmlformats.org/officeDocument/2006/relationships/hyperlink" Target="consultantplus://offline/ref=30E8EB09C83ECC31955195A883195C226A2E74EAA75541DD6381FF847D185CA748E79D6931162E8442DD0219DDr2JFH" TargetMode = "External"/>
	<Relationship Id="rId69" Type="http://schemas.openxmlformats.org/officeDocument/2006/relationships/hyperlink" Target="consultantplus://offline/ref=30E8EB09C83ECC31955195A883195C226A2E74EAA75541DD6381FF847D185CA748E79D6931162E8442DD0219DDr2JFH" TargetMode = "External"/>
	<Relationship Id="rId70" Type="http://schemas.openxmlformats.org/officeDocument/2006/relationships/hyperlink" Target="consultantplus://offline/ref=30E8EB09C83ECC31955195A883195C226A2E74EAA75541DD6381FF847D185CA748E79D6931162E8442DD0219DDr2JFH" TargetMode = "External"/>
	<Relationship Id="rId71" Type="http://schemas.openxmlformats.org/officeDocument/2006/relationships/hyperlink" Target="consultantplus://offline/ref=30E8EB09C83ECC31955195A883195C226A2E74EAA75541DD6381FF847D185CA748E79D6931162E8442DD0219DDr2JFH" TargetMode = "External"/>
	<Relationship Id="rId72" Type="http://schemas.openxmlformats.org/officeDocument/2006/relationships/hyperlink" Target="consultantplus://offline/ref=30E8EB09C83ECC31955195A883195C226A2E74EAA75541DD6381FF847D185CA748E79D6931162E8442DD0219DDr2JFH" TargetMode = "External"/>
	<Relationship Id="rId73" Type="http://schemas.openxmlformats.org/officeDocument/2006/relationships/hyperlink" Target="consultantplus://offline/ref=30E8EB09C83ECC31955195A883195C226A2F7FE7A05B41DD6381FF847D185CA75AE7C5653016338041C854489B789C79681C816143245B6DrCJ5H" TargetMode = "External"/>
	<Relationship Id="rId74" Type="http://schemas.openxmlformats.org/officeDocument/2006/relationships/hyperlink" Target="consultantplus://offline/ref=30E8EB09C83ECC31955195A883195C226A2E75EAA35041DD6381FF847D185CA748E79D6931162E8442DD0219DDr2JFH" TargetMode = "External"/>
	<Relationship Id="rId75" Type="http://schemas.openxmlformats.org/officeDocument/2006/relationships/hyperlink" Target="consultantplus://offline/ref=30E8EB09C83ECC31955195A883195C226A2F7FE7A05B41DD6381FF847D185CA75AE7C5653016318442C854489B789C79681C816143245B6DrCJ5H" TargetMode = "External"/>
	<Relationship Id="rId76" Type="http://schemas.openxmlformats.org/officeDocument/2006/relationships/hyperlink" Target="consultantplus://offline/ref=30E8EB09C83ECC31955195A883195C226D2A7AE3A45141DD6381FF847D185CA75AE7C5653016308444C854489B789C79681C816143245B6DrCJ5H" TargetMode = "External"/>
	<Relationship Id="rId77" Type="http://schemas.openxmlformats.org/officeDocument/2006/relationships/hyperlink" Target="consultantplus://offline/ref=30E8EB09C83ECC31955195A883195C226D2A7AE3A45141DD6381FF847D185CA75AE7C5653016308444C854489B789C79681C816143245B6DrCJ5H" TargetMode = "External"/>
	<Relationship Id="rId78" Type="http://schemas.openxmlformats.org/officeDocument/2006/relationships/hyperlink" Target="consultantplus://offline/ref=30E8EB09C83ECC31955195A883195C226A2E74EAA45541DD6381FF847D185CA748E79D6931162E8442DD0219DDr2JFH" TargetMode = "External"/>
	<Relationship Id="rId79" Type="http://schemas.openxmlformats.org/officeDocument/2006/relationships/hyperlink" Target="consultantplus://offline/ref=30E8EB09C83ECC31955195A883195C226A2E74EAA75541DD6381FF847D185CA748E79D6931162E8442DD0219DDr2JFH" TargetMode = "External"/>
	<Relationship Id="rId80" Type="http://schemas.openxmlformats.org/officeDocument/2006/relationships/hyperlink" Target="consultantplus://offline/ref=30E8EB09C83ECC31955195A883195C226A2E74EAA75541DD6381FF847D185CA748E79D6931162E8442DD0219DDr2JFH" TargetMode = "External"/>
	<Relationship Id="rId81" Type="http://schemas.openxmlformats.org/officeDocument/2006/relationships/hyperlink" Target="consultantplus://offline/ref=30E8EB09C83ECC31955195A883195C226A2E74EAA75541DD6381FF847D185CA748E79D6931162E8442DD0219DDr2JFH" TargetMode = "External"/>
	<Relationship Id="rId82" Type="http://schemas.openxmlformats.org/officeDocument/2006/relationships/hyperlink" Target="consultantplus://offline/ref=30E8EB09C83ECC31955195A883195C226A2E74EAA75541DD6381FF847D185CA748E79D6931162E8442DD0219DDr2JFH" TargetMode = "External"/>
	<Relationship Id="rId83" Type="http://schemas.openxmlformats.org/officeDocument/2006/relationships/hyperlink" Target="consultantplus://offline/ref=30E8EB09C83ECC31955195A883195C226A2E74EAA75541DD6381FF847D185CA748E79D6931162E8442DD0219DDr2JFH" TargetMode = "External"/>
	<Relationship Id="rId84" Type="http://schemas.openxmlformats.org/officeDocument/2006/relationships/hyperlink" Target="consultantplus://offline/ref=30E8EB09C83ECC31955195A883195C226A2E74EAA75541DD6381FF847D185CA748E79D6931162E8442DD0219DDr2JFH" TargetMode = "External"/>
	<Relationship Id="rId85" Type="http://schemas.openxmlformats.org/officeDocument/2006/relationships/hyperlink" Target="consultantplus://offline/ref=30E8EB09C83ECC31955195A883195C226A2F7FE7A05B41DD6381FF847D185CA75AE7C5653016338041C854489B789C79681C816143245B6DrCJ5H" TargetMode = "External"/>
	<Relationship Id="rId86" Type="http://schemas.openxmlformats.org/officeDocument/2006/relationships/hyperlink" Target="consultantplus://offline/ref=30E8EB09C83ECC31955195A883195C226D2A79E6AA5741DD6381FF847D185CA748E79D6931162E8442DD0219DDr2JFH" TargetMode = "External"/>
	<Relationship Id="rId87" Type="http://schemas.openxmlformats.org/officeDocument/2006/relationships/hyperlink" Target="consultantplus://offline/ref=30E8EB09C83ECC31955195A883195C226D2A79E6AA5741DD6381FF847D185CA748E79D6931162E8442DD0219DDr2JFH" TargetMode = "External"/>
	<Relationship Id="rId88" Type="http://schemas.openxmlformats.org/officeDocument/2006/relationships/hyperlink" Target="consultantplus://offline/ref=30E8EB09C83ECC31955195A883195C226A2F7FE7A05B41DD6381FF847D185CA75AE7C5653016318442C854489B789C79681C816143245B6DrCJ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30.11.2021 N 516
(ред. от 17.06.2022)
"О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Сахалинской области, о форме и сроках формирования отчета об их исполнении"</dc:title>
  <dcterms:created xsi:type="dcterms:W3CDTF">2022-12-10T07:09:42Z</dcterms:created>
</cp:coreProperties>
</file>