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культуры и архивного дела Сахалинской области от 26.01.2018 N 1</w:t>
              <w:br/>
              <w:t xml:space="preserve">(ред. от 13.02.2025)</w:t>
              <w:br/>
              <w:t xml:space="preserve">"Об Общественном совете при министерстве культуры и архивного дела Сахалинской области"</w:t>
              <w:br/>
              <w:t xml:space="preserve">(вместе с "Положением об Общественном совете при министерстве культуры и архивного дела Сахалинской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04.06.2025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КУЛЬТУРЫ И АРХИВНОГО ДЕЛА</w:t>
      </w:r>
    </w:p>
    <w:p>
      <w:pPr>
        <w:pStyle w:val="2"/>
        <w:jc w:val="center"/>
      </w:pPr>
      <w:r>
        <w:rPr>
          <w:sz w:val="20"/>
        </w:rPr>
        <w:t xml:space="preserve">САХАЛИНСКОЙ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26 января 2018 г. N 1</w:t>
      </w:r>
    </w:p>
    <w:p>
      <w:pPr>
        <w:pStyle w:val="2"/>
        <w:jc w:val="center"/>
      </w:pPr>
      <w:r>
        <w:rPr>
          <w:sz w:val="20"/>
        </w:rPr>
      </w:r>
    </w:p>
    <w:p>
      <w:pPr>
        <w:pStyle w:val="2"/>
        <w:jc w:val="center"/>
      </w:pPr>
      <w:r>
        <w:rPr>
          <w:sz w:val="20"/>
        </w:rPr>
        <w:t xml:space="preserve">ОБ ОБЩЕСТВЕННОМ СОВЕТЕ ПРИ МИНИСТЕРСТВЕ КУЛЬТУРЫ</w:t>
      </w:r>
    </w:p>
    <w:p>
      <w:pPr>
        <w:pStyle w:val="2"/>
        <w:jc w:val="center"/>
      </w:pPr>
      <w:r>
        <w:rPr>
          <w:sz w:val="20"/>
        </w:rPr>
        <w:t xml:space="preserve">И АРХИВНОГО ДЕЛА САХАЛИНСКОЙ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Министерства культуры и архивного дела Сахалинской области</w:t>
            </w:r>
          </w:p>
          <w:p>
            <w:pPr>
              <w:pStyle w:val="0"/>
              <w:jc w:val="center"/>
            </w:pPr>
            <w:r>
              <w:rPr>
                <w:sz w:val="20"/>
                <w:color w:val="392c69"/>
              </w:rPr>
              <w:t xml:space="preserve">от 22.10.2018 </w:t>
            </w:r>
            <w:hyperlink w:history="0" r:id="rId7" w:tooltip="Приказ Министерства культуры и архивного дела Сахалинской области от 22.10.2018 N 14 &quot;О внесении изменения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N 14</w:t>
              </w:r>
            </w:hyperlink>
            <w:r>
              <w:rPr>
                <w:sz w:val="20"/>
                <w:color w:val="392c69"/>
              </w:rPr>
              <w:t xml:space="preserve">, от 13.02.2025 </w:t>
            </w:r>
            <w:hyperlink w:history="0" r:id="rId8" w:tooltip="Приказ Министерства культуры и архивного дела Сахалинской области от 13.02.2025 N 1-3.21-100/25 &quot;О внесении изменений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N 1-3.21-100/25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9" w:tooltip="Постановление Правительства Сахалинской области от 15.01.2016 N 2 (ред. от 03.05.2017) &quot;Об утверждении Положения о министерстве культуры и архивного дела Сахалинской области&quot; ------------ Недействующая редакция {КонсультантПлюс}">
        <w:r>
          <w:rPr>
            <w:sz w:val="20"/>
            <w:color w:val="0000ff"/>
          </w:rPr>
          <w:t xml:space="preserve">постановлением</w:t>
        </w:r>
      </w:hyperlink>
      <w:r>
        <w:rPr>
          <w:sz w:val="20"/>
        </w:rPr>
        <w:t xml:space="preserve"> Правительства Сахалинской области от 15.01.2016 N 2 "Об утверждении Положения о министерстве культуры и архивного дела Сахалинской области":</w:t>
      </w:r>
    </w:p>
    <w:p>
      <w:pPr>
        <w:pStyle w:val="0"/>
        <w:ind w:firstLine="540"/>
        <w:jc w:val="both"/>
      </w:pPr>
      <w:r>
        <w:rPr>
          <w:sz w:val="20"/>
        </w:rPr>
      </w:r>
    </w:p>
    <w:p>
      <w:pPr>
        <w:pStyle w:val="0"/>
        <w:ind w:firstLine="540"/>
        <w:jc w:val="both"/>
      </w:pPr>
      <w:r>
        <w:rPr>
          <w:sz w:val="20"/>
        </w:rPr>
        <w:t xml:space="preserve">1. Утвердить </w:t>
      </w:r>
      <w:hyperlink w:history="0" w:anchor="P32" w:tooltip="ПОЛОЖЕНИЕ">
        <w:r>
          <w:rPr>
            <w:sz w:val="20"/>
            <w:color w:val="0000ff"/>
          </w:rPr>
          <w:t xml:space="preserve">Положение</w:t>
        </w:r>
      </w:hyperlink>
      <w:r>
        <w:rPr>
          <w:sz w:val="20"/>
        </w:rPr>
        <w:t xml:space="preserve"> об Общественном совете при министерстве культуры и архивного дела Сахалинской области (прилагается).</w:t>
      </w:r>
    </w:p>
    <w:p>
      <w:pPr>
        <w:pStyle w:val="0"/>
        <w:spacing w:before="200" w:line-rule="auto"/>
        <w:ind w:firstLine="540"/>
        <w:jc w:val="both"/>
      </w:pPr>
      <w:r>
        <w:rPr>
          <w:sz w:val="20"/>
        </w:rPr>
        <w:t xml:space="preserve">2. Признать утратившим силу </w:t>
      </w:r>
      <w:hyperlink w:history="0" r:id="rId10" w:tooltip="Приказ Министерства культуры и архивного дела Сахалинской области от 08.06.2016 N 13 &quot;Об Общественном совете при министерстве культуры и архивного дела Сахалинской области&quot; (вместе с &quot;Положением об Общественном совете при министерстве культуры и архивного дела Сахалинской области&quot;) ------------ Недействующая редакция {КонсультантПлюс}">
        <w:r>
          <w:rPr>
            <w:sz w:val="20"/>
            <w:color w:val="0000ff"/>
          </w:rPr>
          <w:t xml:space="preserve">приказ</w:t>
        </w:r>
      </w:hyperlink>
      <w:r>
        <w:rPr>
          <w:sz w:val="20"/>
        </w:rPr>
        <w:t xml:space="preserve"> министерства культуры и архивного дела Сахалинской области от 08.06.2016 N 13 "Об Общественном совете при министерстве культуры и архивного дела Сахалинской области", за исключением </w:t>
      </w:r>
      <w:hyperlink w:history="0" r:id="rId11" w:tooltip="Приказ Министерства культуры и архивного дела Сахалинской области от 08.06.2016 N 13 &quot;Об Общественном совете при министерстве культуры и архивного дела Сахалинской области&quot; (вместе с &quot;Положением об Общественном совете при министерстве культуры и архивного дела Сахалинской области&quot;) ------------ Недействующая редакция {КонсультантПлюс}">
        <w:r>
          <w:rPr>
            <w:sz w:val="20"/>
            <w:color w:val="0000ff"/>
          </w:rPr>
          <w:t xml:space="preserve">пунктов 1</w:t>
        </w:r>
      </w:hyperlink>
      <w:r>
        <w:rPr>
          <w:sz w:val="20"/>
        </w:rPr>
        <w:t xml:space="preserve"> и </w:t>
      </w:r>
      <w:hyperlink w:history="0" r:id="rId12" w:tooltip="Приказ Министерства культуры и архивного дела Сахалинской области от 08.06.2016 N 13 &quot;Об Общественном совете при министерстве культуры и архивного дела Сахалинской области&quot; (вместе с &quot;Положением об Общественном совете при министерстве культуры и архивного дела Сахалинской области&quot;) ------------ Недействующая редакция {КонсультантПлюс}">
        <w:r>
          <w:rPr>
            <w:sz w:val="20"/>
            <w:color w:val="0000ff"/>
          </w:rPr>
          <w:t xml:space="preserve">3</w:t>
        </w:r>
      </w:hyperlink>
      <w:r>
        <w:rPr>
          <w:sz w:val="20"/>
        </w:rPr>
        <w:t xml:space="preserve">.</w:t>
      </w:r>
    </w:p>
    <w:p>
      <w:pPr>
        <w:pStyle w:val="0"/>
        <w:spacing w:before="200" w:line-rule="auto"/>
        <w:ind w:firstLine="540"/>
        <w:jc w:val="both"/>
      </w:pPr>
      <w:r>
        <w:rPr>
          <w:sz w:val="20"/>
        </w:rPr>
        <w:t xml:space="preserve">3. Опубликовать настоящий приказ в газете "Губернские ведомости", разместить на официальном сайте министерства культуры и архивного дела Сахалинской области и "Официальном интернет-портале правовой информации".</w:t>
      </w:r>
    </w:p>
    <w:p>
      <w:pPr>
        <w:pStyle w:val="0"/>
        <w:ind w:firstLine="540"/>
        <w:jc w:val="both"/>
      </w:pPr>
      <w:r>
        <w:rPr>
          <w:sz w:val="20"/>
        </w:rPr>
      </w:r>
    </w:p>
    <w:p>
      <w:pPr>
        <w:pStyle w:val="0"/>
        <w:jc w:val="right"/>
      </w:pPr>
      <w:r>
        <w:rPr>
          <w:sz w:val="20"/>
        </w:rPr>
        <w:t xml:space="preserve">Исполняющий обязанности министра</w:t>
      </w:r>
    </w:p>
    <w:p>
      <w:pPr>
        <w:pStyle w:val="0"/>
        <w:jc w:val="right"/>
      </w:pPr>
      <w:r>
        <w:rPr>
          <w:sz w:val="20"/>
        </w:rPr>
        <w:t xml:space="preserve">А.В.Сон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министерства культуры и архивного дела</w:t>
      </w:r>
    </w:p>
    <w:p>
      <w:pPr>
        <w:pStyle w:val="0"/>
        <w:jc w:val="right"/>
      </w:pPr>
      <w:r>
        <w:rPr>
          <w:sz w:val="20"/>
        </w:rPr>
        <w:t xml:space="preserve">Сахалинской области</w:t>
      </w:r>
    </w:p>
    <w:p>
      <w:pPr>
        <w:pStyle w:val="0"/>
        <w:jc w:val="right"/>
      </w:pPr>
      <w:r>
        <w:rPr>
          <w:sz w:val="20"/>
        </w:rPr>
        <w:t xml:space="preserve">от 26.01.2018 N 1</w:t>
      </w:r>
    </w:p>
    <w:p>
      <w:pPr>
        <w:pStyle w:val="0"/>
        <w:jc w:val="center"/>
      </w:pPr>
      <w:r>
        <w:rPr>
          <w:sz w:val="20"/>
        </w:rPr>
      </w:r>
    </w:p>
    <w:bookmarkStart w:id="32" w:name="P32"/>
    <w:bookmarkEnd w:id="32"/>
    <w:p>
      <w:pPr>
        <w:pStyle w:val="2"/>
        <w:jc w:val="center"/>
      </w:pPr>
      <w:r>
        <w:rPr>
          <w:sz w:val="20"/>
        </w:rPr>
        <w:t xml:space="preserve">ПОЛОЖЕНИЕ</w:t>
      </w:r>
    </w:p>
    <w:p>
      <w:pPr>
        <w:pStyle w:val="2"/>
        <w:jc w:val="center"/>
      </w:pPr>
      <w:r>
        <w:rPr>
          <w:sz w:val="20"/>
        </w:rPr>
        <w:t xml:space="preserve">ОБ ОБЩЕСТВЕННОМ СОВЕТЕ ПРИ МИНИСТЕРСТВЕ КУЛЬТУРЫ</w:t>
      </w:r>
    </w:p>
    <w:p>
      <w:pPr>
        <w:pStyle w:val="2"/>
        <w:jc w:val="center"/>
      </w:pPr>
      <w:r>
        <w:rPr>
          <w:sz w:val="20"/>
        </w:rPr>
        <w:t xml:space="preserve">И АРХИВНОГО ДЕЛА САХАЛИНСКОЙ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Министерства культуры и архивного дела Сахалинской области</w:t>
            </w:r>
          </w:p>
          <w:p>
            <w:pPr>
              <w:pStyle w:val="0"/>
              <w:jc w:val="center"/>
            </w:pPr>
            <w:r>
              <w:rPr>
                <w:sz w:val="20"/>
                <w:color w:val="392c69"/>
              </w:rPr>
              <w:t xml:space="preserve">от 22.10.2018 </w:t>
            </w:r>
            <w:hyperlink w:history="0" r:id="rId13" w:tooltip="Приказ Министерства культуры и архивного дела Сахалинской области от 22.10.2018 N 14 &quot;О внесении изменения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N 14</w:t>
              </w:r>
            </w:hyperlink>
            <w:r>
              <w:rPr>
                <w:sz w:val="20"/>
                <w:color w:val="392c69"/>
              </w:rPr>
              <w:t xml:space="preserve">, от 13.02.2025 </w:t>
            </w:r>
            <w:hyperlink w:history="0" r:id="rId14" w:tooltip="Приказ Министерства культуры и архивного дела Сахалинской области от 13.02.2025 N 1-3.21-100/25 &quot;О внесении изменений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N 1-3.21-100/25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Настоящее Положение определяет статус, порядок формирования и деятельности Общественного совета при министерстве культуры и архивного дела Сахалинской области.</w:t>
      </w:r>
    </w:p>
    <w:p>
      <w:pPr>
        <w:pStyle w:val="0"/>
        <w:spacing w:before="200" w:line-rule="auto"/>
        <w:ind w:firstLine="540"/>
        <w:jc w:val="both"/>
      </w:pPr>
      <w:r>
        <w:rPr>
          <w:sz w:val="20"/>
        </w:rPr>
        <w:t xml:space="preserve">1.2. Общественный совет при министерстве культуры и архивного дела Сахалинской области (далее - министерство, Общественный совет) является постоянно действующим коллегиальным экспертно-консультативным и совещательным органом.</w:t>
      </w:r>
    </w:p>
    <w:p>
      <w:pPr>
        <w:pStyle w:val="0"/>
        <w:spacing w:before="200" w:line-rule="auto"/>
        <w:ind w:firstLine="540"/>
        <w:jc w:val="both"/>
      </w:pPr>
      <w:r>
        <w:rPr>
          <w:sz w:val="20"/>
        </w:rPr>
        <w:t xml:space="preserve">1.3. Общественный совет в своей деятельности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Сахалинской области, а также настоящим Положением.</w:t>
      </w:r>
    </w:p>
    <w:p>
      <w:pPr>
        <w:pStyle w:val="0"/>
        <w:spacing w:before="200" w:line-rule="auto"/>
        <w:ind w:firstLine="540"/>
        <w:jc w:val="both"/>
      </w:pPr>
      <w:r>
        <w:rPr>
          <w:sz w:val="20"/>
        </w:rPr>
        <w:t xml:space="preserve">1.4. Деятельность Общественного совета основывается на принципах добровольности, открытости, инициативности, свободного и коллективного обсуждения вопросов.</w:t>
      </w:r>
    </w:p>
    <w:p>
      <w:pPr>
        <w:pStyle w:val="0"/>
        <w:spacing w:before="200" w:line-rule="auto"/>
        <w:ind w:firstLine="540"/>
        <w:jc w:val="both"/>
      </w:pPr>
      <w:r>
        <w:rPr>
          <w:sz w:val="20"/>
        </w:rPr>
        <w:t xml:space="preserve">1.5. Общественный совет осуществляет свою деятельность на общественных началах.</w:t>
      </w:r>
    </w:p>
    <w:p>
      <w:pPr>
        <w:pStyle w:val="0"/>
        <w:spacing w:before="200" w:line-rule="auto"/>
        <w:ind w:firstLine="540"/>
        <w:jc w:val="both"/>
      </w:pPr>
      <w:r>
        <w:rPr>
          <w:sz w:val="20"/>
        </w:rPr>
        <w:t xml:space="preserve">1.6. Решения Общественного совета носят рекомендательный характер.</w:t>
      </w:r>
    </w:p>
    <w:p>
      <w:pPr>
        <w:pStyle w:val="0"/>
        <w:jc w:val="center"/>
      </w:pPr>
      <w:r>
        <w:rPr>
          <w:sz w:val="20"/>
        </w:rPr>
      </w:r>
    </w:p>
    <w:p>
      <w:pPr>
        <w:pStyle w:val="2"/>
        <w:outlineLvl w:val="1"/>
        <w:jc w:val="center"/>
      </w:pPr>
      <w:r>
        <w:rPr>
          <w:sz w:val="20"/>
        </w:rPr>
        <w:t xml:space="preserve">2. Порядок формирования состава Общественного совета</w:t>
      </w:r>
    </w:p>
    <w:p>
      <w:pPr>
        <w:pStyle w:val="0"/>
        <w:jc w:val="center"/>
      </w:pPr>
      <w:r>
        <w:rPr>
          <w:sz w:val="20"/>
        </w:rPr>
      </w:r>
    </w:p>
    <w:p>
      <w:pPr>
        <w:pStyle w:val="0"/>
        <w:ind w:firstLine="540"/>
        <w:jc w:val="both"/>
      </w:pPr>
      <w:r>
        <w:rPr>
          <w:sz w:val="20"/>
        </w:rPr>
        <w:t xml:space="preserve">2.1. Общественный совет формируется на основе добровольного участия в его деятельности представителей общественных объединений (организаций).</w:t>
      </w:r>
    </w:p>
    <w:p>
      <w:pPr>
        <w:pStyle w:val="0"/>
        <w:spacing w:before="200" w:line-rule="auto"/>
        <w:ind w:firstLine="540"/>
        <w:jc w:val="both"/>
      </w:pPr>
      <w:r>
        <w:rPr>
          <w:sz w:val="20"/>
        </w:rPr>
        <w:t xml:space="preserve">2.2. Членами Общественного совета могут быть граждане Российской Федерации старше 20 лет, проживающие на территории Сахалинской области.</w:t>
      </w:r>
    </w:p>
    <w:p>
      <w:pPr>
        <w:pStyle w:val="0"/>
        <w:spacing w:before="200" w:line-rule="auto"/>
        <w:ind w:firstLine="540"/>
        <w:jc w:val="both"/>
      </w:pPr>
      <w:r>
        <w:rPr>
          <w:sz w:val="20"/>
        </w:rPr>
        <w:t xml:space="preserve">2.3.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6" w:tooltip="Федеральный закон от 04.04.2005 N 32-ФЗ (ред. от 28.12.2016) &quot;Об Общественной палате Российской Федерации&quot; ------------ Недействующая редакция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2.4. Срок полномочий Общественного совета - три года. За два месяца до истечения срока полномочий Общественного совета министерство инициирует процедуру формирования нового состава Общественного совета.</w:t>
      </w:r>
    </w:p>
    <w:p>
      <w:pPr>
        <w:pStyle w:val="0"/>
        <w:jc w:val="both"/>
      </w:pPr>
      <w:r>
        <w:rPr>
          <w:sz w:val="20"/>
        </w:rPr>
        <w:t xml:space="preserve">(п. 2.4 в ред. </w:t>
      </w:r>
      <w:hyperlink w:history="0" r:id="rId17" w:tooltip="Приказ Министерства культуры и архивного дела Сахалинской области от 13.02.2025 N 1-3.21-100/25 &quot;О внесении изменений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Приказа</w:t>
        </w:r>
      </w:hyperlink>
      <w:r>
        <w:rPr>
          <w:sz w:val="20"/>
        </w:rPr>
        <w:t xml:space="preserve"> Министерства культуры и архивного дела Сахалинской области от 13.02.2025 N 1-3.21-100/25)</w:t>
      </w:r>
    </w:p>
    <w:p>
      <w:pPr>
        <w:pStyle w:val="0"/>
        <w:spacing w:before="200" w:line-rule="auto"/>
        <w:ind w:firstLine="540"/>
        <w:jc w:val="both"/>
      </w:pPr>
      <w:r>
        <w:rPr>
          <w:sz w:val="20"/>
        </w:rPr>
        <w:t xml:space="preserve">2.5. Общественный совет создается министром культуры и архивного дела Сахалинской области (далее - министр) по предложению совета Общественной палаты Сахалинской области.</w:t>
      </w:r>
    </w:p>
    <w:p>
      <w:pPr>
        <w:pStyle w:val="0"/>
        <w:spacing w:before="200" w:line-rule="auto"/>
        <w:ind w:firstLine="540"/>
        <w:jc w:val="both"/>
      </w:pPr>
      <w:r>
        <w:rPr>
          <w:sz w:val="20"/>
        </w:rPr>
        <w:t xml:space="preserve">2.6. Предложение совета Общественной палаты Сахалинской области о создании Общественного совета подлежит обязательному рассмотрению.</w:t>
      </w:r>
    </w:p>
    <w:p>
      <w:pPr>
        <w:pStyle w:val="0"/>
        <w:spacing w:before="200" w:line-rule="auto"/>
        <w:ind w:firstLine="540"/>
        <w:jc w:val="both"/>
      </w:pPr>
      <w:r>
        <w:rPr>
          <w:sz w:val="20"/>
        </w:rPr>
        <w:t xml:space="preserve">2.7. Министр в месячный срок со дня поступления указанного предложения направляет совету Общественной палаты Сахалинской области уведомление о согласии либо об отказе образовать Общественный совет при министерстве.</w:t>
      </w:r>
    </w:p>
    <w:p>
      <w:pPr>
        <w:pStyle w:val="0"/>
        <w:spacing w:before="200" w:line-rule="auto"/>
        <w:ind w:firstLine="540"/>
        <w:jc w:val="both"/>
      </w:pPr>
      <w:r>
        <w:rPr>
          <w:sz w:val="20"/>
        </w:rPr>
        <w:t xml:space="preserve">2.8. Общественный совет образуется в месячный срок со дня направления совету Общественной палаты Сахалинской области уведомления о согласии образовать Общественный совет.</w:t>
      </w:r>
    </w:p>
    <w:p>
      <w:pPr>
        <w:pStyle w:val="0"/>
        <w:spacing w:before="200" w:line-rule="auto"/>
        <w:ind w:firstLine="540"/>
        <w:jc w:val="both"/>
      </w:pPr>
      <w:r>
        <w:rPr>
          <w:sz w:val="20"/>
        </w:rPr>
        <w:t xml:space="preserve">2.9. Состав Общественного совета формируется в соответствии со </w:t>
      </w:r>
      <w:hyperlink w:history="0" r:id="rId18" w:tooltip="&quot;Основы законодательства Российской Федерации о культуре&quot; (утв. ВС РФ 09.10.1992 N 3612-1) (ред. от 29.07.2017) ------------ Недействующая редакция {КонсультантПлюс}">
        <w:r>
          <w:rPr>
            <w:sz w:val="20"/>
            <w:color w:val="0000ff"/>
          </w:rPr>
          <w:t xml:space="preserve">статьей 36.1</w:t>
        </w:r>
      </w:hyperlink>
      <w:r>
        <w:rPr>
          <w:sz w:val="20"/>
        </w:rPr>
        <w:t xml:space="preserve"> Основ законодательства Российской Федерации о культуре от 09.10.1992 N 3612-1.</w:t>
      </w:r>
    </w:p>
    <w:p>
      <w:pPr>
        <w:pStyle w:val="0"/>
        <w:spacing w:before="200" w:line-rule="auto"/>
        <w:ind w:firstLine="540"/>
        <w:jc w:val="both"/>
      </w:pPr>
      <w:r>
        <w:rPr>
          <w:sz w:val="20"/>
        </w:rPr>
        <w:t xml:space="preserve">2.10. В состав Общественного совета входят председатель Общественного совета, заместитель председателя Общественного совета, ответственный секретарь и члены Общественного совета, которые принимают участие в его работе на общественных началах.</w:t>
      </w:r>
    </w:p>
    <w:p>
      <w:pPr>
        <w:pStyle w:val="0"/>
        <w:spacing w:before="200" w:line-rule="auto"/>
        <w:ind w:firstLine="540"/>
        <w:jc w:val="both"/>
      </w:pPr>
      <w:r>
        <w:rPr>
          <w:sz w:val="20"/>
        </w:rPr>
        <w:t xml:space="preserve">2.11. Общественный совет состоит из 9 человек.</w:t>
      </w:r>
    </w:p>
    <w:bookmarkStart w:id="62" w:name="P62"/>
    <w:bookmarkEnd w:id="62"/>
    <w:p>
      <w:pPr>
        <w:pStyle w:val="0"/>
        <w:spacing w:before="200" w:line-rule="auto"/>
        <w:ind w:firstLine="540"/>
        <w:jc w:val="both"/>
      </w:pPr>
      <w:r>
        <w:rPr>
          <w:sz w:val="20"/>
        </w:rPr>
        <w:t xml:space="preserve">2.12. Для формирования состава Общественного совета распоряжением министерства создается постоянно действующая конкурсная комиссия (далее - комиссия) в количестве 5 человек.</w:t>
      </w:r>
    </w:p>
    <w:p>
      <w:pPr>
        <w:pStyle w:val="0"/>
        <w:spacing w:before="200" w:line-rule="auto"/>
        <w:ind w:firstLine="540"/>
        <w:jc w:val="both"/>
      </w:pPr>
      <w:r>
        <w:rPr>
          <w:sz w:val="20"/>
        </w:rPr>
        <w:t xml:space="preserve">2.13. Комиссия проводит оценку заявлений и анкет лиц, выразивших желание принять участие в конкурсе.</w:t>
      </w:r>
    </w:p>
    <w:p>
      <w:pPr>
        <w:pStyle w:val="0"/>
        <w:spacing w:before="200" w:line-rule="auto"/>
        <w:ind w:firstLine="540"/>
        <w:jc w:val="both"/>
      </w:pPr>
      <w:r>
        <w:rPr>
          <w:sz w:val="20"/>
        </w:rPr>
        <w:t xml:space="preserve">2.14. Конкурс проводится в два этапа. На первом этапе на официальном сайте министерства размещается объявление о приеме документов для участия в конкурсе, в котором указываются:</w:t>
      </w:r>
    </w:p>
    <w:p>
      <w:pPr>
        <w:pStyle w:val="0"/>
        <w:spacing w:before="200" w:line-rule="auto"/>
        <w:ind w:firstLine="540"/>
        <w:jc w:val="both"/>
      </w:pPr>
      <w:r>
        <w:rPr>
          <w:sz w:val="20"/>
        </w:rPr>
        <w:t xml:space="preserve">а) место и время приема документов, подлежащих представлению в соответствии с </w:t>
      </w:r>
      <w:hyperlink w:history="0" w:anchor="P62" w:tooltip="2.12. Для формирования состава Общественного совета распоряжением министерства создается постоянно действующая конкурсная комиссия (далее - комиссия) в количестве 5 человек.">
        <w:r>
          <w:rPr>
            <w:sz w:val="20"/>
            <w:color w:val="0000ff"/>
          </w:rPr>
          <w:t xml:space="preserve">пунктом 2.12</w:t>
        </w:r>
      </w:hyperlink>
      <w:r>
        <w:rPr>
          <w:sz w:val="20"/>
        </w:rPr>
        <w:t xml:space="preserve"> настоящего Положения;</w:t>
      </w:r>
    </w:p>
    <w:p>
      <w:pPr>
        <w:pStyle w:val="0"/>
        <w:spacing w:before="200" w:line-rule="auto"/>
        <w:ind w:firstLine="540"/>
        <w:jc w:val="both"/>
      </w:pPr>
      <w:r>
        <w:rPr>
          <w:sz w:val="20"/>
        </w:rPr>
        <w:t xml:space="preserve">б) срок, до истечения которого принимаются документы;</w:t>
      </w:r>
    </w:p>
    <w:p>
      <w:pPr>
        <w:pStyle w:val="0"/>
        <w:spacing w:before="200" w:line-rule="auto"/>
        <w:ind w:firstLine="540"/>
        <w:jc w:val="both"/>
      </w:pPr>
      <w:r>
        <w:rPr>
          <w:sz w:val="20"/>
        </w:rPr>
        <w:t xml:space="preserve">в) дата и место проведения второго этапа конкурса.</w:t>
      </w:r>
    </w:p>
    <w:p>
      <w:pPr>
        <w:pStyle w:val="0"/>
        <w:spacing w:before="200" w:line-rule="auto"/>
        <w:ind w:firstLine="540"/>
        <w:jc w:val="both"/>
      </w:pPr>
      <w:r>
        <w:rPr>
          <w:sz w:val="20"/>
        </w:rPr>
        <w:t xml:space="preserve">2.15. Общественные объединения при выдвижении кандидатов представляют в министерство:</w:t>
      </w:r>
    </w:p>
    <w:p>
      <w:pPr>
        <w:pStyle w:val="0"/>
        <w:spacing w:before="200" w:line-rule="auto"/>
        <w:ind w:firstLine="540"/>
        <w:jc w:val="both"/>
      </w:pPr>
      <w:r>
        <w:rPr>
          <w:sz w:val="20"/>
        </w:rPr>
        <w:t xml:space="preserve">- письмо с обоснованием необходимости включения кандидата в состав Общественного совета (в произвольной форме);</w:t>
      </w:r>
    </w:p>
    <w:p>
      <w:pPr>
        <w:pStyle w:val="0"/>
        <w:spacing w:before="200" w:line-rule="auto"/>
        <w:ind w:firstLine="540"/>
        <w:jc w:val="both"/>
      </w:pPr>
      <w:r>
        <w:rPr>
          <w:sz w:val="20"/>
        </w:rPr>
        <w:t xml:space="preserve">- письменное заявление о рассмотрении кандидатуры для включения в состав Общественного совета (в произвольной форме);</w:t>
      </w:r>
    </w:p>
    <w:p>
      <w:pPr>
        <w:pStyle w:val="0"/>
        <w:spacing w:before="200" w:line-rule="auto"/>
        <w:ind w:firstLine="540"/>
        <w:jc w:val="both"/>
      </w:pPr>
      <w:r>
        <w:rPr>
          <w:sz w:val="20"/>
        </w:rPr>
        <w:t xml:space="preserve">- биографическую справку со сведениями о трудовой и общественной деятельности кандидата (в произвольной форме);</w:t>
      </w:r>
    </w:p>
    <w:p>
      <w:pPr>
        <w:pStyle w:val="0"/>
        <w:spacing w:before="200" w:line-rule="auto"/>
        <w:ind w:firstLine="540"/>
        <w:jc w:val="both"/>
      </w:pPr>
      <w:r>
        <w:rPr>
          <w:sz w:val="20"/>
        </w:rPr>
        <w:t xml:space="preserve">- письменное согласие на обработку персональных данных, размещение представленных сведений о кандидате на официальном сайте министерства; раскрытие указанных сведений иным способом в целях общественного обсуждения кандидатов в члены Общественного совета;</w:t>
      </w:r>
    </w:p>
    <w:p>
      <w:pPr>
        <w:pStyle w:val="0"/>
        <w:spacing w:before="200" w:line-rule="auto"/>
        <w:ind w:firstLine="540"/>
        <w:jc w:val="both"/>
      </w:pPr>
      <w:r>
        <w:rPr>
          <w:sz w:val="20"/>
        </w:rPr>
        <w:t xml:space="preserve">- описание видения кандидатом своего участия в работе Общественного совета.</w:t>
      </w:r>
    </w:p>
    <w:p>
      <w:pPr>
        <w:pStyle w:val="0"/>
        <w:spacing w:before="200" w:line-rule="auto"/>
        <w:ind w:firstLine="540"/>
        <w:jc w:val="both"/>
      </w:pPr>
      <w:r>
        <w:rPr>
          <w:sz w:val="20"/>
        </w:rPr>
        <w:t xml:space="preserve">2.16. Решение конкурсной комиссии по определению кандидатур для включения в состав Общественного совета оформляется протоколом.</w:t>
      </w:r>
    </w:p>
    <w:p>
      <w:pPr>
        <w:pStyle w:val="0"/>
        <w:spacing w:before="200" w:line-rule="auto"/>
        <w:ind w:firstLine="540"/>
        <w:jc w:val="both"/>
      </w:pPr>
      <w:r>
        <w:rPr>
          <w:sz w:val="20"/>
        </w:rPr>
        <w:t xml:space="preserve">2.17. При принятии решения о включении в состав Общественного совета первоочередное право получают граждане, имеющие высшее образование по направлениям деятельности министерства.</w:t>
      </w:r>
    </w:p>
    <w:bookmarkStart w:id="76" w:name="P76"/>
    <w:bookmarkEnd w:id="76"/>
    <w:p>
      <w:pPr>
        <w:pStyle w:val="0"/>
        <w:spacing w:before="200" w:line-rule="auto"/>
        <w:ind w:firstLine="540"/>
        <w:jc w:val="both"/>
      </w:pPr>
      <w:r>
        <w:rPr>
          <w:sz w:val="20"/>
        </w:rPr>
        <w:t xml:space="preserve">2.18. Министерство в целях формирования состава Общественного совета вправе самостоятельно направлять приглашения заинтересованным лицам.</w:t>
      </w:r>
    </w:p>
    <w:p>
      <w:pPr>
        <w:pStyle w:val="0"/>
        <w:spacing w:before="200" w:line-rule="auto"/>
        <w:ind w:firstLine="540"/>
        <w:jc w:val="both"/>
      </w:pPr>
      <w:r>
        <w:rPr>
          <w:sz w:val="20"/>
        </w:rPr>
        <w:t xml:space="preserve">2.19. Персональный состав Общественного совета формируется распоряжением министерства.</w:t>
      </w:r>
    </w:p>
    <w:p>
      <w:pPr>
        <w:pStyle w:val="0"/>
        <w:spacing w:before="200" w:line-rule="auto"/>
        <w:ind w:firstLine="540"/>
        <w:jc w:val="both"/>
      </w:pPr>
      <w:r>
        <w:rPr>
          <w:sz w:val="20"/>
        </w:rPr>
        <w:t xml:space="preserve">2.20. Полномочия члена Общественного совета прекращаются в случае:</w:t>
      </w:r>
    </w:p>
    <w:p>
      <w:pPr>
        <w:pStyle w:val="0"/>
        <w:spacing w:before="200" w:line-rule="auto"/>
        <w:ind w:firstLine="540"/>
        <w:jc w:val="both"/>
      </w:pPr>
      <w:r>
        <w:rPr>
          <w:sz w:val="20"/>
        </w:rPr>
        <w:t xml:space="preserve">- направления им заявления в адрес министерства о выходе из состава Общественного совета;</w:t>
      </w:r>
    </w:p>
    <w:p>
      <w:pPr>
        <w:pStyle w:val="0"/>
        <w:spacing w:before="200" w:line-rule="auto"/>
        <w:ind w:firstLine="540"/>
        <w:jc w:val="both"/>
      </w:pPr>
      <w:r>
        <w:rPr>
          <w:sz w:val="20"/>
        </w:rPr>
        <w:t xml:space="preserve">- выезда его за пределы Сахалинской области на постоянное место жительства;</w:t>
      </w:r>
    </w:p>
    <w:p>
      <w:pPr>
        <w:pStyle w:val="0"/>
        <w:spacing w:before="200" w:line-rule="auto"/>
        <w:ind w:firstLine="540"/>
        <w:jc w:val="both"/>
      </w:pPr>
      <w:r>
        <w:rPr>
          <w:sz w:val="20"/>
        </w:rPr>
        <w:t xml:space="preserve">- назначения его на государственную должность Российской Федерации, должность федеральной государственной гражданской службы, государственную должность субъекта Российской Федерации, должность государственной гражданской службы субъекта Российской Федерации, должности муниципальной службы, избрания на выборную должность в органах местного самоуправления;</w:t>
      </w:r>
    </w:p>
    <w:p>
      <w:pPr>
        <w:pStyle w:val="0"/>
        <w:spacing w:before="200" w:line-rule="auto"/>
        <w:ind w:firstLine="540"/>
        <w:jc w:val="both"/>
      </w:pPr>
      <w:r>
        <w:rPr>
          <w:sz w:val="20"/>
        </w:rPr>
        <w:t xml:space="preserve">- неявки на три и более заседания Общественного совета без уважительной причины;</w:t>
      </w:r>
    </w:p>
    <w:p>
      <w:pPr>
        <w:pStyle w:val="0"/>
        <w:spacing w:before="200" w:line-rule="auto"/>
        <w:ind w:firstLine="540"/>
        <w:jc w:val="both"/>
      </w:pPr>
      <w:r>
        <w:rPr>
          <w:sz w:val="20"/>
        </w:rPr>
        <w:t xml:space="preserve">- истечения срока полномочий.</w:t>
      </w:r>
    </w:p>
    <w:p>
      <w:pPr>
        <w:pStyle w:val="0"/>
        <w:spacing w:before="200" w:line-rule="auto"/>
        <w:ind w:firstLine="540"/>
        <w:jc w:val="both"/>
      </w:pPr>
      <w:r>
        <w:rPr>
          <w:sz w:val="20"/>
        </w:rPr>
        <w:t xml:space="preserve">2.21. Порядок дополнительного набора (включения новых) членов Общественного совета осуществляется в соответствии с </w:t>
      </w:r>
      <w:hyperlink w:history="0" w:anchor="P62" w:tooltip="2.12. Для формирования состава Общественного совета распоряжением министерства создается постоянно действующая конкурсная комиссия (далее - комиссия) в количестве 5 человек.">
        <w:r>
          <w:rPr>
            <w:sz w:val="20"/>
            <w:color w:val="0000ff"/>
          </w:rPr>
          <w:t xml:space="preserve">пунктами 2.12</w:t>
        </w:r>
      </w:hyperlink>
      <w:r>
        <w:rPr>
          <w:sz w:val="20"/>
        </w:rPr>
        <w:t xml:space="preserve"> - </w:t>
      </w:r>
      <w:hyperlink w:history="0" w:anchor="P76" w:tooltip="2.18. Министерство в целях формирования состава Общественного совета вправе самостоятельно направлять приглашения заинтересованным лицам.">
        <w:r>
          <w:rPr>
            <w:sz w:val="20"/>
            <w:color w:val="0000ff"/>
          </w:rPr>
          <w:t xml:space="preserve">2.18</w:t>
        </w:r>
      </w:hyperlink>
      <w:r>
        <w:rPr>
          <w:sz w:val="20"/>
        </w:rPr>
        <w:t xml:space="preserve"> настоящего Положения.</w:t>
      </w:r>
    </w:p>
    <w:p>
      <w:pPr>
        <w:pStyle w:val="0"/>
        <w:jc w:val="center"/>
      </w:pPr>
      <w:r>
        <w:rPr>
          <w:sz w:val="20"/>
        </w:rPr>
      </w:r>
    </w:p>
    <w:p>
      <w:pPr>
        <w:pStyle w:val="2"/>
        <w:outlineLvl w:val="1"/>
        <w:jc w:val="center"/>
      </w:pPr>
      <w:r>
        <w:rPr>
          <w:sz w:val="20"/>
        </w:rPr>
        <w:t xml:space="preserve">3. Задачи Общественного совета</w:t>
      </w:r>
    </w:p>
    <w:p>
      <w:pPr>
        <w:pStyle w:val="0"/>
        <w:jc w:val="center"/>
      </w:pPr>
      <w:r>
        <w:rPr>
          <w:sz w:val="20"/>
        </w:rPr>
      </w:r>
    </w:p>
    <w:p>
      <w:pPr>
        <w:pStyle w:val="0"/>
        <w:ind w:firstLine="540"/>
        <w:jc w:val="both"/>
      </w:pPr>
      <w:r>
        <w:rPr>
          <w:sz w:val="20"/>
        </w:rPr>
        <w:t xml:space="preserve">3.1. Основными задачами Общественного совета являются:</w:t>
      </w:r>
    </w:p>
    <w:p>
      <w:pPr>
        <w:pStyle w:val="0"/>
        <w:spacing w:before="200" w:line-rule="auto"/>
        <w:ind w:firstLine="540"/>
        <w:jc w:val="both"/>
      </w:pPr>
      <w:r>
        <w:rPr>
          <w:sz w:val="20"/>
        </w:rPr>
        <w:t xml:space="preserve">а) привлечение граждан, общественных объединений и организаций к реализации государственной политики в сфере культуры, искусства и архивного дела;</w:t>
      </w:r>
    </w:p>
    <w:p>
      <w:pPr>
        <w:pStyle w:val="0"/>
        <w:spacing w:before="200" w:line-rule="auto"/>
        <w:ind w:firstLine="540"/>
        <w:jc w:val="both"/>
      </w:pPr>
      <w:r>
        <w:rPr>
          <w:sz w:val="20"/>
        </w:rPr>
        <w:t xml:space="preserve">б) участие в разработке и рассмотрении концепций, программ, инициатив граждан, общественных объединений и организаций по наиболее актуальным вопросам деятельности в сфере культуры, искусства и архивного дела;</w:t>
      </w:r>
    </w:p>
    <w:p>
      <w:pPr>
        <w:pStyle w:val="0"/>
        <w:spacing w:before="200" w:line-rule="auto"/>
        <w:ind w:firstLine="540"/>
        <w:jc w:val="both"/>
      </w:pPr>
      <w:r>
        <w:rPr>
          <w:sz w:val="20"/>
        </w:rPr>
        <w:t xml:space="preserve">в) участие в информировании граждан о деятельности учреждений культуры, в том числе через средства массовой информации, и в публичном обсуждении вопросов, касающихся деятельности в сфере культуры, искусства и архивного дела;</w:t>
      </w:r>
    </w:p>
    <w:p>
      <w:pPr>
        <w:pStyle w:val="0"/>
        <w:spacing w:before="200" w:line-rule="auto"/>
        <w:ind w:firstLine="540"/>
        <w:jc w:val="both"/>
      </w:pPr>
      <w:r>
        <w:rPr>
          <w:sz w:val="20"/>
        </w:rPr>
        <w:t xml:space="preserve">г) анализ мнения граждан о деятельности государственных подведомственных учреждений и доведение полученной в результате анализа обобщенной информации до руководителей соответствующих учреждений;</w:t>
      </w:r>
    </w:p>
    <w:p>
      <w:pPr>
        <w:pStyle w:val="0"/>
        <w:spacing w:before="200" w:line-rule="auto"/>
        <w:ind w:firstLine="540"/>
        <w:jc w:val="both"/>
      </w:pPr>
      <w:r>
        <w:rPr>
          <w:sz w:val="20"/>
        </w:rPr>
        <w:t xml:space="preserve">д) проведение общественной экспертизы проектов нормативных правовых актов (законов, иных нормативных правовых актов) в сфере культуры, искусства и архивного дела, разработчиком которых является министерство;</w:t>
      </w:r>
    </w:p>
    <w:p>
      <w:pPr>
        <w:pStyle w:val="0"/>
        <w:spacing w:before="200" w:line-rule="auto"/>
        <w:ind w:firstLine="540"/>
        <w:jc w:val="both"/>
      </w:pPr>
      <w:r>
        <w:rPr>
          <w:sz w:val="20"/>
        </w:rPr>
        <w:t xml:space="preserve">е) утратил силу. - </w:t>
      </w:r>
      <w:hyperlink w:history="0" r:id="rId19" w:tooltip="Приказ Министерства культуры и архивного дела Сахалинской области от 22.10.2018 N 14 &quot;О внесении изменения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Приказ</w:t>
        </w:r>
      </w:hyperlink>
      <w:r>
        <w:rPr>
          <w:sz w:val="20"/>
        </w:rPr>
        <w:t xml:space="preserve"> Министерства культуры и архивного дела Сахалинской области от 22.10.2018 N 14.</w:t>
      </w:r>
    </w:p>
    <w:p>
      <w:pPr>
        <w:pStyle w:val="0"/>
        <w:spacing w:before="200" w:line-rule="auto"/>
        <w:ind w:firstLine="540"/>
        <w:jc w:val="both"/>
      </w:pPr>
      <w:r>
        <w:rPr>
          <w:sz w:val="20"/>
        </w:rPr>
        <w:t xml:space="preserve">е) участие в работе по сохранению и укреплению духовно-нравственных ценностей.</w:t>
      </w:r>
    </w:p>
    <w:p>
      <w:pPr>
        <w:pStyle w:val="0"/>
        <w:jc w:val="both"/>
      </w:pPr>
      <w:r>
        <w:rPr>
          <w:sz w:val="20"/>
        </w:rPr>
        <w:t xml:space="preserve">(пп. "е" введен </w:t>
      </w:r>
      <w:hyperlink w:history="0" r:id="rId20" w:tooltip="Приказ Министерства культуры и архивного дела Сахалинской области от 13.02.2025 N 1-3.21-100/25 &quot;О внесении изменений в Положение об общественном совете при министерстве культуры и архивного дела Сахалинской области, утвержденное приказом министерства культуры и архивного дела Сахалинской области от 26.01.2018 N 1&quot; {КонсультантПлюс}">
        <w:r>
          <w:rPr>
            <w:sz w:val="20"/>
            <w:color w:val="0000ff"/>
          </w:rPr>
          <w:t xml:space="preserve">Приказом</w:t>
        </w:r>
      </w:hyperlink>
      <w:r>
        <w:rPr>
          <w:sz w:val="20"/>
        </w:rPr>
        <w:t xml:space="preserve"> Министерства культуры и архивного дела Сахалинской области от 13.02.2025 N 1-3.21-100/25)</w:t>
      </w:r>
    </w:p>
    <w:p>
      <w:pPr>
        <w:pStyle w:val="0"/>
        <w:spacing w:before="200" w:line-rule="auto"/>
        <w:ind w:firstLine="540"/>
        <w:jc w:val="both"/>
      </w:pPr>
      <w:r>
        <w:rPr>
          <w:sz w:val="20"/>
        </w:rPr>
        <w:t xml:space="preserve">3.2. Общественный совет для выполнения возложенных на него задач имеет право:</w:t>
      </w:r>
    </w:p>
    <w:p>
      <w:pPr>
        <w:pStyle w:val="0"/>
        <w:spacing w:before="200" w:line-rule="auto"/>
        <w:ind w:firstLine="540"/>
        <w:jc w:val="both"/>
      </w:pPr>
      <w:r>
        <w:rPr>
          <w:sz w:val="20"/>
        </w:rPr>
        <w:t xml:space="preserve">а) рассматривать инициативы граждан, общественных объединений, юридических лиц, органов государственной власти в сфере деятельности культуры, искусства и архивного дела;</w:t>
      </w:r>
    </w:p>
    <w:p>
      <w:pPr>
        <w:pStyle w:val="0"/>
        <w:spacing w:before="200" w:line-rule="auto"/>
        <w:ind w:firstLine="540"/>
        <w:jc w:val="both"/>
      </w:pPr>
      <w:r>
        <w:rPr>
          <w:sz w:val="20"/>
        </w:rPr>
        <w:t xml:space="preserve">б) проводить слушания по приоритетным направлениям развития в сфере деятельности культуры, искусства и архивного дела;</w:t>
      </w:r>
    </w:p>
    <w:p>
      <w:pPr>
        <w:pStyle w:val="0"/>
        <w:spacing w:before="200" w:line-rule="auto"/>
        <w:ind w:firstLine="540"/>
        <w:jc w:val="both"/>
      </w:pPr>
      <w:r>
        <w:rPr>
          <w:sz w:val="20"/>
        </w:rPr>
        <w:t xml:space="preserve">в) запрашивать и получать от министерства информацию, материалы, документы, необходимые для выполнения возложенных на него задач, за исключением сведений, составляющих государственную и иную охраняемую федеральным законом тайну, а также, если это не нарушает прав граждан, общественных объединений и организаций;</w:t>
      </w:r>
    </w:p>
    <w:p>
      <w:pPr>
        <w:pStyle w:val="0"/>
        <w:spacing w:before="200" w:line-rule="auto"/>
        <w:ind w:firstLine="540"/>
        <w:jc w:val="both"/>
      </w:pPr>
      <w:r>
        <w:rPr>
          <w:sz w:val="20"/>
        </w:rPr>
        <w:t xml:space="preserve">г) вносить на рассмотрение министру предложения по совершенствованию деятельности в сфере культуры и архивного дела;</w:t>
      </w:r>
    </w:p>
    <w:p>
      <w:pPr>
        <w:pStyle w:val="0"/>
        <w:spacing w:before="200" w:line-rule="auto"/>
        <w:ind w:firstLine="540"/>
        <w:jc w:val="both"/>
      </w:pPr>
      <w:r>
        <w:rPr>
          <w:sz w:val="20"/>
        </w:rPr>
        <w:t xml:space="preserve">д) знакомиться с общедоступной информацией, в том числе нормативными правовыми актами, публикациями в средствах массовой информации по вопросам, отнесенным к полномочиям и компетенции министерства;</w:t>
      </w:r>
    </w:p>
    <w:p>
      <w:pPr>
        <w:pStyle w:val="0"/>
        <w:spacing w:before="200" w:line-rule="auto"/>
        <w:ind w:firstLine="540"/>
        <w:jc w:val="both"/>
      </w:pPr>
      <w:r>
        <w:rPr>
          <w:sz w:val="20"/>
        </w:rPr>
        <w:t xml:space="preserve">е) направлять министру заключения о результатах общественного обсуждения проектов нормативных правовых актов;</w:t>
      </w:r>
    </w:p>
    <w:p>
      <w:pPr>
        <w:pStyle w:val="0"/>
        <w:spacing w:before="200" w:line-rule="auto"/>
        <w:ind w:firstLine="540"/>
        <w:jc w:val="both"/>
      </w:pPr>
      <w:r>
        <w:rPr>
          <w:sz w:val="20"/>
        </w:rPr>
        <w:t xml:space="preserve">ж) осуществлять иные права, не противоречащие действующему законодательству Российской Федерации и Сахалинской области, </w:t>
      </w:r>
      <w:hyperlink w:history="0" r:id="rId21" w:tooltip="Постановление Правительства Сахалинской области от 15.01.2016 N 2 (ред. от 03.05.2017) &quot;Об утверждении Положения о министерстве культуры и архивного дела Сахалинской области&quot; ------------ Недействующая редакция {КонсультантПлюс}">
        <w:r>
          <w:rPr>
            <w:sz w:val="20"/>
            <w:color w:val="0000ff"/>
          </w:rPr>
          <w:t xml:space="preserve">Положению</w:t>
        </w:r>
      </w:hyperlink>
      <w:r>
        <w:rPr>
          <w:sz w:val="20"/>
        </w:rPr>
        <w:t xml:space="preserve"> о министерстве культуры и архивного дела Сахалинской области и настоящему Положению.</w:t>
      </w:r>
    </w:p>
    <w:p>
      <w:pPr>
        <w:pStyle w:val="0"/>
        <w:jc w:val="center"/>
      </w:pPr>
      <w:r>
        <w:rPr>
          <w:sz w:val="20"/>
        </w:rPr>
      </w:r>
    </w:p>
    <w:p>
      <w:pPr>
        <w:pStyle w:val="2"/>
        <w:outlineLvl w:val="1"/>
        <w:jc w:val="center"/>
      </w:pPr>
      <w:r>
        <w:rPr>
          <w:sz w:val="20"/>
        </w:rPr>
        <w:t xml:space="preserve">4. Порядок организации деятельности Общественного совета</w:t>
      </w:r>
    </w:p>
    <w:p>
      <w:pPr>
        <w:pStyle w:val="0"/>
        <w:jc w:val="center"/>
      </w:pPr>
      <w:r>
        <w:rPr>
          <w:sz w:val="20"/>
        </w:rPr>
      </w:r>
    </w:p>
    <w:p>
      <w:pPr>
        <w:pStyle w:val="0"/>
        <w:ind w:firstLine="540"/>
        <w:jc w:val="both"/>
      </w:pPr>
      <w:r>
        <w:rPr>
          <w:sz w:val="20"/>
        </w:rPr>
        <w:t xml:space="preserve">4.1. Первое заседание Общественного совета созывается министром после утверждения персонального состава Общественного совета.</w:t>
      </w:r>
    </w:p>
    <w:p>
      <w:pPr>
        <w:pStyle w:val="0"/>
        <w:spacing w:before="200" w:line-rule="auto"/>
        <w:ind w:firstLine="540"/>
        <w:jc w:val="both"/>
      </w:pPr>
      <w:r>
        <w:rPr>
          <w:sz w:val="20"/>
        </w:rPr>
        <w:t xml:space="preserve">4.2. Первое заседание Общественного совета открывается и ведется до избрания председателя министром.</w:t>
      </w:r>
    </w:p>
    <w:p>
      <w:pPr>
        <w:pStyle w:val="0"/>
        <w:spacing w:before="200" w:line-rule="auto"/>
        <w:ind w:firstLine="540"/>
        <w:jc w:val="both"/>
      </w:pPr>
      <w:r>
        <w:rPr>
          <w:sz w:val="20"/>
        </w:rPr>
        <w:t xml:space="preserve">4.3. На первом заседании члены Общественного совета избирают из своего состава председателя, его заместителя и ответственного секретаря простым большинством голосов открытым голосованием.</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полгода.</w:t>
      </w:r>
    </w:p>
    <w:p>
      <w:pPr>
        <w:pStyle w:val="0"/>
        <w:spacing w:before="200" w:line-rule="auto"/>
        <w:ind w:firstLine="540"/>
        <w:jc w:val="both"/>
      </w:pPr>
      <w:r>
        <w:rPr>
          <w:sz w:val="20"/>
        </w:rPr>
        <w:t xml:space="preserve">4.5. Заседания Общественного совета могут проводиться по инициативе министерства, членов Общественного совета.</w:t>
      </w:r>
    </w:p>
    <w:p>
      <w:pPr>
        <w:pStyle w:val="0"/>
        <w:spacing w:before="200" w:line-rule="auto"/>
        <w:ind w:firstLine="540"/>
        <w:jc w:val="both"/>
      </w:pPr>
      <w:r>
        <w:rPr>
          <w:sz w:val="20"/>
        </w:rPr>
        <w:t xml:space="preserve">4.6. Присутствие на заседании Общественного совета иных лиц, кроме членов Общественного совета, допускается по решению Общественного совета.</w:t>
      </w:r>
    </w:p>
    <w:p>
      <w:pPr>
        <w:pStyle w:val="0"/>
        <w:spacing w:before="200" w:line-rule="auto"/>
        <w:ind w:firstLine="540"/>
        <w:jc w:val="both"/>
      </w:pPr>
      <w:r>
        <w:rPr>
          <w:sz w:val="20"/>
        </w:rPr>
        <w:t xml:space="preserve">4.7. Председатель Общественного совета:</w:t>
      </w:r>
    </w:p>
    <w:p>
      <w:pPr>
        <w:pStyle w:val="0"/>
        <w:spacing w:before="200" w:line-rule="auto"/>
        <w:ind w:firstLine="540"/>
        <w:jc w:val="both"/>
      </w:pPr>
      <w:r>
        <w:rPr>
          <w:sz w:val="20"/>
        </w:rPr>
        <w:t xml:space="preserve">а) руководит деятельностью Общественного совета;</w:t>
      </w:r>
    </w:p>
    <w:p>
      <w:pPr>
        <w:pStyle w:val="0"/>
        <w:spacing w:before="200" w:line-rule="auto"/>
        <w:ind w:firstLine="540"/>
        <w:jc w:val="both"/>
      </w:pPr>
      <w:r>
        <w:rPr>
          <w:sz w:val="20"/>
        </w:rPr>
        <w:t xml:space="preserve">б) определяет приоритетные направления деятельности Общественного совета;</w:t>
      </w:r>
    </w:p>
    <w:p>
      <w:pPr>
        <w:pStyle w:val="0"/>
        <w:spacing w:before="200" w:line-rule="auto"/>
        <w:ind w:firstLine="540"/>
        <w:jc w:val="both"/>
      </w:pPr>
      <w:r>
        <w:rPr>
          <w:sz w:val="20"/>
        </w:rPr>
        <w:t xml:space="preserve">в) назначает дату, время и место проведения заседаний Общественного совета;</w:t>
      </w:r>
    </w:p>
    <w:p>
      <w:pPr>
        <w:pStyle w:val="0"/>
        <w:spacing w:before="200" w:line-rule="auto"/>
        <w:ind w:firstLine="540"/>
        <w:jc w:val="both"/>
      </w:pPr>
      <w:r>
        <w:rPr>
          <w:sz w:val="20"/>
        </w:rPr>
        <w:t xml:space="preserve">г) утверждает повестку заседания Общественного совета;</w:t>
      </w:r>
    </w:p>
    <w:p>
      <w:pPr>
        <w:pStyle w:val="0"/>
        <w:spacing w:before="200" w:line-rule="auto"/>
        <w:ind w:firstLine="540"/>
        <w:jc w:val="both"/>
      </w:pPr>
      <w:r>
        <w:rPr>
          <w:sz w:val="20"/>
        </w:rPr>
        <w:t xml:space="preserve">д) распределяет обязанности между членами Общественного совета;</w:t>
      </w:r>
    </w:p>
    <w:p>
      <w:pPr>
        <w:pStyle w:val="0"/>
        <w:spacing w:before="200" w:line-rule="auto"/>
        <w:ind w:firstLine="540"/>
        <w:jc w:val="both"/>
      </w:pPr>
      <w:r>
        <w:rPr>
          <w:sz w:val="20"/>
        </w:rPr>
        <w:t xml:space="preserve">е) в рамках деятельности Общественного совета, возложенных на него задач, дает поручения членам Общественного совета;</w:t>
      </w:r>
    </w:p>
    <w:p>
      <w:pPr>
        <w:pStyle w:val="0"/>
        <w:spacing w:before="200" w:line-rule="auto"/>
        <w:ind w:firstLine="540"/>
        <w:jc w:val="both"/>
      </w:pPr>
      <w:r>
        <w:rPr>
          <w:sz w:val="20"/>
        </w:rPr>
        <w:t xml:space="preserve">ж) подписывает протоколы заседаний Общественного совета и иные документы, подготовленные Общественным советом;</w:t>
      </w:r>
    </w:p>
    <w:p>
      <w:pPr>
        <w:pStyle w:val="0"/>
        <w:spacing w:before="200" w:line-rule="auto"/>
        <w:ind w:firstLine="540"/>
        <w:jc w:val="both"/>
      </w:pPr>
      <w:r>
        <w:rPr>
          <w:sz w:val="20"/>
        </w:rPr>
        <w:t xml:space="preserve">з) пользуется правами члена Общественного совета наравне с другими членами Общественного совета;</w:t>
      </w:r>
    </w:p>
    <w:p>
      <w:pPr>
        <w:pStyle w:val="0"/>
        <w:spacing w:before="200" w:line-rule="auto"/>
        <w:ind w:firstLine="540"/>
        <w:jc w:val="both"/>
      </w:pPr>
      <w:r>
        <w:rPr>
          <w:sz w:val="20"/>
        </w:rPr>
        <w:t xml:space="preserve">и) организует взаимодействие с другими органами и организациями в соответствии с настоящим Положением;</w:t>
      </w:r>
    </w:p>
    <w:p>
      <w:pPr>
        <w:pStyle w:val="0"/>
        <w:spacing w:before="200" w:line-rule="auto"/>
        <w:ind w:firstLine="540"/>
        <w:jc w:val="both"/>
      </w:pPr>
      <w:r>
        <w:rPr>
          <w:sz w:val="20"/>
        </w:rPr>
        <w:t xml:space="preserve">к) представляет министру предложения по изменению персонального состава и численности Общественного совета;</w:t>
      </w:r>
    </w:p>
    <w:p>
      <w:pPr>
        <w:pStyle w:val="0"/>
        <w:spacing w:before="200" w:line-rule="auto"/>
        <w:ind w:firstLine="540"/>
        <w:jc w:val="both"/>
      </w:pPr>
      <w:r>
        <w:rPr>
          <w:sz w:val="20"/>
        </w:rPr>
        <w:t xml:space="preserve">л) осуществляет иные полномочия в соответствии с настоящим Положением.</w:t>
      </w:r>
    </w:p>
    <w:p>
      <w:pPr>
        <w:pStyle w:val="0"/>
        <w:spacing w:before="200" w:line-rule="auto"/>
        <w:ind w:firstLine="540"/>
        <w:jc w:val="both"/>
      </w:pPr>
      <w:r>
        <w:rPr>
          <w:sz w:val="20"/>
        </w:rPr>
        <w:t xml:space="preserve">В отсутствие председателя Общественного совета его деятельностью руководит заместитель председателя, избранный на первом заседании Общественного совета.</w:t>
      </w:r>
    </w:p>
    <w:p>
      <w:pPr>
        <w:pStyle w:val="0"/>
        <w:spacing w:before="200" w:line-rule="auto"/>
        <w:ind w:firstLine="540"/>
        <w:jc w:val="both"/>
      </w:pPr>
      <w:r>
        <w:rPr>
          <w:sz w:val="20"/>
        </w:rPr>
        <w:t xml:space="preserve">4.8. Ответственный секретарь Общественного совета:</w:t>
      </w:r>
    </w:p>
    <w:p>
      <w:pPr>
        <w:pStyle w:val="0"/>
        <w:spacing w:before="200" w:line-rule="auto"/>
        <w:ind w:firstLine="540"/>
        <w:jc w:val="both"/>
      </w:pPr>
      <w:r>
        <w:rPr>
          <w:sz w:val="20"/>
        </w:rPr>
        <w:t xml:space="preserve">а) организует в соответствии с поручениями председателя Общественного совета текущую деятельность Общественного совета;</w:t>
      </w:r>
    </w:p>
    <w:p>
      <w:pPr>
        <w:pStyle w:val="0"/>
        <w:spacing w:before="200" w:line-rule="auto"/>
        <w:ind w:firstLine="540"/>
        <w:jc w:val="both"/>
      </w:pPr>
      <w:r>
        <w:rPr>
          <w:sz w:val="20"/>
        </w:rPr>
        <w:t xml:space="preserve">б) осуществляет контроль за выполнением поручений председателя Общественного совета и его заместителя;</w:t>
      </w:r>
    </w:p>
    <w:p>
      <w:pPr>
        <w:pStyle w:val="0"/>
        <w:spacing w:before="200" w:line-rule="auto"/>
        <w:ind w:firstLine="540"/>
        <w:jc w:val="both"/>
      </w:pPr>
      <w:r>
        <w:rPr>
          <w:sz w:val="20"/>
        </w:rPr>
        <w:t xml:space="preserve">в) организует подготовку заседаний Общественного совета;</w:t>
      </w:r>
    </w:p>
    <w:p>
      <w:pPr>
        <w:pStyle w:val="0"/>
        <w:spacing w:before="200" w:line-rule="auto"/>
        <w:ind w:firstLine="540"/>
        <w:jc w:val="both"/>
      </w:pPr>
      <w:r>
        <w:rPr>
          <w:sz w:val="20"/>
        </w:rPr>
        <w:t xml:space="preserve">г) формирует повестку дня и материалы очередного заседания Общественного совета, представляет повестку дня заседания Общественного совета для утверждения председателю Общественного совета;</w:t>
      </w:r>
    </w:p>
    <w:p>
      <w:pPr>
        <w:pStyle w:val="0"/>
        <w:spacing w:before="200" w:line-rule="auto"/>
        <w:ind w:firstLine="540"/>
        <w:jc w:val="both"/>
      </w:pPr>
      <w:r>
        <w:rPr>
          <w:sz w:val="20"/>
        </w:rPr>
        <w:t xml:space="preserve">д) составляет списки лиц, приглашенных на заседание Общественного совета;</w:t>
      </w:r>
    </w:p>
    <w:p>
      <w:pPr>
        <w:pStyle w:val="0"/>
        <w:spacing w:before="200" w:line-rule="auto"/>
        <w:ind w:firstLine="540"/>
        <w:jc w:val="both"/>
      </w:pPr>
      <w:r>
        <w:rPr>
          <w:sz w:val="20"/>
        </w:rPr>
        <w:t xml:space="preserve">е) направляет повестку дня и материалы очередного заседания Общественного совета его членам, а также в министерство для ознакомления, ведет протоколы заседаний Общественного совета, информирует членов Общественного совета, а также министерство по вопросам его деятельности;</w:t>
      </w:r>
    </w:p>
    <w:p>
      <w:pPr>
        <w:pStyle w:val="0"/>
        <w:spacing w:before="200" w:line-rule="auto"/>
        <w:ind w:firstLine="540"/>
        <w:jc w:val="both"/>
      </w:pPr>
      <w:r>
        <w:rPr>
          <w:sz w:val="20"/>
        </w:rPr>
        <w:t xml:space="preserve">ж) осуществляет иные полномочия в соответствии с настоящим Положением.</w:t>
      </w:r>
    </w:p>
    <w:p>
      <w:pPr>
        <w:pStyle w:val="0"/>
        <w:spacing w:before="200" w:line-rule="auto"/>
        <w:ind w:firstLine="540"/>
        <w:jc w:val="both"/>
      </w:pPr>
      <w:r>
        <w:rPr>
          <w:sz w:val="20"/>
        </w:rPr>
        <w:t xml:space="preserve">4.9. Члены Общественного совета имеют право:</w:t>
      </w:r>
    </w:p>
    <w:p>
      <w:pPr>
        <w:pStyle w:val="0"/>
        <w:spacing w:before="200" w:line-rule="auto"/>
        <w:ind w:firstLine="540"/>
        <w:jc w:val="both"/>
      </w:pPr>
      <w:r>
        <w:rPr>
          <w:sz w:val="20"/>
        </w:rPr>
        <w:t xml:space="preserve">а) участвовать в работе Общественного совета;</w:t>
      </w:r>
    </w:p>
    <w:p>
      <w:pPr>
        <w:pStyle w:val="0"/>
        <w:spacing w:before="200" w:line-rule="auto"/>
        <w:ind w:firstLine="540"/>
        <w:jc w:val="both"/>
      </w:pPr>
      <w:r>
        <w:rPr>
          <w:sz w:val="20"/>
        </w:rPr>
        <w:t xml:space="preserve">б) требовать проведения внепланового заседания Общественного совета;</w:t>
      </w:r>
    </w:p>
    <w:p>
      <w:pPr>
        <w:pStyle w:val="0"/>
        <w:spacing w:before="200" w:line-rule="auto"/>
        <w:ind w:firstLine="540"/>
        <w:jc w:val="both"/>
      </w:pPr>
      <w:r>
        <w:rPr>
          <w:sz w:val="20"/>
        </w:rPr>
        <w:t xml:space="preserve">в)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г) выступать с докладами на заседаниях Общественного совета;</w:t>
      </w:r>
    </w:p>
    <w:p>
      <w:pPr>
        <w:pStyle w:val="0"/>
        <w:spacing w:before="200" w:line-rule="auto"/>
        <w:ind w:firstLine="540"/>
        <w:jc w:val="both"/>
      </w:pPr>
      <w:r>
        <w:rPr>
          <w:sz w:val="20"/>
        </w:rPr>
        <w:t xml:space="preserve">д) участвовать в обсуждении вопросов, включенных в повестку заседания Общественного совета, вносить по ним предложения;</w:t>
      </w:r>
    </w:p>
    <w:p>
      <w:pPr>
        <w:pStyle w:val="0"/>
        <w:spacing w:before="200" w:line-rule="auto"/>
        <w:ind w:firstLine="540"/>
        <w:jc w:val="both"/>
      </w:pPr>
      <w:r>
        <w:rPr>
          <w:sz w:val="20"/>
        </w:rPr>
        <w:t xml:space="preserve">е) готовить предложения в План работы Общественного совета на соответствующий год (далее - годовой план);</w:t>
      </w:r>
    </w:p>
    <w:p>
      <w:pPr>
        <w:pStyle w:val="0"/>
        <w:spacing w:before="200" w:line-rule="auto"/>
        <w:ind w:firstLine="540"/>
        <w:jc w:val="both"/>
      </w:pPr>
      <w:r>
        <w:rPr>
          <w:sz w:val="20"/>
        </w:rPr>
        <w:t xml:space="preserve">ж) знакомиться с документами и материалами по вопросам, вынесенным на обсуждение Общественного совета, на стадии их подготовки, вносить свои предложения;</w:t>
      </w:r>
    </w:p>
    <w:p>
      <w:pPr>
        <w:pStyle w:val="0"/>
        <w:spacing w:before="200" w:line-rule="auto"/>
        <w:ind w:firstLine="540"/>
        <w:jc w:val="both"/>
      </w:pPr>
      <w:r>
        <w:rPr>
          <w:sz w:val="20"/>
        </w:rPr>
        <w:t xml:space="preserve">з) получать устную и письменную информацию о деятельности Общественного совета, в том числе о ходе выполнения его решения;</w:t>
      </w:r>
    </w:p>
    <w:p>
      <w:pPr>
        <w:pStyle w:val="0"/>
        <w:spacing w:before="200" w:line-rule="auto"/>
        <w:ind w:firstLine="540"/>
        <w:jc w:val="both"/>
      </w:pPr>
      <w:r>
        <w:rPr>
          <w:sz w:val="20"/>
        </w:rPr>
        <w:t xml:space="preserve">и) в случае несогласия с принятым решением подготовить особое мнение по рассматриваемому вопросу в письменной форме, которое приобщается к соответствующему протоколу заседания Общественного совета;</w:t>
      </w:r>
    </w:p>
    <w:p>
      <w:pPr>
        <w:pStyle w:val="0"/>
        <w:spacing w:before="200" w:line-rule="auto"/>
        <w:ind w:firstLine="540"/>
        <w:jc w:val="both"/>
      </w:pPr>
      <w:r>
        <w:rPr>
          <w:sz w:val="20"/>
        </w:rPr>
        <w:t xml:space="preserve">к) реализовывать иные полномочия, необходимые для надлежащего осуществления своей деятельности.</w:t>
      </w:r>
    </w:p>
    <w:p>
      <w:pPr>
        <w:pStyle w:val="0"/>
        <w:spacing w:before="200" w:line-rule="auto"/>
        <w:ind w:firstLine="540"/>
        <w:jc w:val="both"/>
      </w:pPr>
      <w:r>
        <w:rPr>
          <w:sz w:val="20"/>
        </w:rPr>
        <w:t xml:space="preserve">4.10. Члены Общественного совета обязаны:</w:t>
      </w:r>
    </w:p>
    <w:p>
      <w:pPr>
        <w:pStyle w:val="0"/>
        <w:spacing w:before="200" w:line-rule="auto"/>
        <w:ind w:firstLine="540"/>
        <w:jc w:val="both"/>
      </w:pPr>
      <w:r>
        <w:rPr>
          <w:sz w:val="20"/>
        </w:rPr>
        <w:t xml:space="preserve">а) лично принимать участие в заседаниях Общественного совета;</w:t>
      </w:r>
    </w:p>
    <w:p>
      <w:pPr>
        <w:pStyle w:val="0"/>
        <w:spacing w:before="200" w:line-rule="auto"/>
        <w:ind w:firstLine="540"/>
        <w:jc w:val="both"/>
      </w:pPr>
      <w:r>
        <w:rPr>
          <w:sz w:val="20"/>
        </w:rPr>
        <w:t xml:space="preserve">б) принимать активное участие в подготовке и обсуждении вопросов, рассматриваемых на заседаниях Общественного совета, и выработке решений по ним;</w:t>
      </w:r>
    </w:p>
    <w:p>
      <w:pPr>
        <w:pStyle w:val="0"/>
        <w:spacing w:before="200" w:line-rule="auto"/>
        <w:ind w:firstLine="540"/>
        <w:jc w:val="both"/>
      </w:pPr>
      <w:r>
        <w:rPr>
          <w:sz w:val="20"/>
        </w:rPr>
        <w:t xml:space="preserve">в) содействовать выполнению решений Общественного совета;</w:t>
      </w:r>
    </w:p>
    <w:p>
      <w:pPr>
        <w:pStyle w:val="0"/>
        <w:spacing w:before="200" w:line-rule="auto"/>
        <w:ind w:firstLine="540"/>
        <w:jc w:val="both"/>
      </w:pPr>
      <w:r>
        <w:rPr>
          <w:sz w:val="20"/>
        </w:rPr>
        <w:t xml:space="preserve">г) выполнять по поручению председателя Общественного совета принятые решения, информировать Общественный совет о ходе их выполнения;</w:t>
      </w:r>
    </w:p>
    <w:p>
      <w:pPr>
        <w:pStyle w:val="0"/>
        <w:spacing w:before="200" w:line-rule="auto"/>
        <w:ind w:firstLine="540"/>
        <w:jc w:val="both"/>
      </w:pPr>
      <w:r>
        <w:rPr>
          <w:sz w:val="20"/>
        </w:rPr>
        <w:t xml:space="preserve">д) своевременно информировать секретаря Общественного совета обо всех изменениях в своих контактных данных;</w:t>
      </w:r>
    </w:p>
    <w:p>
      <w:pPr>
        <w:pStyle w:val="0"/>
        <w:spacing w:before="200" w:line-rule="auto"/>
        <w:ind w:firstLine="540"/>
        <w:jc w:val="both"/>
      </w:pPr>
      <w:r>
        <w:rPr>
          <w:sz w:val="20"/>
        </w:rPr>
        <w:t xml:space="preserve">е) исполнять иные обязанности, необходимые для надлежащего осуществления своей деятельности.</w:t>
      </w:r>
    </w:p>
    <w:p>
      <w:pPr>
        <w:pStyle w:val="0"/>
        <w:spacing w:before="200" w:line-rule="auto"/>
        <w:ind w:firstLine="540"/>
        <w:jc w:val="both"/>
      </w:pPr>
      <w:r>
        <w:rPr>
          <w:sz w:val="20"/>
        </w:rPr>
        <w:t xml:space="preserve">4.11. Заседание Общественного совета является правомочным, если на заседании присутствует не менее половины от общего числа ее членов.</w:t>
      </w:r>
    </w:p>
    <w:p>
      <w:pPr>
        <w:pStyle w:val="0"/>
        <w:spacing w:before="200" w:line-rule="auto"/>
        <w:ind w:firstLine="540"/>
        <w:jc w:val="both"/>
      </w:pPr>
      <w:r>
        <w:rPr>
          <w:sz w:val="20"/>
        </w:rPr>
        <w:t xml:space="preserve">4.12. Члены Общественного совета обладают равными правами. Решение Общественного совета принимается путем открытого голосования простым большинством голосов от общего числа голосов присутствующих членов Общественного совета.</w:t>
      </w:r>
    </w:p>
    <w:p>
      <w:pPr>
        <w:pStyle w:val="0"/>
        <w:spacing w:before="200" w:line-rule="auto"/>
        <w:ind w:firstLine="540"/>
        <w:jc w:val="both"/>
      </w:pPr>
      <w:r>
        <w:rPr>
          <w:sz w:val="20"/>
        </w:rPr>
        <w:t xml:space="preserve">4.13. При равенстве голосов голос председателя Общественного совета считается решающим, в его отсутствие - лица, его замещающего.</w:t>
      </w:r>
    </w:p>
    <w:p>
      <w:pPr>
        <w:pStyle w:val="0"/>
        <w:spacing w:before="200" w:line-rule="auto"/>
        <w:ind w:firstLine="540"/>
        <w:jc w:val="both"/>
      </w:pPr>
      <w:r>
        <w:rPr>
          <w:sz w:val="20"/>
        </w:rPr>
        <w:t xml:space="preserve">4.14. Решения Общественного совета оформляются протоколами заседания Общественного совета.</w:t>
      </w:r>
    </w:p>
    <w:p>
      <w:pPr>
        <w:pStyle w:val="0"/>
        <w:spacing w:before="200" w:line-rule="auto"/>
        <w:ind w:firstLine="540"/>
        <w:jc w:val="both"/>
      </w:pPr>
      <w:r>
        <w:rPr>
          <w:sz w:val="20"/>
        </w:rPr>
        <w:t xml:space="preserve">4.15. В протоколе указываются:</w:t>
      </w:r>
    </w:p>
    <w:p>
      <w:pPr>
        <w:pStyle w:val="0"/>
        <w:spacing w:before="200" w:line-rule="auto"/>
        <w:ind w:firstLine="540"/>
        <w:jc w:val="both"/>
      </w:pPr>
      <w:r>
        <w:rPr>
          <w:sz w:val="20"/>
        </w:rPr>
        <w:t xml:space="preserve">а) дата и место проведения заседания Общественного совета;</w:t>
      </w:r>
    </w:p>
    <w:p>
      <w:pPr>
        <w:pStyle w:val="0"/>
        <w:spacing w:before="200" w:line-rule="auto"/>
        <w:ind w:firstLine="540"/>
        <w:jc w:val="both"/>
      </w:pPr>
      <w:r>
        <w:rPr>
          <w:sz w:val="20"/>
        </w:rPr>
        <w:t xml:space="preserve">б) перечень присутствующих на заседании Общественного совета лиц;</w:t>
      </w:r>
    </w:p>
    <w:p>
      <w:pPr>
        <w:pStyle w:val="0"/>
        <w:spacing w:before="200" w:line-rule="auto"/>
        <w:ind w:firstLine="540"/>
        <w:jc w:val="both"/>
      </w:pPr>
      <w:r>
        <w:rPr>
          <w:sz w:val="20"/>
        </w:rPr>
        <w:t xml:space="preserve">в) повестка дня, фамилия и инициалы докладчиков;</w:t>
      </w:r>
    </w:p>
    <w:p>
      <w:pPr>
        <w:pStyle w:val="0"/>
        <w:spacing w:before="200" w:line-rule="auto"/>
        <w:ind w:firstLine="540"/>
        <w:jc w:val="both"/>
      </w:pPr>
      <w:r>
        <w:rPr>
          <w:sz w:val="20"/>
        </w:rPr>
        <w:t xml:space="preserve">г) перечень лиц, выступивших на заседании Общественного совета;</w:t>
      </w:r>
    </w:p>
    <w:p>
      <w:pPr>
        <w:pStyle w:val="0"/>
        <w:spacing w:before="200" w:line-rule="auto"/>
        <w:ind w:firstLine="540"/>
        <w:jc w:val="both"/>
      </w:pPr>
      <w:r>
        <w:rPr>
          <w:sz w:val="20"/>
        </w:rPr>
        <w:t xml:space="preserve">д) решения, принятые по каждому вопросу, с указанием результатов голосования.</w:t>
      </w:r>
    </w:p>
    <w:p>
      <w:pPr>
        <w:pStyle w:val="0"/>
        <w:spacing w:before="200" w:line-rule="auto"/>
        <w:ind w:firstLine="540"/>
        <w:jc w:val="both"/>
      </w:pPr>
      <w:r>
        <w:rPr>
          <w:sz w:val="20"/>
        </w:rPr>
        <w:t xml:space="preserve">4.16. Протокол заседания Общественного совета оформляется секретарем Общественного совета в течение 5 рабочих дней после дня его проведения. Протокол подписывается ответственным секретарем или лицом, его замещающим, рассылается в течение 5 рабочих дней с момента подписания всем членам Общественного совета.</w:t>
      </w:r>
    </w:p>
    <w:p>
      <w:pPr>
        <w:pStyle w:val="0"/>
        <w:spacing w:before="200" w:line-rule="auto"/>
        <w:ind w:firstLine="540"/>
        <w:jc w:val="both"/>
      </w:pPr>
      <w:r>
        <w:rPr>
          <w:sz w:val="20"/>
        </w:rPr>
        <w:t xml:space="preserve">Оригинал протокола хранится ответственным секретарем Общественного совета.</w:t>
      </w:r>
    </w:p>
    <w:p>
      <w:pPr>
        <w:pStyle w:val="0"/>
        <w:spacing w:before="200" w:line-rule="auto"/>
        <w:ind w:firstLine="540"/>
        <w:jc w:val="both"/>
      </w:pPr>
      <w:r>
        <w:rPr>
          <w:sz w:val="20"/>
        </w:rPr>
        <w:t xml:space="preserve">4.17. Общественный совет осуществляет свою работу на основе годовых планов, составленных с учетом предложений министерства.</w:t>
      </w:r>
    </w:p>
    <w:p>
      <w:pPr>
        <w:pStyle w:val="0"/>
        <w:spacing w:before="200" w:line-rule="auto"/>
        <w:ind w:firstLine="540"/>
        <w:jc w:val="both"/>
      </w:pPr>
      <w:r>
        <w:rPr>
          <w:sz w:val="20"/>
        </w:rPr>
        <w:t xml:space="preserve">4.18. Организационно-техническое сопровождение деятельности Общественного совета и обеспечение участия в его работе членов Общественной палаты Сахалинской области осуществляет министерство.</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культуры и архивного дела Сахалинской области от 26.01.2018 N 1</w:t>
            <w:br/>
            <w:t>(ред. от 13.02.2025)</w:t>
            <w:br/>
            <w:t>"Об Общественно...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10&amp;n=84083&amp;dst=100004" TargetMode = "External"/>
	<Relationship Id="rId8" Type="http://schemas.openxmlformats.org/officeDocument/2006/relationships/hyperlink" Target="https://login.consultant.ru/link/?req=doc&amp;base=RLAW210&amp;n=144938&amp;dst=100004" TargetMode = "External"/>
	<Relationship Id="rId9" Type="http://schemas.openxmlformats.org/officeDocument/2006/relationships/hyperlink" Target="https://login.consultant.ru/link/?req=doc&amp;base=RLAW210&amp;n=70648" TargetMode = "External"/>
	<Relationship Id="rId10" Type="http://schemas.openxmlformats.org/officeDocument/2006/relationships/hyperlink" Target="https://login.consultant.ru/link/?req=doc&amp;base=RLAW210&amp;n=62375" TargetMode = "External"/>
	<Relationship Id="rId11" Type="http://schemas.openxmlformats.org/officeDocument/2006/relationships/hyperlink" Target="https://login.consultant.ru/link/?req=doc&amp;base=RLAW210&amp;n=62375&amp;dst=100005" TargetMode = "External"/>
	<Relationship Id="rId12" Type="http://schemas.openxmlformats.org/officeDocument/2006/relationships/hyperlink" Target="https://login.consultant.ru/link/?req=doc&amp;base=RLAW210&amp;n=62375&amp;dst=100007" TargetMode = "External"/>
	<Relationship Id="rId13" Type="http://schemas.openxmlformats.org/officeDocument/2006/relationships/hyperlink" Target="https://login.consultant.ru/link/?req=doc&amp;base=RLAW210&amp;n=84083&amp;dst=100004" TargetMode = "External"/>
	<Relationship Id="rId14" Type="http://schemas.openxmlformats.org/officeDocument/2006/relationships/hyperlink" Target="https://login.consultant.ru/link/?req=doc&amp;base=RLAW210&amp;n=144938&amp;dst=100004" TargetMode = "External"/>
	<Relationship Id="rId15" Type="http://schemas.openxmlformats.org/officeDocument/2006/relationships/hyperlink" Target="https://login.consultant.ru/link/?req=doc&amp;base=LAW&amp;n=2875" TargetMode = "External"/>
	<Relationship Id="rId16" Type="http://schemas.openxmlformats.org/officeDocument/2006/relationships/hyperlink" Target="https://login.consultant.ru/link/?req=doc&amp;base=LAW&amp;n=209988" TargetMode = "External"/>
	<Relationship Id="rId17" Type="http://schemas.openxmlformats.org/officeDocument/2006/relationships/hyperlink" Target="https://login.consultant.ru/link/?req=doc&amp;base=RLAW210&amp;n=144938&amp;dst=100005" TargetMode = "External"/>
	<Relationship Id="rId18" Type="http://schemas.openxmlformats.org/officeDocument/2006/relationships/hyperlink" Target="https://login.consultant.ru/link/?req=doc&amp;base=LAW&amp;n=221330&amp;dst=129" TargetMode = "External"/>
	<Relationship Id="rId19" Type="http://schemas.openxmlformats.org/officeDocument/2006/relationships/hyperlink" Target="https://login.consultant.ru/link/?req=doc&amp;base=RLAW210&amp;n=84083&amp;dst=100004" TargetMode = "External"/>
	<Relationship Id="rId20" Type="http://schemas.openxmlformats.org/officeDocument/2006/relationships/hyperlink" Target="https://login.consultant.ru/link/?req=doc&amp;base=RLAW210&amp;n=144938&amp;dst=100007" TargetMode = "External"/>
	<Relationship Id="rId21" Type="http://schemas.openxmlformats.org/officeDocument/2006/relationships/hyperlink" Target="https://login.consultant.ru/link/?req=doc&amp;base=RLAW210&amp;n=70648&amp;dst=10002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культуры и архивного дела Сахалинской области от 26.01.2018 N 1
(ред. от 13.02.2025)
"Об Общественном совете при министерстве культуры и архивного дела Сахалинской области"
(вместе с "Положением об Общественном совете при министерстве культуры и архивного дела Сахалинской области")</dc:title>
  <dcterms:created xsi:type="dcterms:W3CDTF">2025-06-04T06:49:41Z</dcterms:created>
</cp:coreProperties>
</file>