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спорта Сахалинской области от 28.11.2019 N 3.18-9-п</w:t>
              <w:br/>
              <w:t xml:space="preserve">(ред. от 17.10.2023)</w:t>
              <w:br/>
              <w:t xml:space="preserve">"О формировании перечня (комплекса) услуг, которые могут быть переданы на исполнение негосударственным организациям, в том числе социально ориентированным некоммерческим организациям"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СПОРТА САХАЛИНСКОЙ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ноября 2019 г. N 3.18-9-п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ФОРМИРОВАНИИ ПЕРЕЧНЯ (КОМПЛЕКСА) УСЛУГ,</w:t>
      </w:r>
    </w:p>
    <w:p>
      <w:pPr>
        <w:pStyle w:val="2"/>
        <w:jc w:val="center"/>
      </w:pPr>
      <w:r>
        <w:rPr>
          <w:sz w:val="20"/>
        </w:rPr>
        <w:t xml:space="preserve">КОТОРЫЕ МОГУТ БЫТЬ ПЕРЕДАНЫ НА ИСПОЛНЕНИЕ</w:t>
      </w:r>
    </w:p>
    <w:p>
      <w:pPr>
        <w:pStyle w:val="2"/>
        <w:jc w:val="center"/>
      </w:pPr>
      <w:r>
        <w:rPr>
          <w:sz w:val="20"/>
        </w:rPr>
        <w:t xml:space="preserve">НЕГОСУДАРСТВЕННЫМ ОРГАНИЗАЦИЯМ, В ТОМ ЧИСЛЕ</w:t>
      </w:r>
    </w:p>
    <w:p>
      <w:pPr>
        <w:pStyle w:val="2"/>
        <w:jc w:val="center"/>
      </w:pPr>
      <w:r>
        <w:rPr>
          <w:sz w:val="20"/>
        </w:rPr>
        <w:t xml:space="preserve">СОЦИАЛЬНО ОРИЕНТИРОВАННЫМ НЕКОММЕРЧЕСКИМ ОРГАНИЗАЦИЯМ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истерства спорта Сахалинской области от 17.10.2023 N 1-3.18-645/23 &quot;О внесении изменений в приказ министерства спорта Сахалинской области от 28.11.2019 N 3.18-9-п &quot;О формировании перечня (комплекса) услуг, которые могут быть переданы на исполнение негосударственным организациям, в том числе социально ориентированным некоммерческим организациям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спорта Сахалинской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17.10.2023 N 1-3.18-645/23)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Комплексного </w:t>
      </w:r>
      <w:hyperlink w:history="0" r:id="rId8" w:tooltip="Распоряжение Правительства Сахалинской области от 22.02.2017 N 110-р (ред. от 31.08.2018) &quot;О мерах по обеспечению доступа социально ориентированных некоммерческих организаций к предоставлению услуг в социальной сфере&quot; (вместе с &quot;Комплексным планом мероприятий Сахалин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7 - 2019 г {КонсультантПлюс}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 Сахалинской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2017 - 2019 годы, утвержденного распоряжением Правительства Сахалинской области от 22.02.2017 N 110-р,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от 23.05.2016 N 3468-П44, утвержденного заместителем Председателя Правительства Российской Федерации О.Ю.Голодец, приказываю: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(комплекс) услуг, которые могут быть переданы на исполнение негосударственным организациям, в том числе социально ориентированным некоммерческим организациям, в рамках реализации Мероприятия (результата) "Обеспечение предоставления гражданам возможности для систематических занятий физической культуры и спортом" государственной программы Сахалинской области "Развитие физической культуры и спорта в Сахалинской области", утвержденной постановлением Правительства Сахалинской области от 03.08.2023 N 415 (прилагается).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9" w:tooltip="Приказ Министерства спорта Сахалинской области от 17.10.2023 N 1-3.18-645/23 &quot;О внесении изменений в приказ министерства спорта Сахалинской области от 28.11.2019 N 3.18-9-п &quot;О формировании перечня (комплекса) услуг, которые могут быть переданы на исполнение негосударственным организациям, в том числе социально ориентированным некоммерческим организациям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спорта Сахалинской области от 17.10.2023 N 1-3.18-645/23)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настоящий приказ в газете "Губернские ведомости", на "Официальном интернет-портале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 и разместить на официальном сайте министерства спорта Сахалинской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спорта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С.С.Буренков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спорта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от 28.11.2019 N 3.18-9-п</w:t>
      </w:r>
    </w:p>
    <w:p>
      <w:pPr>
        <w:pStyle w:val="0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(КОМПЛЕКС) УСЛУГ, КОТОРЫЕ МОГУТ БЫТЬ ПЕРЕДАНЫ НА ИСПОЛНЕНИЕ</w:t>
      </w:r>
    </w:p>
    <w:p>
      <w:pPr>
        <w:pStyle w:val="2"/>
        <w:jc w:val="center"/>
      </w:pPr>
      <w:r>
        <w:rPr>
          <w:sz w:val="20"/>
        </w:rPr>
        <w:t xml:space="preserve">НЕГОСУДАРСТВЕННЫМ ОРГАНИЗАЦИЯМ, В ТОМ ЧИСЛЕ СОЦИАЛЬНО</w:t>
      </w:r>
    </w:p>
    <w:p>
      <w:pPr>
        <w:pStyle w:val="2"/>
        <w:jc w:val="center"/>
      </w:pPr>
      <w:r>
        <w:rPr>
          <w:sz w:val="20"/>
        </w:rPr>
        <w:t xml:space="preserve">ОРИЕНТИРОВАННЫМ НЕКОММЕРЧЕСКИМ ОРГАНИЗАЦИЯМ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истерства спорта Сахалинской области от 17.10.2023 N 1-3.18-645/23 &quot;О внесении изменений в приказ министерства спорта Сахалинской области от 28.11.2019 N 3.18-9-п &quot;О формировании перечня (комплекса) услуг, которые могут быть переданы на исполнение негосударственным организациям, в том числе социально ориентированным некоммерческим организациям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спорта Сахалинской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17.10.2023 N 1-3.18-645/23)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"/>
        <w:gridCol w:w="4818"/>
        <w:gridCol w:w="3798"/>
      </w:tblGrid>
      <w:tr>
        <w:tc>
          <w:tcPr>
            <w:tcW w:w="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</w:t>
            </w:r>
          </w:p>
        </w:tc>
      </w:tr>
      <w:tr>
        <w:tc>
          <w:tcPr>
            <w:tcW w:w="425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физкультурных мероприятий, в том числе комплексных, и организацию физкультурно-оздоровительного и спортивного досуга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Привлечение населения, включая детей дошкольного возраста, к систематическим занятиям физкультурой и спортом</w:t>
            </w:r>
          </w:p>
        </w:tc>
      </w:tr>
      <w:tr>
        <w:tc>
          <w:tcPr>
            <w:tcW w:w="425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игровым видам спорта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профессиональных спортивных команд в спортивных соревнованиях (турнирах), а также реализации мероприятий детско-юношеского спорта по игровым видам спорта</w:t>
            </w:r>
          </w:p>
        </w:tc>
      </w:tr>
      <w:tr>
        <w:tc>
          <w:tcPr>
            <w:tcW w:w="425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в Сахалинской области, по назначению, физкультурных и спортивных мероприятий, а также обеспечение участия спортивных сборных команд в соревнованиях в рамках Единого календарного плана межрегиональных, всероссийских и международных физкультурных мероприятий и спортивных мероприятий, утвержденного приказом Министерства спорта Российской Федерации, и Календарного плана официальных физкультурных мероприятий и спортивных мероприятий Сахалинской области, утвержденного распоряжением министерства спорта Сахалинской области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в официальных региональных (межрегиональных), всероссийских и международных спортивных мероприятиях и физкультурных мероприятиях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спорта Сахалинской области от 28.11.2019 N 3.18-9-п</w:t>
            <w:br/>
            <w:t>(ред. от 17.10.2023)</w:t>
            <w:br/>
            <w:t>"О формировании перечня (ко...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10&amp;n=133956&amp;dst=100005" TargetMode = "External"/>
	<Relationship Id="rId8" Type="http://schemas.openxmlformats.org/officeDocument/2006/relationships/hyperlink" Target="https://login.consultant.ru/link/?req=doc&amp;base=RLAW210&amp;n=82539&amp;dst=100013" TargetMode = "External"/>
	<Relationship Id="rId9" Type="http://schemas.openxmlformats.org/officeDocument/2006/relationships/hyperlink" Target="https://login.consultant.ru/link/?req=doc&amp;base=RLAW210&amp;n=133956&amp;dst=100006" TargetMode = "External"/>
	<Relationship Id="rId10" Type="http://schemas.openxmlformats.org/officeDocument/2006/relationships/hyperlink" Target="https://login.consultant.ru/link/?req=doc&amp;base=RLAW210&amp;n=133956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спорта Сахалинской области от 28.11.2019 N 3.18-9-п
(ред. от 17.10.2023)
"О формировании перечня (комплекса) услуг, которые могут быть переданы на исполнение негосударственным организациям, в том числе социально ориентированным некоммерческим организациям"</dc:title>
  <dcterms:created xsi:type="dcterms:W3CDTF">2024-06-01T13:53:59Z</dcterms:created>
</cp:coreProperties>
</file>