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Сахалинской области от 12.03.2020 N 15</w:t>
              <w:br/>
              <w:t xml:space="preserve">(ред. от 05.02.2025)</w:t>
              <w:br/>
              <w:t xml:space="preserve">"О координационном совете "серебряных" добровольцев (волонтеров) при Губернаторе Сахалинской области"</w:t>
              <w:br/>
              <w:t xml:space="preserve">(вместе с "Положением о координационном совете "серебряных" добровольцев (волонтеров) при Губернаторе Сахалинской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САХАЛИНСКОЙ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12 марта 2020 г. N 15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"СЕРЕБРЯНЫХ" ДОБРОВОЛЬЦЕВ</w:t>
      </w:r>
    </w:p>
    <w:p>
      <w:pPr>
        <w:pStyle w:val="2"/>
        <w:jc w:val="center"/>
      </w:pPr>
      <w:r>
        <w:rPr>
          <w:sz w:val="20"/>
        </w:rPr>
        <w:t xml:space="preserve">(ВОЛОНТЕРОВ) ПРИ ГУБЕРНАТОРЕ САХАЛИНСКОЙ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Губернатора Сахалинской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12.04.2021 </w:t>
            </w:r>
            <w:hyperlink w:history="0" r:id="rId7" w:tooltip="Указ Губернатора Сахалинской области от 12.04.2021 N 19 &quot;О внесении изменений в указ Губернатора Сахалинской области от 12.03.2020 N 15 &quot;О координационном совете &quot;серебряных&quot; добровольцев (волонтеров) при Губернаторе Сахалинской области&quot; {КонсультантПлюс}">
              <w:r>
                <w:rPr>
                  <w:sz w:val="20"/>
                  <w:color w:val="0000ff"/>
                </w:rPr>
                <w:t xml:space="preserve">N 19</w:t>
              </w:r>
            </w:hyperlink>
            <w:r>
              <w:rPr>
                <w:sz w:val="20"/>
                <w:color w:val="392c69"/>
              </w:rPr>
              <w:t xml:space="preserve">, от 05.02.2025 </w:t>
            </w:r>
            <w:hyperlink w:history="0" r:id="rId8" w:tooltip="Указ Губернатора Сахалинской области от 05.02.2025 N 7 &quot;О внесении изменений в указ Губернатора Сахалинской области от 12.03.2020 N 15 &quot;О координационном совете &quot;серебряных&quot; добровольцев (волонтеров) при Губернаторе Сахалинской области&quot; {КонсультантПлюс}">
              <w:r>
                <w:rPr>
                  <w:sz w:val="20"/>
                  <w:color w:val="0000ff"/>
                </w:rPr>
                <w:t xml:space="preserve">N 7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рамках исполнения </w:t>
      </w:r>
      <w:hyperlink w:history="0" r:id="rId9" w:tooltip="&quot;Перечень поручений по итогам заседания Государственного совета&quot; (утв. Президентом РФ 16.01.2019 N Пр-38ГС) {КонсультантПлюс}">
        <w:r>
          <w:rPr>
            <w:sz w:val="20"/>
            <w:color w:val="0000ff"/>
          </w:rPr>
          <w:t xml:space="preserve">Перечня</w:t>
        </w:r>
      </w:hyperlink>
      <w:r>
        <w:rPr>
          <w:sz w:val="20"/>
        </w:rPr>
        <w:t xml:space="preserve"> поручений по итогам заседания Государственного совета Российской Федерации 27.12.2018, утвержденного Президентом Российской Федерации 16.01.2019 N Пр-38ГС, постановляю: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Образовать координационный совет "серебряных" добровольцев (волонтеров) при Губернаторе Сахалинской области (далее - Совет).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</w:t>
      </w: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Совете (прилагается).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Утратил силу. - </w:t>
      </w:r>
      <w:hyperlink w:history="0" r:id="rId10" w:tooltip="Указ Губернатора Сахалинской области от 05.02.2025 N 7 &quot;О внесении изменений в указ Губернатора Сахалинской области от 12.03.2020 N 15 &quot;О координационном совете &quot;серебряных&quot; добровольцев (волонтеров) при Губернаторе Сахалинской области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Сахалинской области от 05.02.2025 N 7.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Опубликовать настоящий указ в газете "Губернские ведомости", на официальном сайте Губернатора и Правительства Сахалинской области, на "Официальном интернет-портале правовой информации".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указ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Сахалинской области</w:t>
      </w:r>
    </w:p>
    <w:p>
      <w:pPr>
        <w:pStyle w:val="0"/>
        <w:jc w:val="right"/>
      </w:pPr>
      <w:r>
        <w:rPr>
          <w:sz w:val="20"/>
        </w:rPr>
        <w:t xml:space="preserve">В.И.Лимаренко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 Сахалинской области</w:t>
      </w:r>
    </w:p>
    <w:p>
      <w:pPr>
        <w:pStyle w:val="0"/>
        <w:jc w:val="right"/>
      </w:pPr>
      <w:r>
        <w:rPr>
          <w:sz w:val="20"/>
        </w:rPr>
        <w:t xml:space="preserve">от 12.03.2020 N 15</w:t>
      </w:r>
    </w:p>
    <w:p>
      <w:pPr>
        <w:pStyle w:val="0"/>
        <w:jc w:val="center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"СЕРЕБРЯНЫХ" ДОБРОВОЛЬЦЕВ</w:t>
      </w:r>
    </w:p>
    <w:p>
      <w:pPr>
        <w:pStyle w:val="2"/>
        <w:jc w:val="center"/>
      </w:pPr>
      <w:r>
        <w:rPr>
          <w:sz w:val="20"/>
        </w:rPr>
        <w:t xml:space="preserve">(ВОЛОНТЕРОВ) ПРИ ГУБЕРНАТОРЕ САХАЛИНСКОЙ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1" w:tooltip="Указ Губернатора Сахалинской области от 05.02.2025 N 7 &quot;О внесении изменений в указ Губернатора Сахалинской области от 12.03.2020 N 15 &quot;О координационном совете &quot;серебряных&quot; добровольцев (волонтеров) при Губернаторе Сахалинской области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Сахалинской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05.02.2025 N 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функции и порядок работы координационного совета "серебряных" добровольцев (волонтеров) при Губернаторе Сахалинской области (далее - Совет).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Целью Совета является координация взаимодействия жителей старшего поколения с органами исполнительной и законодательной власти, местного самоуправления по вопросам социально-экономического развития Сахалинской области и поддержке "серебряного" добровольчества (волонтерства).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Задачи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1.3.1. Обеспечение взаимодействия субъектов добровольческого (волонтерского) движения с целью осуществления единой согласованной политики в сфере "серебряного" добровольчества.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1.3.2. Разработка предложений, рекомендаций, направленных на расширение и укрепление "серебряного" добровольчества, поддержку деятельности существующих и создание условий для возникновения новых добровольческих организаций, содействие повышению их потенциала.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1.3.3. Оказание методической, информационной, консультационной поддержки добровольческой (волонтерской) деятельности граждан старшего поколения, содействие повышению признания "серебряного" добровольчества в обществе.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1.3.4. В сфере здравоохранения, социальной защиты населения, физической культуры и спорта, жилищно-коммунального хозяйства, строительства, образования, культуры и других областях развития Сахалинской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выработка и реализация механизмов и форм гражданского участия в процессе формирования и осуществления задач в данных сферах;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осуществление общественного контроля за соблюдением прав граждан при реализации государственной политики в данных сферах;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привлечение граждан, общественных объединений, организаций к обсуждению актуальных тем и проблем в данных сферах с целью выработки конструктивных решений.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1.3.5. Развитие взаимодействия органов государственной власти с активными представителями старшего поколения по вопросам выработки решений по созданию благоприятных условий для повышения качества жизни населения Сахалинской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Совет в своей деятельности руководствуется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нормативными правовыми актами Президента Российской Федерации, Правительства Российской Федерации, </w:t>
      </w:r>
      <w:hyperlink w:history="0" r:id="rId13" w:tooltip="&quot;Устав Сахалинской области&quot; от 09.07.2001 N 270 (принят Сахалинской областной Думой 28.06.2001) (ред. от 06.12.2019) (с изм. и доп., вступающими в силу с 10.12.2019) ------------ Недействующая редакция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и законами Сахалинской области, нормативными правовыми актами Губернатора и Правительства Сахалинской области,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Совет осуществляет свою деятельность на общественных началах.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Права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выполнения задач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Приглашать и заслушивать информацию представителей любых заинтересованных органов, организаций о работе по развитию "серебряного" добровольчества (волонтерства).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Готовить предложения по внесению на рассмотрение Губернатора Сахалинской области, Правительства Сахалинской области в установленном порядке проектов нормативных правовых актов по созданию благоприятных условий для повышения качества жизни населения Сахалинской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Запрашивать и получать в установленном порядке от государственных органов Сахалинской области и подведомственных им учреждений, органов местного самоуправления Сахалинской области, организаций необходимую информацию о развитии и поддержке "серебряного" добровольчества (волонтерства).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Проводить "круглые столы", форумы, общественные слушания или иные мероприятия по важным вопросам в сфере здравоохранения, социальной защиты населения, спорта, жилищно-коммунального хозяйства, строительства, образования, культуры и других областях развития Сахалинской области с участием представителей органов государственной власти Сахалинской области, органов местного самоуправления Сахалинской области, общественных организаций, всех заинтересованных структур и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По согласованию с органами государственной власти принимать участие в заседаниях коллегий, рабочих групп и иных мероприятиях.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Взаимодействовать со средствами массовой информации по освещению вопросов, обсуждаемых на заседаниях Совета и в процессе осуществления возложенных на Совет задач.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Структура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Состав Совета утверждается распоряжением Губернатора Сахалинской области.</w:t>
      </w:r>
    </w:p>
    <w:p>
      <w:pPr>
        <w:pStyle w:val="0"/>
        <w:jc w:val="both"/>
      </w:pPr>
      <w:r>
        <w:rPr>
          <w:sz w:val="20"/>
        </w:rPr>
        <w:t xml:space="preserve">(п. 3.1 в ред. </w:t>
      </w:r>
      <w:hyperlink w:history="0" r:id="rId14" w:tooltip="Указ Губернатора Сахалинской области от 05.02.2025 N 7 &quot;О внесении изменений в указ Губернатора Сахалинской области от 12.03.2020 N 15 &quot;О координационном совете &quot;серебряных&quot; добровольцев (волонтеров) при Губернаторе Сахалинской област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Сахалинской области от 05.02.2025 N 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Совет состоит из председателя, секретаря, членов. В состав Совета могут входить представители органов государственной власти Сахалинской области, органов местного самоуправления Сахалинской области, добровольческих (волонтерских) объединений, социально ориентированных некоммерческих организаций, средств массовой информации и другие заинтересованные лица.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Председатель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3.3.1. Руководит деятельностью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3.3.2. Председательствует на заседаниях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3.3.3. Утверждает планы работы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3.3.4. Подписывает решения, заключения, предложения, рекомендации, подготовленные Советом, и протоколы заседаний.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3.3.5. Координирует деятельность членов Совета по выполнению планов работы Совета, его решений.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3.3.6. Дает поручения членам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Секретарь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3.4.1. Организует работу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3.4.2. Координирует работу по подготовке проектов решений, планов работы и иных документов для заседания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3.4.3. Информирует по согласованию с председателем членов Совета о дне проведения очередного заседания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3.4.4. Ведет и оформляет протокол заседания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3.4.5. Направляет подготовленные для рассмотрения на очередном заседании Совета материалы членам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3.4.6. Организует и контролирует соблюдение сроков подготовки материалов, доработку итоговых документов и выполнение решений Совета, оформленных протоколом.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Члены Совета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3.5.1. Вносить в план заседаний Совета вопросы для рассмотрения.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3.5.2. Выступать на заседаниях Совета с информацией по вопросам развития и поддержки "серебряного" добровольчества по существу рассматриваемых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3.5.3. Высказывать и вносить предложения и замечания по обсуждаемым вопросам и материалам, подготовленным к рассмотрению.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3.5.4. Высказывать особые мнения с занесением их в протокол заседания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3.5.5. Предлагать свою кандидатуру для включения в рабочую группу, формируемую Советом для подготовки отдельных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Члены Совета обязаны: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3.6.1. Присутствовать на заседаниях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3.6.2. Рассматривать направленные им проекты материалов по вопросам, которые рассматривались и (или) предполагается рассмотреть на заседании Совета, в указанные сроки.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3.6.3. Исполнять решения Совета.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работы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Организационной формой работы Совета являются заседания, которые проводятся по мере необходимости, но не реже двух раз в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Совет строит свою работу на основе коллективного, свободного обсуждения. Заседания Совета проводятся в открытой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Заседание Совета правомочно, если на нем присутствует не менее половины состава Совета. В случае невозможности прибытия на заседание член Совета обязан сообщить об этом секретарю Совета не позднее чем за день до начала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Материалы по вопросам, рассмотрение которых планируется на заседании Совета, представляются секретарю Совета ответственным за их подготовку лицом за 10 календарных дней до заседания Совета с конкретными предложениями по решению существующих проблем.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Членам Совета материалы для изучения направляются не позднее чем за 5 календарных дней до заседания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Повестка предстоящего заседания принимается членами Совета и утверждается председателем Совета во время проведения очередного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Решения Совета принимаются простым большинством голосов от числа присутствующих на заседании членов Совета. Решение оформляется протоколом, который подписывается секретарем и утверждается председателем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Решения, принимаемые Советом,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Протоколы заседаний Совета хранятся у секретаря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Организационно-техническое и информационное обеспечение работы Совета осуществляется департаментом внутренней политики Правительства Сахалинской области.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 Сахалинской области</w:t>
      </w:r>
    </w:p>
    <w:p>
      <w:pPr>
        <w:pStyle w:val="0"/>
        <w:jc w:val="right"/>
      </w:pPr>
      <w:r>
        <w:rPr>
          <w:sz w:val="20"/>
        </w:rPr>
        <w:t xml:space="preserve">от 12.03.2020 N 15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КООРДИНАЦИОННОГО СОВЕТА "СЕРЕБРЯНЫХ" ДОБРОВОЛЬЦЕВ</w:t>
      </w:r>
    </w:p>
    <w:p>
      <w:pPr>
        <w:pStyle w:val="2"/>
        <w:jc w:val="center"/>
      </w:pPr>
      <w:r>
        <w:rPr>
          <w:sz w:val="20"/>
        </w:rPr>
        <w:t xml:space="preserve">(ВОЛОНТЕРОВ) ПРИ ГУБЕРНАТОРЕ САХАЛИНСКОЙ ОБЛАСТИ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15" w:tooltip="Указ Губернатора Сахалинской области от 05.02.2025 N 7 &quot;О внесении изменений в указ Губернатора Сахалинской области от 12.03.2020 N 15 &quot;О координационном совете &quot;серебряных&quot; добровольцев (волонтеров) при Губернаторе Сахалинской области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Сахалинской области от 05.02.2025 N 7.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Сахалинской области от 12.03.2020 N 15</w:t>
            <w:br/>
            <w:t>(ред. от 05.02.2025)</w:t>
            <w:br/>
            <w:t>"О координационном совете "серебряных" добр...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10&amp;n=109459&amp;dst=100004" TargetMode = "External"/>
	<Relationship Id="rId8" Type="http://schemas.openxmlformats.org/officeDocument/2006/relationships/hyperlink" Target="https://login.consultant.ru/link/?req=doc&amp;base=RLAW210&amp;n=144455&amp;dst=100005" TargetMode = "External"/>
	<Relationship Id="rId9" Type="http://schemas.openxmlformats.org/officeDocument/2006/relationships/hyperlink" Target="https://login.consultant.ru/link/?req=doc&amp;base=LAW&amp;n=319110" TargetMode = "External"/>
	<Relationship Id="rId10" Type="http://schemas.openxmlformats.org/officeDocument/2006/relationships/hyperlink" Target="https://login.consultant.ru/link/?req=doc&amp;base=RLAW210&amp;n=144455&amp;dst=100005" TargetMode = "External"/>
	<Relationship Id="rId11" Type="http://schemas.openxmlformats.org/officeDocument/2006/relationships/hyperlink" Target="https://login.consultant.ru/link/?req=doc&amp;base=RLAW210&amp;n=144455&amp;dst=100006" TargetMode = "External"/>
	<Relationship Id="rId12" Type="http://schemas.openxmlformats.org/officeDocument/2006/relationships/hyperlink" Target="https://login.consultant.ru/link/?req=doc&amp;base=LAW&amp;n=2875" TargetMode = "External"/>
	<Relationship Id="rId13" Type="http://schemas.openxmlformats.org/officeDocument/2006/relationships/hyperlink" Target="https://login.consultant.ru/link/?req=doc&amp;base=RLAW210&amp;n=95969" TargetMode = "External"/>
	<Relationship Id="rId14" Type="http://schemas.openxmlformats.org/officeDocument/2006/relationships/hyperlink" Target="https://login.consultant.ru/link/?req=doc&amp;base=RLAW210&amp;n=144455&amp;dst=100006" TargetMode = "External"/>
	<Relationship Id="rId15" Type="http://schemas.openxmlformats.org/officeDocument/2006/relationships/hyperlink" Target="https://login.consultant.ru/link/?req=doc&amp;base=RLAW210&amp;n=144455&amp;dst=10000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Сахалинской области от 12.03.2020 N 15
(ред. от 05.02.2025)
"О координационном совете "серебряных" добровольцев (волонтеров) при Губернаторе Сахалинской области"
(вместе с "Положением о координационном совете "серебряных" добровольцев (волонтеров) при Губернаторе Сахалинской области")</dc:title>
  <dcterms:created xsi:type="dcterms:W3CDTF">2025-06-04T06:51:18Z</dcterms:created>
</cp:coreProperties>
</file>