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Сахалинской области от 30.06.2006 N 67-ЗО</w:t>
              <w:br/>
              <w:t xml:space="preserve">(ред. от 26.12.2024)</w:t>
              <w:br/>
              <w:t xml:space="preserve">"О системе социального партнерства в Сахалинской области"</w:t>
              <w:br/>
              <w:t xml:space="preserve">(принят Сахалинской областной Думой 22.06.2006)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30 июня 2006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67-ЗО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САХАЛИНСКАЯ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СИСТЕМЕ СОЦИАЛЬНОГО ПАРТНЕРСТВА В САХАЛИНСКОЙ ОБЛАСТИ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Сахалинской областной Думой</w:t>
      </w:r>
    </w:p>
    <w:p>
      <w:pPr>
        <w:pStyle w:val="0"/>
        <w:jc w:val="right"/>
      </w:pPr>
      <w:r>
        <w:rPr>
          <w:sz w:val="20"/>
        </w:rPr>
        <w:t xml:space="preserve">22 июня 2006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Сахалинской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27.05.2010 </w:t>
            </w:r>
            <w:hyperlink w:history="0" r:id="rId7" w:tooltip="Закон Сахалинской области от 27.05.2010 N 38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20.05.2010) {КонсультантПлюс}">
              <w:r>
                <w:rPr>
                  <w:sz w:val="20"/>
                  <w:color w:val="0000ff"/>
                </w:rPr>
                <w:t xml:space="preserve">N 38-ЗО</w:t>
              </w:r>
            </w:hyperlink>
            <w:r>
              <w:rPr>
                <w:sz w:val="20"/>
                <w:color w:val="392c69"/>
              </w:rPr>
              <w:t xml:space="preserve">, от 15.07.2013 </w:t>
            </w:r>
            <w:hyperlink w:history="0" r:id="rId8" w:tooltip="Закон Сахалинской области от 15.07.2013 N 81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04.07.2013) {КонсультантПлюс}">
              <w:r>
                <w:rPr>
                  <w:sz w:val="20"/>
                  <w:color w:val="0000ff"/>
                </w:rPr>
                <w:t xml:space="preserve">N 81-ЗО</w:t>
              </w:r>
            </w:hyperlink>
            <w:r>
              <w:rPr>
                <w:sz w:val="20"/>
                <w:color w:val="392c69"/>
              </w:rPr>
              <w:t xml:space="preserve">, от 27.01.2017 </w:t>
            </w:r>
            <w:hyperlink w:history="0" r:id="rId9" w:tooltip="Закон Сахалинской области от 27.01.2017 N 3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19.01.2017) {КонсультантПлюс}">
              <w:r>
                <w:rPr>
                  <w:sz w:val="20"/>
                  <w:color w:val="0000ff"/>
                </w:rPr>
                <w:t xml:space="preserve">N 3-ЗО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26.12.2024 </w:t>
            </w:r>
            <w:hyperlink w:history="0" r:id="rId10" w:tooltip="Закон Сахалинской области от 26.12.2024 N 128-ЗО &quot;О внесении изменений в некоторые законодательные акты Сахалинской области&quot; (принят Сахалинской областной Думой 20.12.2024) {КонсультантПлюс}">
              <w:r>
                <w:rPr>
                  <w:sz w:val="20"/>
                  <w:color w:val="0000ff"/>
                </w:rPr>
                <w:t xml:space="preserve">N 128-ЗО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Статья 1. Сфера действия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Действие настоящего Закона распространяется на работодателей, работников, представителей работодателей и представителей работников, осуществляющих деятельность на территории Сахалинской области, а также на органы государственной власти и органы местного самоуправления муниципальных образований в Сахалинской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Статья 2. Задачи социального партнерства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Социальное партнерство в Сахалинской области направлено на решение следующих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обеспечения социально ориентированной политики экономических преобразований в Сахалинской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развития эффективного механизма регулирования социально-трудовых и связанных с ними экономических отношений;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совершенствования законодательства в установленном порядке;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предотвращения коллективных трудовых споров и содействия разрешению конфликтов.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Статья 3. Областная трехсторонняя комиссия</w:t>
      </w:r>
    </w:p>
    <w:p>
      <w:pPr>
        <w:pStyle w:val="2"/>
        <w:jc w:val="center"/>
      </w:pPr>
      <w:r>
        <w:rPr>
          <w:sz w:val="20"/>
        </w:rPr>
        <w:t xml:space="preserve">по регулированию социально-трудовых отношений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Сахалинской области образуется областная трехсторонняя комиссия по регулированию социально-трудовых отношений (далее - Комиссия), деятельность которой осуществляется в соответствии с настоящим Законом.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Статья 4. Полномочия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Комиссии относится: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координация деятельности органов государственной власти Сахалинской области, Сахалинского областного союза организаций профсоюзов и объединений работодателей Сахалинской области по вопросам социально-трудовых и связанных с ними экономических отношений, разработки и реализации Сахалинского областного трехстороннего соглашения, урегулирования разногласий, возникающих при его разработке и выполнении;</w:t>
      </w:r>
    </w:p>
    <w:p>
      <w:pPr>
        <w:pStyle w:val="0"/>
        <w:jc w:val="both"/>
      </w:pPr>
      <w:r>
        <w:rPr>
          <w:sz w:val="20"/>
        </w:rPr>
        <w:t xml:space="preserve">(в ред. Законов Сахалинской области от 27.05.2010 </w:t>
      </w:r>
      <w:hyperlink w:history="0" r:id="rId11" w:tooltip="Закон Сахалинской области от 27.05.2010 N 38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20.05.2010) {КонсультантПлюс}">
        <w:r>
          <w:rPr>
            <w:sz w:val="20"/>
            <w:color w:val="0000ff"/>
          </w:rPr>
          <w:t xml:space="preserve">N 38-ЗО</w:t>
        </w:r>
      </w:hyperlink>
      <w:r>
        <w:rPr>
          <w:sz w:val="20"/>
        </w:rPr>
        <w:t xml:space="preserve">, от 27.01.2017 </w:t>
      </w:r>
      <w:hyperlink w:history="0" r:id="rId12" w:tooltip="Закон Сахалинской области от 27.01.2017 N 3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19.01.2017) {КонсультантПлюс}">
        <w:r>
          <w:rPr>
            <w:sz w:val="20"/>
            <w:color w:val="0000ff"/>
          </w:rPr>
          <w:t xml:space="preserve">N 3-ЗО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оказание практического и методического содействия заключению коллективных договоров и соглашений;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создание рабочих групп с привлечением специалистов и ученых;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приглашение для участия в своей работе представителей органов государственной власти, Сахалинского областного союза организаций профсоюзов, объединений работодателей Сахалинской области, не входящих в состав Комиссии, ученых и специалистов, а также представителей других организаций;</w:t>
      </w:r>
    </w:p>
    <w:p>
      <w:pPr>
        <w:pStyle w:val="0"/>
        <w:jc w:val="both"/>
      </w:pPr>
      <w:r>
        <w:rPr>
          <w:sz w:val="20"/>
        </w:rPr>
        <w:t xml:space="preserve">(в ред. Законов Сахалинской области от 27.05.2010 </w:t>
      </w:r>
      <w:hyperlink w:history="0" r:id="rId13" w:tooltip="Закон Сахалинской области от 27.05.2010 N 38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20.05.2010) {КонсультантПлюс}">
        <w:r>
          <w:rPr>
            <w:sz w:val="20"/>
            <w:color w:val="0000ff"/>
          </w:rPr>
          <w:t xml:space="preserve">N 38-ЗО</w:t>
        </w:r>
      </w:hyperlink>
      <w:r>
        <w:rPr>
          <w:sz w:val="20"/>
        </w:rPr>
        <w:t xml:space="preserve">, от 27.01.2017 </w:t>
      </w:r>
      <w:hyperlink w:history="0" r:id="rId14" w:tooltip="Закон Сахалинской области от 27.01.2017 N 3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19.01.2017) {КонсультантПлюс}">
        <w:r>
          <w:rPr>
            <w:sz w:val="20"/>
            <w:color w:val="0000ff"/>
          </w:rPr>
          <w:t xml:space="preserve">N 3-ЗО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определение порядка подготовки проекта и заключения областного трехстороннего соглашения;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5-1) рассмотрение письменных мотивированных отказов работодателей Сахалинской области от присоединения к областному трехстороннему соглашению;</w:t>
      </w:r>
    </w:p>
    <w:p>
      <w:pPr>
        <w:pStyle w:val="0"/>
        <w:jc w:val="both"/>
      </w:pPr>
      <w:r>
        <w:rPr>
          <w:sz w:val="20"/>
        </w:rPr>
        <w:t xml:space="preserve">(п. 5-1 введен </w:t>
      </w:r>
      <w:hyperlink w:history="0" r:id="rId15" w:tooltip="Закон Сахалинской области от 27.05.2010 N 38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20.05.201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Сахалинской области от 27.05.2010 N 38-ЗО)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осуществление контроля за выполнением Сахалинского областного трехстороннего соглашения органами государственной власти Сахалинской области, Сахалинским областным союзом организаций профсоюзов и объединениями работодателей Сахалинской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Сахалинской области от 27.01.2017 N 3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19.01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Сахалинской области от 27.01.2017 N 3-ЗО)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внесение предложений о привлечении в соответствии с законодательством Российской Федерации к ответственности лиц, не обеспечивающих выполнение Сахалинского областного трехстороннего соглашения;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внесение предложений о принятии органами государственной власти Сахалинской области законов и иных нормативных правовых актов, касающихся социально-трудовой сферы;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обсуждение проектов законодательных актов, нормативных правовых и иных актов органов исполнительной власти Сахалинской области в сфере труда;</w:t>
      </w:r>
    </w:p>
    <w:p>
      <w:pPr>
        <w:pStyle w:val="0"/>
        <w:jc w:val="both"/>
      </w:pPr>
      <w:r>
        <w:rPr>
          <w:sz w:val="20"/>
        </w:rPr>
        <w:t xml:space="preserve">(п. 9 в ред. </w:t>
      </w:r>
      <w:hyperlink w:history="0" r:id="rId17" w:tooltip="Закон Сахалинской области от 26.12.2024 N 128-ЗО &quot;О внесении изменений в некоторые законодательные акты Сахалинской области&quot; (принят Сахалинской областной Думой 20.12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Сахалинской области от 26.12.2024 N 128-ЗО)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разработка и утверждение регламента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осуществление иной деятельности в соответствии с целями и задачами социального партнерства в Сахалинской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Статья 5. Порядок принятия решения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Решение Комиссии считается принятым, если за него проголосовали все три стороны.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Порядок принятия решения каждой стороной определяется регламентом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Члены Комиссии, не согласные с принятым решением, вправе требовать занесения их особого мнения в протокол заседания Комиссии.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Статья 6. Формирование и деятельность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Состав Комиссии формируется Правительством Сахалинской области, Сахалинским областным союзом организаций профсоюзов и объединениями работодателей Сахалинской области, которые самостоятельно определяют персональный состав своих представителей.</w:t>
      </w:r>
    </w:p>
    <w:p>
      <w:pPr>
        <w:pStyle w:val="0"/>
        <w:jc w:val="both"/>
      </w:pPr>
      <w:r>
        <w:rPr>
          <w:sz w:val="20"/>
        </w:rPr>
        <w:t xml:space="preserve">(в ред. Законов Сахалинской области от 27.05.2010 </w:t>
      </w:r>
      <w:hyperlink w:history="0" r:id="rId18" w:tooltip="Закон Сахалинской области от 27.05.2010 N 38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20.05.2010) {КонсультантПлюс}">
        <w:r>
          <w:rPr>
            <w:sz w:val="20"/>
            <w:color w:val="0000ff"/>
          </w:rPr>
          <w:t xml:space="preserve">N 38-ЗО</w:t>
        </w:r>
      </w:hyperlink>
      <w:r>
        <w:rPr>
          <w:sz w:val="20"/>
        </w:rPr>
        <w:t xml:space="preserve">, от 27.01.2017 </w:t>
      </w:r>
      <w:hyperlink w:history="0" r:id="rId19" w:tooltip="Закон Сахалинской области от 27.01.2017 N 3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19.01.2017) {КонсультантПлюс}">
        <w:r>
          <w:rPr>
            <w:sz w:val="20"/>
            <w:color w:val="0000ff"/>
          </w:rPr>
          <w:t xml:space="preserve">N 3-ЗО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Представители сторон являются членами Комиссии. Количество членов Комиссии от каждой из сторон не может превышать 8 человек.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Каждая из сторон для обеспечения оперативного взаимодействия с другими сторонами и организации работы стороны избирает координатора стороны. Координаторы сторон являются членами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Координатор каждой из сторон вносит координатору Комиссии предложения по проектам планов работы Комиссии, повесткам ее заседаний, персональному составу представителей стороны в рабочих группах, информирует Комиссию об изменениях персонального состава стороны, организует совещания представителей стороны в целях уточнения их позиций по вопросам, внесенным на рассмотрение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Координатор каждой из сторон по ее поручению вправе вносить координатору Комиссии предложение о проведении внеочередного заседания Комиссии. В этом случае координатор Комиссии обязан созвать заседание Комиссии в течение двух недель со дня поступления указанного предложения.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Права и обязанности члена Комиссии определяются регламентом Комиссии.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Статья 7. Координатор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обеспечения взаимодействия сторон и достижения согласия между ними Губернатором Сахалинской области назначается координатор Комиссии. Координатор Комиссии не является членом Комиссии.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Сахалинской области от 27.05.2010 N 38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20.05.201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Сахалинской области от 27.05.2010 N 38-ЗО)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Координатор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утверждает по предложениям сторон состав рабочих групп и их руководителей;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председательствует на заседаниях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проводит в пределах своей компетенции в период между заседаниями Комиссии консультации с координаторами сторон по вопросам, требующим принятия оперативных решений;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информирует Комиссию о мерах, принимаемых Правительством Сахалинской области по решению социально-трудовых вопросов, а также Губернатора Сахалинской области о деятельности Комиссии;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Сахалинской области от 27.05.2010 N 38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20.05.201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Сахалинской области от 27.05.2010 N 38-ЗО)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утверждает план работы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приглашает в случае необходимости для участия в работе Комиссии представителей органов государственной власти, Сахалинского областного союза организаций профсоюзов и объединений работодателей Сахалинской области, не входящих в состав Комиссии, специалистов, а также представителей других организаций.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Сахалинской области от 27.01.2017 N 3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19.01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Сахалинской области от 27.01.2017 N 3-ЗО)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Координатор Комиссии не вмешивается в деятельность сторон и не принимает участия в голосовании.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Статья 8. Обеспечение деятельности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Организационно-техническое обеспечение деятельности Комиссии осуществляется в порядке, устанавливаемом Правительством Сахалинской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Сахалинской области от 27.05.2010 N 38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20.05.201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Сахалинской области от 27.05.2010 N 38-ЗО)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Для организационного обеспечения деятельности Комиссии образуется секретариат Комиссии в количестве 3-х человек, которые назначаются координатором Комиссии из кандидатур, предложенных координаторами каждой из сторон.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Члены секретариата не входят в состав Комиссии и не принимают участия в голосовании.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Секретариат Комиссии обеспечивает подготовку материалов для рассмотрения на заседаниях Комиссии и ее рабочих групп, осуществляет ведение делопроизводства и организует работу с документами Комиссии в соответствии с порядком, установленным регламентом Комиссии.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Статья 9. Территориальные трехсторонние комиссии</w:t>
      </w:r>
    </w:p>
    <w:p>
      <w:pPr>
        <w:pStyle w:val="2"/>
        <w:jc w:val="center"/>
      </w:pPr>
      <w:r>
        <w:rPr>
          <w:sz w:val="20"/>
        </w:rPr>
        <w:t xml:space="preserve">по регулированию социально-трудовых отношений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Территориальные трехсторонние комиссии по регулированию социально-трудовых отношений создаются для обеспечения регулирования социально-трудовых отношений на уровне муниципальных образований, ведения коллективных переговоров и подготовки проектов территориальных соглашений.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Территориальные трехсторонние комиссии по регулированию социально-трудовых отношений формируются на паритетных началах из представителей сторон социального партнерства (работников и работодателей), представителей органов местного самоуправления и возглавляются координатором.</w:t>
      </w:r>
    </w:p>
    <w:bookmarkStart w:id="100" w:name="P100"/>
    <w:bookmarkEnd w:id="10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Деятельность территориальной трехсторонней комиссии по регулированию социально-трудовых отношений осуществляется в соответствии с настоящим Законом и положением, утверждаемым представительным органом местного самоуправления.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Для обеспечения взаимодействия сторон и достижения согласия между ними органом местного самоуправления назначается координатор территориальной трехсторонней Комиссии. Координатор Комиссии не является членом Комиссии. Полномочия координатора определяются положением о Комиссии, указанным в </w:t>
      </w:r>
      <w:hyperlink w:history="0" w:anchor="P100" w:tooltip="3. Деятельность территориальной трехсторонней комиссии по регулированию социально-трудовых отношений осуществляется в соответствии с настоящим Законом и положением, утверждаемым представительным органом местного самоуправления.">
        <w:r>
          <w:rPr>
            <w:sz w:val="20"/>
            <w:color w:val="0000ff"/>
          </w:rPr>
          <w:t xml:space="preserve">части 3</w:t>
        </w:r>
      </w:hyperlink>
      <w:r>
        <w:rPr>
          <w:sz w:val="20"/>
        </w:rPr>
        <w:t xml:space="preserve"> настоящей статьи.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Статья 10. Сахалинское областное трехстороннее соглашение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Сахалинское областное трехстороннее соглашение заключается Правительством Сахалинской области, Сахалинским областным союзом организаций профсоюзов, объединениями работодателей Сахалинской области.</w:t>
      </w:r>
    </w:p>
    <w:p>
      <w:pPr>
        <w:pStyle w:val="0"/>
        <w:jc w:val="both"/>
      </w:pPr>
      <w:r>
        <w:rPr>
          <w:sz w:val="20"/>
        </w:rPr>
        <w:t xml:space="preserve">(в ред. Законов Сахалинской области от 27.05.2010 </w:t>
      </w:r>
      <w:hyperlink w:history="0" r:id="rId24" w:tooltip="Закон Сахалинской области от 27.05.2010 N 38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20.05.2010) {КонсультантПлюс}">
        <w:r>
          <w:rPr>
            <w:sz w:val="20"/>
            <w:color w:val="0000ff"/>
          </w:rPr>
          <w:t xml:space="preserve">N 38-ЗО</w:t>
        </w:r>
      </w:hyperlink>
      <w:r>
        <w:rPr>
          <w:sz w:val="20"/>
        </w:rPr>
        <w:t xml:space="preserve">, от 27.01.2017 </w:t>
      </w:r>
      <w:hyperlink w:history="0" r:id="rId25" w:tooltip="Закон Сахалинской области от 27.01.2017 N 3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19.01.2017) {КонсультантПлюс}">
        <w:r>
          <w:rPr>
            <w:sz w:val="20"/>
            <w:color w:val="0000ff"/>
          </w:rPr>
          <w:t xml:space="preserve">N 3-ЗО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Условия, содержащиеся в Сахалинском областном трехстороннем соглашении, не могут ухудшать положение работников по сравнению с законодательством Российской Федерации, генеральным соглашением, общероссийскими отраслевыми (межотраслевыми) соглашениями.</w:t>
      </w:r>
    </w:p>
    <w:bookmarkStart w:id="108" w:name="P108"/>
    <w:bookmarkEnd w:id="10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Руководитель агентства по труду и занятости населения Сахалинской области имеет право предложить работодателям, не участвовавшим в заключении Сахалинского областного трехстороннего соглашения, присоединиться к нему.</w:t>
      </w:r>
    </w:p>
    <w:p>
      <w:pPr>
        <w:pStyle w:val="0"/>
        <w:jc w:val="both"/>
      </w:pPr>
      <w:r>
        <w:rPr>
          <w:sz w:val="20"/>
        </w:rPr>
        <w:t xml:space="preserve">(в ред. Законов Сахалинской области от 27.05.2010 </w:t>
      </w:r>
      <w:hyperlink w:history="0" r:id="rId26" w:tooltip="Закон Сахалинской области от 27.05.2010 N 38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20.05.2010) {КонсультантПлюс}">
        <w:r>
          <w:rPr>
            <w:sz w:val="20"/>
            <w:color w:val="0000ff"/>
          </w:rPr>
          <w:t xml:space="preserve">N 38-ЗО</w:t>
        </w:r>
      </w:hyperlink>
      <w:r>
        <w:rPr>
          <w:sz w:val="20"/>
        </w:rPr>
        <w:t xml:space="preserve">, от 27.01.2017 </w:t>
      </w:r>
      <w:hyperlink w:history="0" r:id="rId27" w:tooltip="Закон Сахалинской области от 27.01.2017 N 3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19.01.2017) {КонсультантПлюс}">
        <w:r>
          <w:rPr>
            <w:sz w:val="20"/>
            <w:color w:val="0000ff"/>
          </w:rPr>
          <w:t xml:space="preserve">N 3-ЗО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работодатели в течение 30 календарных дней со дня официального опубликования предложения о присоединении к соглашению не представили в агентство по труду и занятости населения Сахалинской области письменный мотивированный отказ присоединиться к нему, то соглашение считается распространенным на этих работодателей со дня официального опубликования этого предложения.</w:t>
      </w:r>
    </w:p>
    <w:p>
      <w:pPr>
        <w:pStyle w:val="0"/>
        <w:jc w:val="both"/>
      </w:pPr>
      <w:r>
        <w:rPr>
          <w:sz w:val="20"/>
        </w:rPr>
        <w:t xml:space="preserve">(в ред. Законов Сахалинской области от 27.05.2010 </w:t>
      </w:r>
      <w:hyperlink w:history="0" r:id="rId28" w:tooltip="Закон Сахалинской области от 27.05.2010 N 38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20.05.2010) {КонсультантПлюс}">
        <w:r>
          <w:rPr>
            <w:sz w:val="20"/>
            <w:color w:val="0000ff"/>
          </w:rPr>
          <w:t xml:space="preserve">N 38-ЗО</w:t>
        </w:r>
      </w:hyperlink>
      <w:r>
        <w:rPr>
          <w:sz w:val="20"/>
        </w:rPr>
        <w:t xml:space="preserve">, от 27.01.2017 </w:t>
      </w:r>
      <w:hyperlink w:history="0" r:id="rId29" w:tooltip="Закон Сахалинской области от 27.01.2017 N 3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19.01.2017) {КонсультантПлюс}">
        <w:r>
          <w:rPr>
            <w:sz w:val="20"/>
            <w:color w:val="0000ff"/>
          </w:rPr>
          <w:t xml:space="preserve">N 3-ЗО</w:t>
        </w:r>
      </w:hyperlink>
      <w:r>
        <w:rPr>
          <w:sz w:val="20"/>
        </w:rPr>
        <w:t xml:space="preserve">)</w:t>
      </w:r>
    </w:p>
    <w:bookmarkStart w:id="112" w:name="P112"/>
    <w:bookmarkEnd w:id="11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Если работодатели (физические лица, получившие статус индивидуального предпринимателя после вступления в силу Сахалинского областного трехстороннего соглашения, а также юридические лица, созданные в соответствии с законодательством Российской Федерации после вступления в силу Сахалинского областного трехстороннего соглашения) в течение 30 календарных дней со дня государственной регистрации юридического лица или индивидуального предпринимателя не представили в агентство по труду и занятости населения Сахалинской области письменный мотивированный отказ присоединиться к нему, то соглашение считается распространенным на этих работодателей со дня государственной регистрации.</w:t>
      </w:r>
    </w:p>
    <w:p>
      <w:pPr>
        <w:pStyle w:val="0"/>
        <w:jc w:val="both"/>
      </w:pPr>
      <w:r>
        <w:rPr>
          <w:sz w:val="20"/>
        </w:rPr>
        <w:t xml:space="preserve">(в ред. Законов Сахалинской области от 27.05.2010 </w:t>
      </w:r>
      <w:hyperlink w:history="0" r:id="rId30" w:tooltip="Закон Сахалинской области от 27.05.2010 N 38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20.05.2010) {КонсультантПлюс}">
        <w:r>
          <w:rPr>
            <w:sz w:val="20"/>
            <w:color w:val="0000ff"/>
          </w:rPr>
          <w:t xml:space="preserve">N 38-ЗО</w:t>
        </w:r>
      </w:hyperlink>
      <w:r>
        <w:rPr>
          <w:sz w:val="20"/>
        </w:rPr>
        <w:t xml:space="preserve">, от 27.01.2017 </w:t>
      </w:r>
      <w:hyperlink w:history="0" r:id="rId31" w:tooltip="Закон Сахалинской области от 27.01.2017 N 3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19.01.2017) {КонсультантПлюс}">
        <w:r>
          <w:rPr>
            <w:sz w:val="20"/>
            <w:color w:val="0000ff"/>
          </w:rPr>
          <w:t xml:space="preserve">N 3-ЗО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4-1. К указанному в </w:t>
      </w:r>
      <w:hyperlink w:history="0" w:anchor="P108" w:tooltip="3. Руководитель агентства по труду и занятости населения Сахалинской области имеет право предложить работодателям, не участвовавшим в заключении Сахалинского областного трехстороннего соглашения, присоединиться к нему.">
        <w:r>
          <w:rPr>
            <w:sz w:val="20"/>
            <w:color w:val="0000ff"/>
          </w:rPr>
          <w:t xml:space="preserve">частях 3</w:t>
        </w:r>
      </w:hyperlink>
      <w:r>
        <w:rPr>
          <w:sz w:val="20"/>
        </w:rPr>
        <w:t xml:space="preserve">, </w:t>
      </w:r>
      <w:hyperlink w:history="0" w:anchor="P112" w:tooltip="4. Если работодатели (физические лица, получившие статус индивидуального предпринимателя после вступления в силу Сахалинского областного трехстороннего соглашения, а также юридические лица, созданные в соответствии с законодательством Российской Федерации после вступления в силу Сахалинского областного трехстороннего соглашения) в течение 30 календарных дней со дня государственной регистрации юридического лица или индивидуального предпринимателя не представили в агентство по труду и занятости населения С...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настоящей статьи отказу должен быть приложен протокол консультаций работодателя с выборным органом первичной профсоюзной организации, объединяющей работников данного работодателя, либо иными представителями работников.</w:t>
      </w:r>
    </w:p>
    <w:p>
      <w:pPr>
        <w:pStyle w:val="0"/>
        <w:jc w:val="both"/>
      </w:pPr>
      <w:r>
        <w:rPr>
          <w:sz w:val="20"/>
        </w:rPr>
        <w:t xml:space="preserve">(часть 4-1 введена </w:t>
      </w:r>
      <w:hyperlink w:history="0" r:id="rId32" w:tooltip="Закон Сахалинской области от 15.07.2013 N 81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04.07.201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Сахалинской области от 15.07.2013 N 81-ЗО)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 случае отказа работодателя присоединиться к Сахалинскому областному трехстороннему соглашению координатор Комиссии имеет право пригласить представителей этого работодателя и представителей выборного органа первичной профсоюзной организации, объединяющей работников данного работодателя (иных представителей работников), для проведения консультаций с участием представителей сторон Комиссии. Представители работодателя, представители выборного органа первичной профсоюзной организации или иные представители работников обязаны принимать участие в этих консультациях.</w:t>
      </w:r>
    </w:p>
    <w:p>
      <w:pPr>
        <w:pStyle w:val="0"/>
        <w:jc w:val="both"/>
      </w:pPr>
      <w:r>
        <w:rPr>
          <w:sz w:val="20"/>
        </w:rPr>
        <w:t xml:space="preserve">(часть 5 введена </w:t>
      </w:r>
      <w:hyperlink w:history="0" r:id="rId33" w:tooltip="Закон Сахалинской области от 27.05.2010 N 38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20.05.201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Сахалинской области от 27.05.2010 N 38-ЗО)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Статья 11. Сахалинское областное отраслевое</w:t>
      </w:r>
    </w:p>
    <w:p>
      <w:pPr>
        <w:pStyle w:val="2"/>
        <w:jc w:val="center"/>
      </w:pPr>
      <w:r>
        <w:rPr>
          <w:sz w:val="20"/>
        </w:rPr>
        <w:t xml:space="preserve">(межотраслевое) соглашение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Участниками Сахалинского областного отраслевого (межотраслевого) соглашения могут выступать профсоюзы и их объединения, объединения работодателей, иные уполномоченные работодателями лица, органы исполнительной власти Сахалинской области.</w:t>
      </w:r>
    </w:p>
    <w:bookmarkStart w:id="123" w:name="P123"/>
    <w:bookmarkEnd w:id="12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 предложению сторон Сахалинского областного отраслевого (межотраслевого) соглашения руководитель агентства по труду и занятости населения Сахалинской области имеет право после опубликования соглашения предложить работодателям, не участвовавшим в заключении данного соглашения, присоединиться к этому соглашению. Указанное предложение подлежит официальному опубликованию и должно содержать сведения о регистрации соглашения и об источнике его опубликования.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Закон Сахалинской области от 27.01.2017 N 3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19.01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Сахалинской области от 27.01.2017 N 3-ЗО)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работодатели, осуществляющие деятельность в соответствующей отрасли, в течение 30 календарных дней со дня официального опубликования предложения о присоединении к соглашению не представили в агентство по труду и занятости населения Сахалинской области мотивированный письменный отказ присоединиться к нему, то соглашение считается распространенным на этих работодателей со дня официального опубликования этого предложения.</w:t>
      </w:r>
    </w:p>
    <w:p>
      <w:pPr>
        <w:pStyle w:val="0"/>
        <w:jc w:val="both"/>
      </w:pPr>
      <w:r>
        <w:rPr>
          <w:sz w:val="20"/>
        </w:rPr>
        <w:t xml:space="preserve">(в ред. Законов Сахалинской области от 27.05.2010 </w:t>
      </w:r>
      <w:hyperlink w:history="0" r:id="rId35" w:tooltip="Закон Сахалинской области от 27.05.2010 N 38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20.05.2010) {КонсультантПлюс}">
        <w:r>
          <w:rPr>
            <w:sz w:val="20"/>
            <w:color w:val="0000ff"/>
          </w:rPr>
          <w:t xml:space="preserve">N 38-ЗО</w:t>
        </w:r>
      </w:hyperlink>
      <w:r>
        <w:rPr>
          <w:sz w:val="20"/>
        </w:rPr>
        <w:t xml:space="preserve">, от 27.01.2017 </w:t>
      </w:r>
      <w:hyperlink w:history="0" r:id="rId36" w:tooltip="Закон Сахалинской области от 27.01.2017 N 3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19.01.2017) {КонсультантПлюс}">
        <w:r>
          <w:rPr>
            <w:sz w:val="20"/>
            <w:color w:val="0000ff"/>
          </w:rPr>
          <w:t xml:space="preserve">N 3-ЗО</w:t>
        </w:r>
      </w:hyperlink>
      <w:r>
        <w:rPr>
          <w:sz w:val="20"/>
        </w:rPr>
        <w:t xml:space="preserve">)</w:t>
      </w:r>
    </w:p>
    <w:bookmarkStart w:id="127" w:name="P127"/>
    <w:bookmarkEnd w:id="12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Если работодатели (физические лица, получившие статус индивидуального предпринимателя после вступления в силу областного отраслевого (межотраслевого) соглашения, а также юридические лица, созданные в соответствии с законодательством Российской Федерации после вступления в силу областного отраслевого (межотраслевого) соглашения) в течение 30 календарных дней со дня государственной регистрации юридического лица или индивидуального предпринимателя не представили в агентство по труду и занятости населения Сахалинской области письменный мотивированный отказ присоединиться к нему, то соглашение считается распространенным на этих работодателей со дня государственной регистрации.</w:t>
      </w:r>
    </w:p>
    <w:p>
      <w:pPr>
        <w:pStyle w:val="0"/>
        <w:jc w:val="both"/>
      </w:pPr>
      <w:r>
        <w:rPr>
          <w:sz w:val="20"/>
        </w:rPr>
        <w:t xml:space="preserve">(в ред. Законов Сахалинской области от 27.05.2010 </w:t>
      </w:r>
      <w:hyperlink w:history="0" r:id="rId37" w:tooltip="Закон Сахалинской области от 27.05.2010 N 38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20.05.2010) {КонсультантПлюс}">
        <w:r>
          <w:rPr>
            <w:sz w:val="20"/>
            <w:color w:val="0000ff"/>
          </w:rPr>
          <w:t xml:space="preserve">N 38-ЗО</w:t>
        </w:r>
      </w:hyperlink>
      <w:r>
        <w:rPr>
          <w:sz w:val="20"/>
        </w:rPr>
        <w:t xml:space="preserve">, от 27.01.2017 </w:t>
      </w:r>
      <w:hyperlink w:history="0" r:id="rId38" w:tooltip="Закон Сахалинской области от 27.01.2017 N 3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19.01.2017) {КонсультантПлюс}">
        <w:r>
          <w:rPr>
            <w:sz w:val="20"/>
            <w:color w:val="0000ff"/>
          </w:rPr>
          <w:t xml:space="preserve">N 3-ЗО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 указанному в </w:t>
      </w:r>
      <w:hyperlink w:history="0" w:anchor="P123" w:tooltip="2. По предложению сторон Сахалинского областного отраслевого (межотраслевого) соглашения руководитель агентства по труду и занятости населения Сахалинской области имеет право после опубликования соглашения предложить работодателям, не участвовавшим в заключении данного соглашения, присоединиться к этому соглашению. Указанное предложение подлежит официальному опубликованию и должно содержать сведения о регистрации соглашения и об источнике его опубликования.">
        <w:r>
          <w:rPr>
            <w:sz w:val="20"/>
            <w:color w:val="0000ff"/>
          </w:rPr>
          <w:t xml:space="preserve">частях 2</w:t>
        </w:r>
      </w:hyperlink>
      <w:r>
        <w:rPr>
          <w:sz w:val="20"/>
        </w:rPr>
        <w:t xml:space="preserve">, </w:t>
      </w:r>
      <w:hyperlink w:history="0" w:anchor="P127" w:tooltip="3. Если работодатели (физические лица, получившие статус индивидуального предпринимателя после вступления в силу областного отраслевого (межотраслевого) соглашения, а также юридические лица, созданные в соответствии с законодательством Российской Федерации после вступления в силу областного отраслевого (межотраслевого) соглашения) в течение 30 календарных дней со дня государственной регистрации юридического лица или индивидуального предпринимателя не представили в агентство по труду и занятости населения...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настоящей статьи отказу должен быть приложен протокол консультаций работодателя с выборным органом первичной профсоюзной организации, объединяющей работников данного работодателя, либо иными представителями работников.</w:t>
      </w:r>
    </w:p>
    <w:p>
      <w:pPr>
        <w:pStyle w:val="0"/>
        <w:jc w:val="both"/>
      </w:pPr>
      <w:r>
        <w:rPr>
          <w:sz w:val="20"/>
        </w:rPr>
        <w:t xml:space="preserve">(часть 4 введена </w:t>
      </w:r>
      <w:hyperlink w:history="0" r:id="rId39" w:tooltip="Закон Сахалинской области от 15.07.2013 N 81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04.07.201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Сахалинской области от 15.07.2013 N 81-ЗО)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 случае отказа работодателя присоединиться к Сахалинскому областному отраслевому (межотраслевому) соглашению руководитель агентства по труду и занятости населения Сахалинской области имеет право пригласить представителей этого работодателя и представителей выборного органа первичной профсоюзной организации, объединяющей работников данного работодателя (иных представителей работников), для проведения консультаций с участием представителей сторон соглашения. Представители работодателя, представители работников и представители сторон соглашения обязаны принимать участие в указанных консультациях.</w:t>
      </w:r>
    </w:p>
    <w:p>
      <w:pPr>
        <w:pStyle w:val="0"/>
        <w:jc w:val="both"/>
      </w:pPr>
      <w:r>
        <w:rPr>
          <w:sz w:val="20"/>
        </w:rPr>
        <w:t xml:space="preserve">(часть 5 введена </w:t>
      </w:r>
      <w:hyperlink w:history="0" r:id="rId40" w:tooltip="Закон Сахалинской области от 15.07.2013 N 81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04.07.201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Сахалинской области от 15.07.2013 N 81-ЗО; в ред. </w:t>
      </w:r>
      <w:hyperlink w:history="0" r:id="rId41" w:tooltip="Закон Сахалинской области от 27.01.2017 N 3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19.01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Сахалинской области от 27.01.2017 N 3-ЗО)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Статья 12. Территориальное соглашение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Участниками территориального соглашения могут выступать соответствующие профсоюзы и их объединения, объединения работодателей, иные уполномоченные работодателями лица и соответствующий орган местного самоуправления.</w:t>
      </w:r>
    </w:p>
    <w:bookmarkStart w:id="137" w:name="P137"/>
    <w:bookmarkEnd w:id="13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Координатор территориальной трехсторонней комиссии по регулированию социально-трудовых отношений имеет право предложить работодателям, не участвовавшим в заключении территориального соглашения, присоединиться к нему.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работодатели в течение 30 календарных дней со дня официального опубликования предложения о присоединении к соглашению не представили в территориальную трехстороннюю комиссию по регулированию социально-трудовых отношений письменный мотивированный отказ присоединиться к нему, то соглашение считается распространенным на этих работодателей со дня официального опубликования этого предложения.</w:t>
      </w:r>
    </w:p>
    <w:bookmarkStart w:id="139" w:name="P139"/>
    <w:bookmarkEnd w:id="13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Если работодатели (физические лица, получившие статус индивидуального предпринимателя после вступления в силу территориального соглашения, а также юридические лица, созданные в соответствии с законодательством Российской Федерации после вступления в силу территориального соглашения) в течение 30 календарных дней со дня государственной регистрации юридического лица или индивидуального предпринимателя не представили в территориальную трехстороннюю комиссию по регулированию социально-трудовых отношений письменный мотивированный отказ присоединиться к нему, то соглашение считается распространенным на этих работодателей со дня государственной регистрации.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 указанному в </w:t>
      </w:r>
      <w:hyperlink w:history="0" w:anchor="P137" w:tooltip="2. Координатор территориальной трехсторонней комиссии по регулированию социально-трудовых отношений имеет право предложить работодателям, не участвовавшим в заключении территориального соглашения, присоединиться к нему.">
        <w:r>
          <w:rPr>
            <w:sz w:val="20"/>
            <w:color w:val="0000ff"/>
          </w:rPr>
          <w:t xml:space="preserve">частях 2</w:t>
        </w:r>
      </w:hyperlink>
      <w:r>
        <w:rPr>
          <w:sz w:val="20"/>
        </w:rPr>
        <w:t xml:space="preserve">, </w:t>
      </w:r>
      <w:hyperlink w:history="0" w:anchor="P139" w:tooltip="3. Если работодатели (физические лица, получившие статус индивидуального предпринимателя после вступления в силу территориального соглашения, а также юридические лица, созданные в соответствии с законодательством Российской Федерации после вступления в силу территориального соглашения) в течение 30 календарных дней со дня государственной регистрации юридического лица или индивидуального предпринимателя не представили в территориальную трехстороннюю комиссию по регулированию социально-трудовых отношений п...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настоящей статьи отказу должен быть приложен протокол консультаций работодателя с выборным органом первичной профсоюзной организации, объединяющей работников данного работодателя, либо иными представителями работников.</w:t>
      </w:r>
    </w:p>
    <w:p>
      <w:pPr>
        <w:pStyle w:val="0"/>
        <w:jc w:val="both"/>
      </w:pPr>
      <w:r>
        <w:rPr>
          <w:sz w:val="20"/>
        </w:rPr>
        <w:t xml:space="preserve">(часть 4 введена </w:t>
      </w:r>
      <w:hyperlink w:history="0" r:id="rId42" w:tooltip="Закон Сахалинской области от 15.07.2013 N 81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04.07.201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Сахалинской области от 15.07.2013 N 81-ЗО)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 случае отказа работодателя присоединиться к территориальному соглашению координатор территориальной трехсторонней комиссии по регулированию социально-трудовых отношений имеет право пригласить представителей этого работодателя и представителей выборного органа первичной профсоюзной организации, объединяющей работников данного работодателя (иных представителей работников), для проведения консультаций с участием представителей сторон соглашения. Представители работодателя, представители работников и представители сторон соглашения обязаны принимать участие в указанных консультациях.</w:t>
      </w:r>
    </w:p>
    <w:p>
      <w:pPr>
        <w:pStyle w:val="0"/>
        <w:jc w:val="both"/>
      </w:pPr>
      <w:r>
        <w:rPr>
          <w:sz w:val="20"/>
        </w:rPr>
        <w:t xml:space="preserve">(часть 5 введена </w:t>
      </w:r>
      <w:hyperlink w:history="0" r:id="rId43" w:tooltip="Закон Сахалинской области от 15.07.2013 N 81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04.07.201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Сахалинской области от 15.07.2013 N 81-ЗО)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Статья 13. Взаимные консультации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Стороны соглашений вправе проводить взаимные консультации по социально-трудовым и связанным с ними экономическим вопросам, в том числе необходимые для ведения переговоров, заключения соглашений, контроля за ходом их исполнения. Инициатором проведения таких консультаций может выступать каждая из сторон.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Сторона соглашения обязана приступить к консультациям с другой стороной не позднее семи дней после поступления от нее письменного уведомления.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Статья 14. Вступление в силу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через 10 дней после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Статья 15. Признание утратившими силу</w:t>
      </w:r>
    </w:p>
    <w:p>
      <w:pPr>
        <w:pStyle w:val="2"/>
        <w:jc w:val="center"/>
      </w:pPr>
      <w:r>
        <w:rPr>
          <w:sz w:val="20"/>
        </w:rPr>
        <w:t xml:space="preserve">законодательных актов Сахалинской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 дня вступления в силу настоящего Закона признать утратившими силу: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r:id="rId44" w:tooltip="Закон Сахалинской области от 15.12.1998 N 92 (ред. от 23.06.2005) &quot;О системе социального партнерства в Сахалинской области&quot; (принят Сахалинской областной Думой 03.12.1998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Сахалинской области от 15 декабря 1998 года N 92 "О системе социального партнерства в Сахалинской области" (Губернские ведомости, 1998, 18 декабря);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</w:t>
      </w:r>
      <w:hyperlink w:history="0" r:id="rId45" w:tooltip="Закон Сахалинской области от 14.02.2005 N 6-ЗО &quot;О внесении изменений в Закон Сахалинской области &quot;О системе социального партнерства в Сахалинской области&quot; (принят Сахалинской областной Думой 03.02.2005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Сахалинской области от 14 февраля 2005 года N 6-ЗО "О внесении изменений в Закон Сахалинской области "О системе социального партнерства в Сахалинской области" (Губернские ведомости, 2005, 18 февраля);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</w:t>
      </w:r>
      <w:hyperlink w:history="0" r:id="rId46" w:tooltip="Закон Сахалинской области от 23.06.2005 N 43-ЗО &quot;О внесении изменения в статью 6 Закона Сахалинской области &quot;О системе социального партнерства в Сахалинской области&quot; (принят Сахалинской областной Думой 16.06.2005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Сахалинской области от 23 июня 2005 года N 43-ЗО "О внесении изменения в статью 6 Закона Сахалинской области "О системе социального партнерства в Сахалинской области" (Губернские ведомости, 2005, 29 июня).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Сахалинской области</w:t>
      </w:r>
    </w:p>
    <w:p>
      <w:pPr>
        <w:pStyle w:val="0"/>
        <w:jc w:val="right"/>
      </w:pPr>
      <w:r>
        <w:rPr>
          <w:sz w:val="20"/>
        </w:rPr>
        <w:t xml:space="preserve">И.П.Малахов</w:t>
      </w:r>
    </w:p>
    <w:p>
      <w:pPr>
        <w:pStyle w:val="0"/>
      </w:pPr>
      <w:r>
        <w:rPr>
          <w:sz w:val="20"/>
        </w:rPr>
        <w:t xml:space="preserve">г. Южно-Сахалинск</w:t>
      </w:r>
    </w:p>
    <w:p>
      <w:pPr>
        <w:pStyle w:val="0"/>
        <w:spacing w:before="200" w:line-rule="auto"/>
      </w:pPr>
      <w:r>
        <w:rPr>
          <w:sz w:val="20"/>
        </w:rPr>
        <w:t xml:space="preserve">30 июня 2006 года</w:t>
      </w:r>
    </w:p>
    <w:p>
      <w:pPr>
        <w:pStyle w:val="0"/>
        <w:spacing w:before="200" w:line-rule="auto"/>
      </w:pPr>
      <w:r>
        <w:rPr>
          <w:sz w:val="20"/>
        </w:rPr>
        <w:t xml:space="preserve">N 67-ЗО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Сахалинской области от 30.06.2006 N 67-ЗО</w:t>
            <w:br/>
            <w:t>(ред. от 26.12.2024)</w:t>
            <w:br/>
            <w:t>"О системе социального партнерства в Сахалинской об...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210&amp;n=21628&amp;dst=100008" TargetMode = "External"/>
	<Relationship Id="rId8" Type="http://schemas.openxmlformats.org/officeDocument/2006/relationships/hyperlink" Target="https://login.consultant.ru/link/?req=doc&amp;base=RLAW210&amp;n=39265&amp;dst=100008" TargetMode = "External"/>
	<Relationship Id="rId9" Type="http://schemas.openxmlformats.org/officeDocument/2006/relationships/hyperlink" Target="https://login.consultant.ru/link/?req=doc&amp;base=RLAW210&amp;n=68074&amp;dst=100008" TargetMode = "External"/>
	<Relationship Id="rId10" Type="http://schemas.openxmlformats.org/officeDocument/2006/relationships/hyperlink" Target="https://login.consultant.ru/link/?req=doc&amp;base=RLAW210&amp;n=143692&amp;dst=100008" TargetMode = "External"/>
	<Relationship Id="rId11" Type="http://schemas.openxmlformats.org/officeDocument/2006/relationships/hyperlink" Target="https://login.consultant.ru/link/?req=doc&amp;base=RLAW210&amp;n=21628&amp;dst=100010" TargetMode = "External"/>
	<Relationship Id="rId12" Type="http://schemas.openxmlformats.org/officeDocument/2006/relationships/hyperlink" Target="https://login.consultant.ru/link/?req=doc&amp;base=RLAW210&amp;n=68074&amp;dst=100010" TargetMode = "External"/>
	<Relationship Id="rId13" Type="http://schemas.openxmlformats.org/officeDocument/2006/relationships/hyperlink" Target="https://login.consultant.ru/link/?req=doc&amp;base=RLAW210&amp;n=21628&amp;dst=100011" TargetMode = "External"/>
	<Relationship Id="rId14" Type="http://schemas.openxmlformats.org/officeDocument/2006/relationships/hyperlink" Target="https://login.consultant.ru/link/?req=doc&amp;base=RLAW210&amp;n=68074&amp;dst=100011" TargetMode = "External"/>
	<Relationship Id="rId15" Type="http://schemas.openxmlformats.org/officeDocument/2006/relationships/hyperlink" Target="https://login.consultant.ru/link/?req=doc&amp;base=RLAW210&amp;n=21628&amp;dst=100012" TargetMode = "External"/>
	<Relationship Id="rId16" Type="http://schemas.openxmlformats.org/officeDocument/2006/relationships/hyperlink" Target="https://login.consultant.ru/link/?req=doc&amp;base=RLAW210&amp;n=68074&amp;dst=100012" TargetMode = "External"/>
	<Relationship Id="rId17" Type="http://schemas.openxmlformats.org/officeDocument/2006/relationships/hyperlink" Target="https://login.consultant.ru/link/?req=doc&amp;base=RLAW210&amp;n=143692&amp;dst=100008" TargetMode = "External"/>
	<Relationship Id="rId18" Type="http://schemas.openxmlformats.org/officeDocument/2006/relationships/hyperlink" Target="https://login.consultant.ru/link/?req=doc&amp;base=RLAW210&amp;n=21628&amp;dst=100014" TargetMode = "External"/>
	<Relationship Id="rId19" Type="http://schemas.openxmlformats.org/officeDocument/2006/relationships/hyperlink" Target="https://login.consultant.ru/link/?req=doc&amp;base=RLAW210&amp;n=68074&amp;dst=100013" TargetMode = "External"/>
	<Relationship Id="rId20" Type="http://schemas.openxmlformats.org/officeDocument/2006/relationships/hyperlink" Target="https://login.consultant.ru/link/?req=doc&amp;base=RLAW210&amp;n=21628&amp;dst=100016" TargetMode = "External"/>
	<Relationship Id="rId21" Type="http://schemas.openxmlformats.org/officeDocument/2006/relationships/hyperlink" Target="https://login.consultant.ru/link/?req=doc&amp;base=RLAW210&amp;n=21628&amp;dst=100017" TargetMode = "External"/>
	<Relationship Id="rId22" Type="http://schemas.openxmlformats.org/officeDocument/2006/relationships/hyperlink" Target="https://login.consultant.ru/link/?req=doc&amp;base=RLAW210&amp;n=68074&amp;dst=100014" TargetMode = "External"/>
	<Relationship Id="rId23" Type="http://schemas.openxmlformats.org/officeDocument/2006/relationships/hyperlink" Target="https://login.consultant.ru/link/?req=doc&amp;base=RLAW210&amp;n=21628&amp;dst=100018" TargetMode = "External"/>
	<Relationship Id="rId24" Type="http://schemas.openxmlformats.org/officeDocument/2006/relationships/hyperlink" Target="https://login.consultant.ru/link/?req=doc&amp;base=RLAW210&amp;n=21628&amp;dst=100020" TargetMode = "External"/>
	<Relationship Id="rId25" Type="http://schemas.openxmlformats.org/officeDocument/2006/relationships/hyperlink" Target="https://login.consultant.ru/link/?req=doc&amp;base=RLAW210&amp;n=68074&amp;dst=100016" TargetMode = "External"/>
	<Relationship Id="rId26" Type="http://schemas.openxmlformats.org/officeDocument/2006/relationships/hyperlink" Target="https://login.consultant.ru/link/?req=doc&amp;base=RLAW210&amp;n=21628&amp;dst=100022" TargetMode = "External"/>
	<Relationship Id="rId27" Type="http://schemas.openxmlformats.org/officeDocument/2006/relationships/hyperlink" Target="https://login.consultant.ru/link/?req=doc&amp;base=RLAW210&amp;n=68074&amp;dst=100018" TargetMode = "External"/>
	<Relationship Id="rId28" Type="http://schemas.openxmlformats.org/officeDocument/2006/relationships/hyperlink" Target="https://login.consultant.ru/link/?req=doc&amp;base=RLAW210&amp;n=21628&amp;dst=100023" TargetMode = "External"/>
	<Relationship Id="rId29" Type="http://schemas.openxmlformats.org/officeDocument/2006/relationships/hyperlink" Target="https://login.consultant.ru/link/?req=doc&amp;base=RLAW210&amp;n=68074&amp;dst=100019" TargetMode = "External"/>
	<Relationship Id="rId30" Type="http://schemas.openxmlformats.org/officeDocument/2006/relationships/hyperlink" Target="https://login.consultant.ru/link/?req=doc&amp;base=RLAW210&amp;n=21628&amp;dst=100024" TargetMode = "External"/>
	<Relationship Id="rId31" Type="http://schemas.openxmlformats.org/officeDocument/2006/relationships/hyperlink" Target="https://login.consultant.ru/link/?req=doc&amp;base=RLAW210&amp;n=68074&amp;dst=100020" TargetMode = "External"/>
	<Relationship Id="rId32" Type="http://schemas.openxmlformats.org/officeDocument/2006/relationships/hyperlink" Target="https://login.consultant.ru/link/?req=doc&amp;base=RLAW210&amp;n=39265&amp;dst=100009" TargetMode = "External"/>
	<Relationship Id="rId33" Type="http://schemas.openxmlformats.org/officeDocument/2006/relationships/hyperlink" Target="https://login.consultant.ru/link/?req=doc&amp;base=RLAW210&amp;n=21628&amp;dst=100025" TargetMode = "External"/>
	<Relationship Id="rId34" Type="http://schemas.openxmlformats.org/officeDocument/2006/relationships/hyperlink" Target="https://login.consultant.ru/link/?req=doc&amp;base=RLAW210&amp;n=68074&amp;dst=100023" TargetMode = "External"/>
	<Relationship Id="rId35" Type="http://schemas.openxmlformats.org/officeDocument/2006/relationships/hyperlink" Target="https://login.consultant.ru/link/?req=doc&amp;base=RLAW210&amp;n=21628&amp;dst=100028" TargetMode = "External"/>
	<Relationship Id="rId36" Type="http://schemas.openxmlformats.org/officeDocument/2006/relationships/hyperlink" Target="https://login.consultant.ru/link/?req=doc&amp;base=RLAW210&amp;n=68074&amp;dst=100024" TargetMode = "External"/>
	<Relationship Id="rId37" Type="http://schemas.openxmlformats.org/officeDocument/2006/relationships/hyperlink" Target="https://login.consultant.ru/link/?req=doc&amp;base=RLAW210&amp;n=21628&amp;dst=100031" TargetMode = "External"/>
	<Relationship Id="rId38" Type="http://schemas.openxmlformats.org/officeDocument/2006/relationships/hyperlink" Target="https://login.consultant.ru/link/?req=doc&amp;base=RLAW210&amp;n=68074&amp;dst=100025" TargetMode = "External"/>
	<Relationship Id="rId39" Type="http://schemas.openxmlformats.org/officeDocument/2006/relationships/hyperlink" Target="https://login.consultant.ru/link/?req=doc&amp;base=RLAW210&amp;n=39265&amp;dst=100011" TargetMode = "External"/>
	<Relationship Id="rId40" Type="http://schemas.openxmlformats.org/officeDocument/2006/relationships/hyperlink" Target="https://login.consultant.ru/link/?req=doc&amp;base=RLAW210&amp;n=39265&amp;dst=100013" TargetMode = "External"/>
	<Relationship Id="rId41" Type="http://schemas.openxmlformats.org/officeDocument/2006/relationships/hyperlink" Target="https://login.consultant.ru/link/?req=doc&amp;base=RLAW210&amp;n=68074&amp;dst=100026" TargetMode = "External"/>
	<Relationship Id="rId42" Type="http://schemas.openxmlformats.org/officeDocument/2006/relationships/hyperlink" Target="https://login.consultant.ru/link/?req=doc&amp;base=RLAW210&amp;n=39265&amp;dst=100014" TargetMode = "External"/>
	<Relationship Id="rId43" Type="http://schemas.openxmlformats.org/officeDocument/2006/relationships/hyperlink" Target="https://login.consultant.ru/link/?req=doc&amp;base=RLAW210&amp;n=39265&amp;dst=100016" TargetMode = "External"/>
	<Relationship Id="rId44" Type="http://schemas.openxmlformats.org/officeDocument/2006/relationships/hyperlink" Target="https://login.consultant.ru/link/?req=doc&amp;base=RLAW210&amp;n=10381" TargetMode = "External"/>
	<Relationship Id="rId45" Type="http://schemas.openxmlformats.org/officeDocument/2006/relationships/hyperlink" Target="https://login.consultant.ru/link/?req=doc&amp;base=RLAW210&amp;n=9833" TargetMode = "External"/>
	<Relationship Id="rId46" Type="http://schemas.openxmlformats.org/officeDocument/2006/relationships/hyperlink" Target="https://login.consultant.ru/link/?req=doc&amp;base=RLAW210&amp;n=1035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Сахалинской области от 30.06.2006 N 67-ЗО
(ред. от 26.12.2024)
"О системе социального партнерства в Сахалинской области"
(принят Сахалинской областной Думой 22.06.2006)</dc:title>
  <dcterms:created xsi:type="dcterms:W3CDTF">2025-06-04T06:22:55Z</dcterms:created>
</cp:coreProperties>
</file>