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Самарской области от 29.03.2024 N 219</w:t>
              <w:br/>
              <w:t xml:space="preserve">"Об утверждении порядка определения объема и условия предоставления субсидий государственным бюджетным учреждениям Самарской области и государственным автономным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проектов школьного и молодежного инициативного бюджетирования в образовательных организациях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марта 2024 г. N 219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ГОСУДАРСТВЕННЫМ БЮДЖЕТНЫМ</w:t>
      </w:r>
    </w:p>
    <w:p>
      <w:pPr>
        <w:pStyle w:val="2"/>
        <w:jc w:val="center"/>
      </w:pPr>
      <w:r>
        <w:rPr>
          <w:sz w:val="20"/>
        </w:rPr>
        <w:t xml:space="preserve">УЧРЕЖДЕНИЯМ САМАРСКОЙ ОБЛАСТИ И ГОСУДАРСТВЕННЫМ АВТОНОМНЫМ</w:t>
      </w:r>
    </w:p>
    <w:p>
      <w:pPr>
        <w:pStyle w:val="2"/>
        <w:jc w:val="center"/>
      </w:pPr>
      <w:r>
        <w:rPr>
          <w:sz w:val="20"/>
        </w:rPr>
        <w:t xml:space="preserve">УЧРЕЖДЕНИЯМ САМАРСКОЙ ОБЛАСТИ, ПОДВЕДОМСТВЕННЫМ МИНИСТЕРСТВУ</w:t>
      </w:r>
    </w:p>
    <w:p>
      <w:pPr>
        <w:pStyle w:val="2"/>
        <w:jc w:val="center"/>
      </w:pPr>
      <w:r>
        <w:rPr>
          <w:sz w:val="20"/>
        </w:rPr>
        <w:t xml:space="preserve">ОБРАЗОВАНИЯ И НАУКИ САМАРСКОЙ ОБЛАСТИ, В СООТВЕТСТВИИ</w:t>
      </w:r>
    </w:p>
    <w:p>
      <w:pPr>
        <w:pStyle w:val="2"/>
        <w:jc w:val="center"/>
      </w:pPr>
      <w:r>
        <w:rPr>
          <w:sz w:val="20"/>
        </w:rPr>
        <w:t xml:space="preserve">С АБЗАЦЕМ ВТОРЫМ ПУНКТА 1 СТАТЬИ 78.1 БЮДЖЕТНОГО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РЕАЛИЗАЦИЮ ПРОЕКТОВ ШКОЛЬНОГО</w:t>
      </w:r>
    </w:p>
    <w:p>
      <w:pPr>
        <w:pStyle w:val="2"/>
        <w:jc w:val="center"/>
      </w:pPr>
      <w:r>
        <w:rPr>
          <w:sz w:val="20"/>
        </w:rPr>
        <w:t xml:space="preserve">И МОЛОДЕЖНОГО ИНИЦИАТИВНОГО БЮДЖЕТИРОВАНИЯ В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целях реализации проектов школьного и молодежного инициативного бюджетирования в образовательных организациях Самарской области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ПОРЯДОК ОПРЕДЕЛЕНИЯ ОБЪЕМА И УСЛОВИЕ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условие предоставления субсидий государственным бюджетным учреждениям Самарской области и государственным автономным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проектов школьного и молодежного инициативного бюджетирования в образовательных организациях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2024 г. N 219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 ОПРЕДЕЛЕНИЯ ОБЪЕМА И УСЛОВИЕ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ГОСУДАРСТВЕННЫМ БЮДЖЕТНЫМ</w:t>
      </w:r>
    </w:p>
    <w:p>
      <w:pPr>
        <w:pStyle w:val="2"/>
        <w:jc w:val="center"/>
      </w:pPr>
      <w:r>
        <w:rPr>
          <w:sz w:val="20"/>
        </w:rPr>
        <w:t xml:space="preserve">УЧРЕЖДЕНИЯМ САМАРСКОЙ ОБЛАСТИ И ГОСУДАРСТВЕННЫМ АВТОНОМНЫМ</w:t>
      </w:r>
    </w:p>
    <w:p>
      <w:pPr>
        <w:pStyle w:val="2"/>
        <w:jc w:val="center"/>
      </w:pPr>
      <w:r>
        <w:rPr>
          <w:sz w:val="20"/>
        </w:rPr>
        <w:t xml:space="preserve">УЧРЕЖДЕНИЯМ САМАРСКОЙ ОБЛАСТИ, ПОДВЕДОМСТВЕННЫМ МИНИСТЕРСТВУ</w:t>
      </w:r>
    </w:p>
    <w:p>
      <w:pPr>
        <w:pStyle w:val="2"/>
        <w:jc w:val="center"/>
      </w:pPr>
      <w:r>
        <w:rPr>
          <w:sz w:val="20"/>
        </w:rPr>
        <w:t xml:space="preserve">ОБРАЗОВАНИЯ И НАУКИ САМАРСКОЙ ОБЛАСТИ, В СООТВЕТСТВИИ</w:t>
      </w:r>
    </w:p>
    <w:p>
      <w:pPr>
        <w:pStyle w:val="2"/>
        <w:jc w:val="center"/>
      </w:pPr>
      <w:r>
        <w:rPr>
          <w:sz w:val="20"/>
        </w:rPr>
        <w:t xml:space="preserve">С АБЗАЦЕМ ВТОРЫМ ПУНКТА 1 СТАТЬИ 78.1 БЮДЖЕТНОГО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РЕАЛИЗАЦИЮ ПРОЕКТОВ ШКОЛЬНОГО</w:t>
      </w:r>
    </w:p>
    <w:p>
      <w:pPr>
        <w:pStyle w:val="2"/>
        <w:jc w:val="center"/>
      </w:pPr>
      <w:r>
        <w:rPr>
          <w:sz w:val="20"/>
        </w:rPr>
        <w:t xml:space="preserve">И МОЛОДЕЖНОГО ИНИЦИАТИВНОГО БЮДЖЕТИРОВАНИЯ В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и государственным автономным учреждениям Самарской области, подведомственным министерству образования и науки Самарской области, в соответствии с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1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Закон Самарской области от 29.12.2020 N 148-ГД (ред. от 28.09.2023) &quot;Об основах инициативного бюджетирования в Самарской области&quot; (принят Самарской Губернской Думой 22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"Об основах инициативного бюджетирования в Самарской области" на реализацию проектов школьного и молодежного инициативного бюджетирования в образовательных организациях Самарской области (далее соответственно - субсидии, учреждение).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 по предоставлению субсидий, утверждаемых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учреждениям, которые в соответствующем финансовом году включены в перечень участников реализации проектов школьного и молодежного инициативного бюджетирования в образовательных организациях Самарской области, утверждаемый распоряжением министерства.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Целью предоставления субсидии является финансовая поддержка реализации проекта-победителя школьного и молодежного инициативного бюджетирования в образовательной организации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Проект-победитель определяется в учреждении по итогам голосования в соответствии с положением о реализации проектов школьного и молодежного бюджетирования в образовательных организациях Самарской области, утверждаемым распоряжением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поддержка проекта-победителя осуществляется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канцелярских, хозяйственных материалов, основных средств (мебель, оборудование);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комплектующих для компьютерной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издательских и типографских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изготовлению и поставке полиграфической продукции, оборудования, раздаточных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по оформлению образовательных пространств;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монтажу, демонтажу, техническому обслуживанию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физических лиц, привлеченных к организации и проведению мероприятий (с начислениями в соответствии с законодательством Российской Федерации о налогах и сборах);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организации и совместной организации (с третьими лицами) и проведению мероприятий.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получения субсидии учреждение представляет в министерство заявку на предоставление субсидии с приложением следующих документов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 в произвольной форме, подписанное руководителем учреждения с проставлением печати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пояснительная записка, содержащая обоснование необходимости предоставления субсидии на цель, указанную в </w:t>
      </w:r>
      <w:hyperlink w:history="0" w:anchor="P48" w:tooltip="4. Целью предоставления субсидии является финансовая поддержка реализации проекта-победителя школьного и молодежного инициативного бюджетирования в образовательной организации Самарской област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субсидии, подписанная руководителем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расчет-обоснование суммы субсидии, содержащий информацию о размере субсидии учреждению, рассчитанном на основании цен за единицу товара, работы, услуги, перечень расходов с приложением сметы на выполнение соответствующих работ (оказание услуг). С целью предупреждения намеренного завышения или занижения цены товаров, работ, услуг обоснование такой цены подтверждается тремя коммерческими предложениями поставщиков и информацией, размещенной на официальных сайтах поставщиков, нормативами затрат, статистическими данными, информацией из заключенных договоров на поставку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планируемом к приобретению имуществе (оборудовании) в случае, если целью предоставления субсидии является приобретение имущества (оборудования).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предоставляемой субсидии определяется как сумма затрат по направлениям, указанным в </w:t>
      </w:r>
      <w:hyperlink w:history="0" w:anchor="P48" w:tooltip="4. Целью предоставления субсидии является финансовая поддержка реализации проекта-победителя школьного и молодежного инициативного бюджетирования в образовательной организации Самарской област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субсидий, 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096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РС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предоставляемой учреждению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НЗ - направления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предоставляемой учреждению субсидии на реализацию проекта-победителя не может превышать 100 000 (сто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сумма, указанная в заявке, превысит размер субсидии, установленный </w:t>
      </w:r>
      <w:hyperlink w:history="0" w:anchor="P64" w:tooltip="6. Размер предоставляемой субсидии определяется как сумма затрат по направлениям, указанным в пункте 4 настоящих порядка определения объема и условия предоставления субсидий, и рассчитывается по формуле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 на цель, указанную в </w:t>
      </w:r>
      <w:hyperlink w:history="0" w:anchor="P48" w:tooltip="4. Целью предоставления субсидии является финансовая поддержка реализации проекта-победителя школьного и молодежного инициативного бюджетирования в образовательной организации Самарской област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субсидий, учреждение вправе привлечь дополнительно внебюджетные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учреждением заявки требованиям, указанным в </w:t>
      </w:r>
      <w:hyperlink w:history="0" w:anchor="P59" w:tooltip="5. В целях получения субсидии учреждение представляет в министерство заявку на предоставление субсидии с приложением следующих документов (далее - заявка)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субсидии, или непредставление (представление не в полном объеме)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заявке, представленной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цели получения субсидии, указанной в представленной учреждением заявке, цели предоставления, указанной в </w:t>
      </w:r>
      <w:hyperlink w:history="0" w:anchor="P48" w:tooltip="4. Целью предоставления субсидии является финансовая поддержка реализации проекта-победителя школьного и молодежного инициативного бюджетирования в образовательной организации Самарской област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осуществляет прием заявки в день ее поступления от учреждения и осуществляет ее рассмотрение в течение 30 рабочих дней с даты регистрации поступления заявки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заявки министерство принимает решение о предоставлении или об отказе в предоставлении субсидии и в письменной форме уведомляет учреждение о предоставлении или об отказе в предоставлении субсидии с указанием причины отказа. Решение о предоставлении субсидии оформляется распоряжением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Условием предоставления субсидии является заключение соглашения о предоставлении субсидии и ее целевом использовании между министерством и учреждением в соответствии с типовой формой, установленной министерством управления финансами Самарской области (далее - соглашение), содержание которого должно соответствовать положениям </w:t>
      </w:r>
      <w:hyperlink w:history="0" r:id="rId11" w:tooltip="Постановление Правительства РФ от 22.02.2020 N 203 (ред. от 20.02.2024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 {КонсультантПлюс}">
        <w:r>
          <w:rPr>
            <w:sz w:val="20"/>
            <w:color w:val="0000ff"/>
          </w:rPr>
          <w:t xml:space="preserve">подпункта "д" пункта 4</w:t>
        </w:r>
      </w:hyperlink>
      <w:r>
        <w:rPr>
          <w:sz w:val="20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N 203.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предусматривать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условий, целей и порядка предоставления субсидий. Соглашение должно содержать план мероприятий по достижению результата (результатов)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Изменение соглашения осуществляется по соглашению сторон и оформляется в виде дополнительного соглашения к соглашению, которое является его неотъемлемой частью,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оформляется в соответствии с типовой формой дополнительного соглашения (дополнительного соглашения о расторжении соглашения), установленной министерством управления финансами Самарской области. Дополнительное соглашение (дополнительное соглашение о расторжении соглашения) заключается между министерством и учреждением не позднее 30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заключения дополнительного соглашения (дополнительного соглашения о расторжении соглашения) по инициативе учреждения учреждение представляет в министерство письмо с обоснованием необходимости заключения дополнительного соглашения (дополнительного соглашения о расторжении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министерство принимает решение о заключении дополнительного соглашения (дополнительного соглашения о расторжении соглашения) или об отказе в заключении дополнительного соглашения (дополнительного соглашения о расторжении соглашения) и в письменной форме уведомляет учреждение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заключения дополнительного соглашения (дополнительного соглашения о расторжении соглашения) по инициативе министерства министерство в письменной форме уведомляет учреждение о необходимости заключения дополнительного соглашения (дополнительного соглашения о расторжении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Учреждение по состоянию на дату в пределах 30 календарных дней до даты заключения соглашения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бюджет Самарской области субсидии,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заключения соглашения учреждение представляет в министерство справку налогового органа, содержащую информацию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и сведения по дебиторской и кредиторской задолженности (форма 0503769), подписанные руководителем (лицом, исполняющим обязанности руководителя) учреждения или иным уполномоченным им лицом, на которое возлагается ведение бухгалтерского учета, содержащие информацию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Самарской области, по состоянию на дату в пределах 30 календарных дней до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субсидии осуществляется в срок до 30 декабря текущего финансового года при предоставлении учреждением документов, подтверждающих фактическую потребность в кассовых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Результатом предоставления субсидий является поддержка реализации проекта-победителя школьного и молодежного инициативного бюджетирования в образовательной организации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достижения результата предоставления субсидий является количество проектов-победителей школьного и молодежного инициативного бюджетирования, реализованных в образовательной организации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результата предоставления субсидий и показателя устанавливаются соглашением.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Субсидия расходуется учреждением в соответствии со следующими условиями: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субсидии на цель, предусмотренную </w:t>
      </w:r>
      <w:hyperlink w:history="0" w:anchor="P48" w:tooltip="4. Целью предоставления субсидии является финансовая поддержка реализации проекта-победителя школьного и молодежного инициативного бюджетирования в образовательной организации Самарской области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субсидии в сроки, установленные соглашением;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министерство отчетов о достижении значений результата предоставления субсидии, о реализации плана мероприятий по достижению значений результата предоставления субсидии не позднее 15 января года, следующего за годом, в котором были получены субсидии, и об осуществлении расходов, источником финансового обеспечения которых является субсидия, не позднее 15-го числа месяца, следующего за кварталом, в котором были получены субсидии, в соответствии с типовыми формами, установленными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Отчеты, указанные в </w:t>
      </w:r>
      <w:hyperlink w:history="0" w:anchor="P96" w:tooltip="представление в министерство отчетов о достижении значений результата предоставления субсидии, о реализации плана мероприятий по достижению значений результата предоставления субсидии не позднее 15 января года, следующего за годом, в котором были получены субсидии, и об осуществлении расходов, источником финансового обеспечения которых является субсидия, не позднее 15-го числа месяца, следующего за кварталом, в котором были получены субсидии, в соответствии с типовыми формами, установленными министерство...">
        <w:r>
          <w:rPr>
            <w:sz w:val="20"/>
            <w:color w:val="0000ff"/>
          </w:rPr>
          <w:t xml:space="preserve">абзаце четвертом пункта 16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субсидии, подписываются руководителем учреждения с проставлением печати учреждения и представляются в министерство на бумажном носителе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вправе устанавливать соглашением формы представления учреждением дополнительной отчетности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нарушения учреждением целей, условий, предусмотренных при предоставлении субсидии, а также условий, предусмотренных </w:t>
      </w:r>
      <w:hyperlink w:history="0" w:anchor="P93" w:tooltip="16. Субсидия расходуется учреждением в соответствии со следующими условиями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субсидии, выявленного министерством и (или) органами государственного финансового контроля Самарской области,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размере выявленных нарушений. В случае невозврата учреждением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недостижения результата предоставления субсидии возврат субсидии (или ее части) в областной бюджет осуществляется в месячный срок со дня получения учреждением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средств, подлежащих возврату, рассчитывается пропорционально отклонению фактического значения результата предоставления субсидии от значения результата предоставления субсидии,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 использованные по состоянию на 1 января текущего финансового года субсидии подлежат возврату в доход областного бюджета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 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целей, установленных при предоставлении целевой субсидии, на основании решения министерства, принятого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 потребности в направлении не использованных на начало текущего финансового года остатков средств целевой субсидии на достижение целей, установленных при предоставлении целевой субсидии, в текущем финансовом году принимается министерством в течение 5 рабочих дней со дня получения от учреждений документов, обосновывающих указанную потребность, представленных в министерство в течение первых 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министерством в срок не позднее 10 рабочих дней со дня получения от учреждений обосновывающих указанную потребность документов, представленных в министерство не позднее 1 ноября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Учреждение представляет в министерство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осуществляет обязательную проверку соблюдения учреждением целей и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целей и условий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29.03.2024 N 219</w:t>
            <w:br/>
            <w:t>"Об утверждении порядка определения объема и условия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69" TargetMode = "External"/>
	<Relationship Id="rId8" Type="http://schemas.openxmlformats.org/officeDocument/2006/relationships/hyperlink" Target="https://login.consultant.ru/link/?req=doc&amp;base=LAW&amp;n=470713&amp;dst=7269" TargetMode = "External"/>
	<Relationship Id="rId9" Type="http://schemas.openxmlformats.org/officeDocument/2006/relationships/hyperlink" Target="https://login.consultant.ru/link/?req=doc&amp;base=RLAW256&amp;n=173859&amp;dst=9" TargetMode = "External"/>
	<Relationship Id="rId10" Type="http://schemas.openxmlformats.org/officeDocument/2006/relationships/image" Target="media/image2.wmf"/>
	<Relationship Id="rId11" Type="http://schemas.openxmlformats.org/officeDocument/2006/relationships/hyperlink" Target="https://login.consultant.ru/link/?req=doc&amp;base=LAW&amp;n=470430&amp;dst=1000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29.03.2024 N 219
"Об утверждении порядка определения объема и условия предоставления субсидий государственным бюджетным учреждениям Самарской области и государственным автономным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проектов школьного и молодежного инициативного бюджетирования в образовательн</dc:title>
  <dcterms:created xsi:type="dcterms:W3CDTF">2024-06-08T16:03:20Z</dcterms:created>
</cp:coreProperties>
</file>