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29.12.2020 N 388</w:t>
              <w:br/>
              <w:t xml:space="preserve">(ред. от 20.04.2023)</w:t>
              <w:br/>
              <w:t xml:space="preserve">"О Совете по территориальному общественному самоуправлению при Губернаторе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2020 г. N 388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ТЕРРИТОРИАЛЬНОМУ ОБЩЕСТВЕННОМУ САМОУПРАВЛЕНИЮ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 от 06.12.2021 </w:t>
            </w:r>
            <w:hyperlink w:history="0" r:id="rId7" w:tooltip="Постановление Губернатора Самарской области от 06.12.2021 N 315 &quot;О внесении изменений в постановление Губернатора Самарской области от 29.12.2020 N 388 &quot;О Совете по территориальному общественному самоуправлению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20.04.2023 </w:t>
            </w:r>
            <w:hyperlink w:history="0" r:id="rId8" w:tooltip="Постановление Губернатора Самарской области от 20.04.2023 N 62 &quot;О внесении изменений в постановление Губернатора Самарской области от 29.12.2020 N 388 &quot;О Совете по территориальному общественному самоуправлению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Самарской области от 08.07.2019 N 86-ГД (ред. от 16.10.2020) &quot;О государственной поддержке территориального общественного самоуправления в Самарской области&quot; (принят Самарской Губернской Думой 24.06.2019)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Самарской области "О государственной поддержке территориального общественного самоуправления в Самарской области" в целях повышения эффективности взаимодействия органов государственной власти Самарской области, органов местного самоуправления в Самарской области, органов территориального общественного самоуправления по вопросам развития территориального общественного самоуправления в Самарской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территориальному общественному самоуправлению при Губернаторе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территориальному общественному самоуправлению при Губернаторе Самарской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территориальному общественному самоуправлению при Губернаторе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департамент внутренней политики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Д.И.АЗАРОВ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2020 г. N 388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ТЕРРИТОРИАЛЬНОМУ ОБЩЕСТВЕННОМУ САМОУПРАВЛЕНИЮ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территориальному общественному самоуправлению при Губернаторе Самарской области (далее - Совет)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деятельности Совета является повышение эффективности взаимодействия органов государственной власти Самарской области, органов местного самоуправления в Самарской области, органов территориального общественного самоуправления по вопросам развития территориального общественного самоуправления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призван обеспечить консолидацию усилий органов государственной власти Самарской области, органов местного самоуправления в Самарской области, общественности по развитию территориального общественного самоуправления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и рекомендаций по развитию территориального общественного самоуправления в Самарской области, проектов нормативных правовых актов Самарской области по вопросам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совершенствованию взаимодействия между органами исполнительной власти Самарской области, органами местного самоуправления в Самарской области, органами территориального общественного самоуправления и населением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совершенствованию федерального и регионального законодательства в сфере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и рекомендаций по формированию государственной программы поддержки территориального общественного самоуправления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изучение, обобщение и распространение лучших практик территориального общественного самоуправления в Самарской области, подготовка предложений по повышению эффективности вовлечения населения в решение задач развития своих территорий, организации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и предложений по улучшению системы информирования населения о деятельности территориального общественного самоуправления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проведению ежегодного мониторинга развития территориального общественного самоуправления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выполнением принятых на заседаниях Совета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функций, необходимых для решения задач, возложенных на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для исполнения установленных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власти Самарской области, органов местного самоуправления в Самарской области, организаций информацию в рамках установленной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и обсуждении проектов правовых актов и программ, касающихся развития территориального общественного самоуправления в Самарской области, по согласованию с их разработчиками;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организации проведения совещаний, конференций, семинаров, круглых столов по вопросам развития территориального общественного самоуправления в Самарской области по согласованию с организаторами указанных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публиковать информацию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информацию и материалы, необходимые для подготовки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для рассмотрения на заседании Совета общественно значимые вопросы;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вопросов к заседанию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образованию рабочих групп с привлечением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личное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своих полномочий соблюдать нормы деловой этики, с уважением относиться к мнению других членов Совета и иных лиц, принимающих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способствовать реализации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утверждается Губернатором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состоит из председателя, двух заместителей председателя, секретаря и членов Совета. Председателем Совета является Губернатор Самарской области.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заседание. Заседания проводятся по мере необходимости по решению председателя Совета,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Совета по решению председателя Совета могут быть приглашены представители органов государственной власти Самарской области, органов местного самоуправления в Самарской области, заинтересованных организаций. Приглашенные на заседание Совета лица могут принимать участие в обсуждении рассматриваемых вопросов и вносить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ведет председатель Совета (по его поручению - один из заместителей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непосредственное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Совета, а также дату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заместителями председателя Совета и членами Совета, дает соответствующие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взаимодействие с лицами, приглашенными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один из заместителей председателя Совета исполняет обязанности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заседаний Совета, определяет место и время проведения заседания, обеспечивает проведение выездных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и лиц, приглашенных на заседание Совета, о дате, времени, месте проведения заседания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Совета утвержденные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учет и хранение материалов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принятых решений имеет право действовать от имени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принимаются простым большинством голосов из числа присутствующих на заседании членов Совета путем открытого голосования.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Совета оформляются протоколом заседания, который подписывается председателем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Совет для реализации своих функций, подготовки материалов и проектов решений вправе образовывать рабочие группы. По решению председателя Совета могут быть образованы рабочие группы при Совете по отдельным направлениям взаимодействия органов местного самоуправления в Самарской области и органов территориального общественного самоуправления, в том числе в сфере благоустройства территории, жилищно-коммунального хозяйства, работы с детьми и молодежью, организации и проведения спортивных мероприятий, взаимодействия территориального общественного самоуправления и органов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 участию в работе Совета, его рабочих групп могут привлекаться эксперты, специалисты, ученые,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Организационное обеспечение деятельности Совета осуществляет департамент внутренней политики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2020 г. N 388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ТЕРРИТОРИАЛЬНОМУ ОБЩЕСТВЕННОМУ САМОУПРАВЛЕНИЮ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 от 06.12.2021 </w:t>
            </w:r>
            <w:hyperlink w:history="0" r:id="rId11" w:tooltip="Постановление Губернатора Самарской области от 06.12.2021 N 315 &quot;О внесении изменений в постановление Губернатора Самарской области от 29.12.2020 N 388 &quot;О Совете по территориальному общественному самоуправлению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20.04.2023 </w:t>
            </w:r>
            <w:hyperlink w:history="0" r:id="rId12" w:tooltip="Постановление Губернатора Самарской области от 20.04.2023 N 62 &quot;О внесении изменений в постановление Губернатора Самарской области от 29.12.2020 N 388 &quot;О Совете по территориальному общественному самоуправлению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Самарской области, председатель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Кочергин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- руководитель департамента внутренней политики Самарской области, заместитель председателя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Сойфер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Самарской области, заместитель председателя Совета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управления по связям с депутатским корпусом и общественными объединениями департамента внутренней политики Самарской области, секретарь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экономического развития и инвестиций Самарской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Болканскова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Егоровна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N 15 Автозаводского района городского округа Тольятти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Бурушина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N 1 Комсомольского района городского округа Тольятти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"Мечта" Советского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Дыченкова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взаимодействия с общественностью администрации городского округа Тольятти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"На набережной" Самарского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N 19 Центрального района городского округа Тольятти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Государственной Думы Федерального Собрания Российской Федерации, член комитета по экономической политике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Камынина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аппарата администрации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Самара, председатель Ассоциации "Совет муниципальных образований Самарской области"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"26 квартал" Куйбышевского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Новокуйбышевск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"Крутые Ключи" Красноглинского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"Русь" Ленинского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Плетнева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Микрорайона N 6 Железнодорожного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местному самоуправлению Самарской Губернской Думы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N 1 Октябрьского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Славецкий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Самарской области"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Самарской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"18 км Московского шоссе" Кировского района городского округа Самара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Сызрань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Ренц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Альфредович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Тольятти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Чапаевск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территориального общественного самоуправления "Победа" Промышленного района городского округа Самара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29.12.2020 N 388</w:t>
            <w:br/>
            <w:t>(ред. от 20.04.2023)</w:t>
            <w:br/>
            <w:t>"О Совете по территориальному общес...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1A66C138267A339A1D57C8733A6F0CDAD5601179626CB0245240D8F9C7EA5C294DBEC61BCA1029902C15DE252690E2466F032159097F985362C072WEJ3P" TargetMode = "External"/>
	<Relationship Id="rId8" Type="http://schemas.openxmlformats.org/officeDocument/2006/relationships/hyperlink" Target="consultantplus://offline/ref=CF1A66C138267A339A1D57C8733A6F0CDAD56011796164B3245C40D8F9C7EA5C294DBEC61BCA1029902C15DE252690E2466F032159097F985362C072WEJ3P" TargetMode = "External"/>
	<Relationship Id="rId9" Type="http://schemas.openxmlformats.org/officeDocument/2006/relationships/hyperlink" Target="consultantplus://offline/ref=CF1A66C138267A339A1D57C8733A6F0CDAD5601179646AB3245640D8F9C7EA5C294DBEC61BCA1029902C15DB222690E2466F032159097F985362C072WEJ3P" TargetMode = "External"/>
	<Relationship Id="rId10" Type="http://schemas.openxmlformats.org/officeDocument/2006/relationships/hyperlink" Target="consultantplus://offline/ref=B16F811655BBA464FF2FB6FA679BE39AD8E849D239A6A1045CCFBB60C5147BA2BCB1E4179C95BBD32593DDX3JBP" TargetMode = "External"/>
	<Relationship Id="rId11" Type="http://schemas.openxmlformats.org/officeDocument/2006/relationships/hyperlink" Target="consultantplus://offline/ref=B16F811655BBA464FF2FA8F771F7BF92DCEB10DA33F5FD5059C9B332921427E7EAB8ED44C1D1B0CC2793DF38D5E3BD118D9E521CB2ABB2F5CAC750B9X3J3P" TargetMode = "External"/>
	<Relationship Id="rId12" Type="http://schemas.openxmlformats.org/officeDocument/2006/relationships/hyperlink" Target="consultantplus://offline/ref=B16F811655BBA464FF2FA8F771F7BF92DCEB10DA33F6F55359C7B332921427E7EAB8ED44C1D1B0CC2793DF38D5E3BD118D9E521CB2ABB2F5CAC750B9X3J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29.12.2020 N 388
(ред. от 20.04.2023)
"О Совете по территориальному общественному самоуправлению при Губернаторе Самарской области"</dc:title>
  <dcterms:created xsi:type="dcterms:W3CDTF">2023-06-27T15:09:22Z</dcterms:created>
</cp:coreProperties>
</file>