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Самарской области от 05.03.2024 N 79</w:t>
              <w:br/>
              <w:t xml:space="preserve">(ред. от 30.05.2024)</w:t>
              <w:br/>
              <w:t xml:space="preserve">"Об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объектов недвижимости, являющихся в том числе памятниками истории и культуры федерального или регионального 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2024 г. N 79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ИСПОЛЬЗОВАНИИ БЮДЖЕТНЫХ АССИГНОВАНИЙ РЕЗЕРВНОГО ФОНДА</w:t>
      </w:r>
    </w:p>
    <w:p>
      <w:pPr>
        <w:pStyle w:val="2"/>
        <w:jc w:val="center"/>
      </w:pPr>
      <w:r>
        <w:rPr>
          <w:sz w:val="20"/>
        </w:rPr>
        <w:t xml:space="preserve">ГУБЕРНАТОРА САМАРСКОЙ ОБЛАСТИ ДЛЯ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РЕЛИГИОЗНЫМ ОРГАНИЗАЦИЯМ В ЦЕЛЯХ ВОЗМЕЩЕНИЯ ЗАТРАТ,</w:t>
      </w:r>
    </w:p>
    <w:p>
      <w:pPr>
        <w:pStyle w:val="2"/>
        <w:jc w:val="center"/>
      </w:pPr>
      <w:r>
        <w:rPr>
          <w:sz w:val="20"/>
        </w:rPr>
        <w:t xml:space="preserve">СВЯЗАННЫХ С СОДЕРЖАНИЕМ В 2023 ГОДУ ОБЪЕКТОВ НЕДВИЖИМОСТИ,</w:t>
      </w:r>
    </w:p>
    <w:p>
      <w:pPr>
        <w:pStyle w:val="2"/>
        <w:jc w:val="center"/>
      </w:pPr>
      <w:r>
        <w:rPr>
          <w:sz w:val="20"/>
        </w:rPr>
        <w:t xml:space="preserve">ЯВЛЯЮЩИХСЯ В ТОМ ЧИСЛЕ ПАМЯТНИКАМИ ИСТОРИИ И КУЛЬТУРЫ</w:t>
      </w:r>
    </w:p>
    <w:p>
      <w:pPr>
        <w:pStyle w:val="2"/>
        <w:jc w:val="center"/>
      </w:pPr>
      <w:r>
        <w:rPr>
          <w:sz w:val="20"/>
        </w:rPr>
        <w:t xml:space="preserve">ФЕДЕРАЛЬНОГО ИЛИ РЕГИОНАЛЬНОГО 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Самарской области от 30.05.2024 N 210 &quot;О внесении изменений в постановление Губернатора Самарской области от 05.03.2024 N 79 &quot;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Самарской области от 30.05.2024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78.1</w:t>
        </w:r>
      </w:hyperlink>
      <w:r>
        <w:rPr>
          <w:sz w:val="20"/>
        </w:rPr>
        <w:t xml:space="preserve">,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78.5</w:t>
        </w:r>
      </w:hyperlink>
      <w:r>
        <w:rPr>
          <w:sz w:val="20"/>
        </w:rPr>
        <w:t xml:space="preserve">, </w:t>
      </w:r>
      <w:hyperlink w:history="0" r:id="rId1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Самарской области от 30.12.2015 N 908 (ред. от 04.12.2020) &quot;Об утверждении Порядка использования бюджетных ассигнований резервного фонда Губернатор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30.12.2015 N 908 "Об утверждении Порядка использования бюджетных ассигнований резервного фонда Губернатора Самарской области" в целях предоставления субсидий религиозным организациям на возмещение затрат, связанных с содержанием в 2023 году объектов недвижимости, являющихся в том числе памятниками истории и культуры федерального или регионального значения,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Губернатора Самарской области от 30.05.2024 N 210 &quot;О внесении изменений в постановление Губернатора Самарской области от 05.03.2024 N 79 &quot;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30.05.2024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 расходным обязательствам Самарской области в 2024 году относится предоставление субсидий религиозным организациям в целях возмещения затрат, связанных с содержанием в 2023 году объектов недвижимости, являющихся в том числе памятниками истории и культуры федерального или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Самарской области от 30.05.2024 N 210 &quot;О внесении изменений в постановление Губернатора Самарской области от 05.03.2024 N 79 &quot;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30.05.2024 N 210)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получателями субсидий в целях возмещения затрат, связанных с содержанием в 2023 году объектов недвижимости, являющихся в том числе памятниками истории и культуры федерального или регионального значения, религиозные организации согласно </w:t>
      </w:r>
      <w:hyperlink w:history="0" w:anchor="P4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Самарской области от 30.05.2024 N 210 &quot;О внесении изменений в постановление Губернатора Самарской области от 05.03.2024 N 79 &quot;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30.05.2024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Использовать бюджетные ассигнования резервного фонда Губернатора Самарской области в размере 32 632 712 (тридцати двух миллионов шестисот тридцати двух тысяч семисот двенадцати) рублей 30 копеек для предоставления департаментом управления делами Губернатора Самарской области и Правительства Самарской области субсидий в целях возмещения затрат, связанных с содержанием в 2023 году объектов недвижимости, являющихся в том числе памятниками истории и культуры федерального или регионального значения, религиозным организациям, указанным в </w:t>
      </w:r>
      <w:hyperlink w:history="0" w:anchor="P19" w:tooltip="2. Определить получателями субсидий в целях возмещения затрат, связанных с содержанием в 2023 году объектов недвижимости, являющихся в том числе памятниками истории и культуры федерального или регионального значения, религиозные организации согласно приложению к настоящему постановлению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Самарской области от 30.05.2024 N 210 &quot;О внесении изменений в постановление Губернатора Самарской области от 05.03.2024 N 79 &quot;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30.05.2024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Правительству Самарской области подготовить проект нормативного правового акта Самарской области об утверждении порядка предоставления субсидий религиозным организациям в целях возмещения затрат, связанных с содержанием в 2023 году объектов недвижимости, являющихся в том числе памятниками истории и культуры федерального или регионального 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Самарской области от 30.05.2024 N 210 &quot;О внесении изменений в постановление Губернатора Самарской области от 05.03.2024 N 79 &quot;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30.05.2024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департамент управления делами Губернатора Самарской области и Правительства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Д.И.АЗАРОВ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5 марта 2024 г. N 79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РЕЛИГИОЗНЫХ ОРГАНИЗАЦИЙ - ПОЛУЧАТЕЛЕЙ СУБСИДИЙ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ЗАТРАТ, СВЯЗАННЫХ С СОДЕРЖАНИЕМ В 2023 ГОДУ</w:t>
      </w:r>
    </w:p>
    <w:p>
      <w:pPr>
        <w:pStyle w:val="2"/>
        <w:jc w:val="center"/>
      </w:pPr>
      <w:r>
        <w:rPr>
          <w:sz w:val="20"/>
        </w:rPr>
        <w:t xml:space="preserve">ОБЪЕКТОВ НЕДВИЖИМОСТИ, ЯВЛЯЮЩИХСЯ В ТОМ ЧИСЛЕ ПАМЯТНИКАМИ</w:t>
      </w:r>
    </w:p>
    <w:p>
      <w:pPr>
        <w:pStyle w:val="2"/>
        <w:jc w:val="center"/>
      </w:pPr>
      <w:r>
        <w:rPr>
          <w:sz w:val="20"/>
        </w:rPr>
        <w:t xml:space="preserve">ИСТОРИИ И КУЛЬТУРЫ ФЕДЕРАЛЬНОГО ИЛИ РЕГИОНАЛЬНОГО 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Губернатора Самарской области от 30.05.2024 N 210 &quot;О внесении изменений в постановление Губернатора Самарской области от 05.03.2024 N 79 &quot;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культовых объектов, являющихся памятниками истории и культуры федерального или регионального 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Самарской области от 30.05.2024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5812"/>
        <w:gridCol w:w="249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1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религиозной организации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Религиозная организация "Самарская Епархия Русской Православной Церкви (Московский Патриархат)"</w:t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4 951 656,0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религиозная организация православный Приход собора в честь Покрова Пресвятой Богородицы г.о. Самара Самарской Епархии Русской Православной Церкви (Московский Патриархат)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1 151 166,75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религиозная организация православный Приход храма во имя апостолов Петра и Павла г.о. Самара Самарской Епархии Русской Православной Церкви (Московский Патриархат)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2 521 240,27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Религиозная организация "Иверский женский монастырь г.о. Самара Самарской Епархии Русской Православной Церкви"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10 128 936,06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Религиозная организация - духовная образовательная организация высшего образования "Самарская духовная семинария Самарской Епархии Русской Православной Церкви"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8 938 554,0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религиозная организация православный Приход храма в честь Святого Вознесения Христова г.о. Самара Самарской Епархии Русской Православной Церкви (Московский Патриархат)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1 263 272,59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религиозная организация православный Приход храма во имя Пророка, Предтечи и Крестителя Господня Иоанна г.о. Самара Самарской Епархии Русской Православной Церкви (Московский Патриархат)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1 144 280,12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Религиозная организация "Свято-Богородичный Казанский мужской монастырь с. Винновка сельского поселения Осиновка муниципального района Ставропольский Самарской Епархии Русской Православной Церкви"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2 533 606,51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32 632 712,30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Самарской области от 05.03.2024 N 79</w:t>
            <w:br/>
            <w:t>(ред. от 30.05.2024)</w:t>
            <w:br/>
            <w:t>"Об использовании бюджетных ассигнов...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56&amp;n=183852&amp;dst=100005" TargetMode = "External"/>
	<Relationship Id="rId8" Type="http://schemas.openxmlformats.org/officeDocument/2006/relationships/hyperlink" Target="https://login.consultant.ru/link/?req=doc&amp;base=LAW&amp;n=470713&amp;dst=103431" TargetMode = "External"/>
	<Relationship Id="rId9" Type="http://schemas.openxmlformats.org/officeDocument/2006/relationships/hyperlink" Target="https://login.consultant.ru/link/?req=doc&amp;base=LAW&amp;n=470713&amp;dst=7147" TargetMode = "External"/>
	<Relationship Id="rId10" Type="http://schemas.openxmlformats.org/officeDocument/2006/relationships/hyperlink" Target="https://login.consultant.ru/link/?req=doc&amp;base=LAW&amp;n=470713&amp;dst=275" TargetMode = "External"/>
	<Relationship Id="rId11" Type="http://schemas.openxmlformats.org/officeDocument/2006/relationships/hyperlink" Target="https://login.consultant.ru/link/?req=doc&amp;base=RLAW256&amp;n=138019" TargetMode = "External"/>
	<Relationship Id="rId12" Type="http://schemas.openxmlformats.org/officeDocument/2006/relationships/hyperlink" Target="https://login.consultant.ru/link/?req=doc&amp;base=RLAW256&amp;n=183852&amp;dst=100005" TargetMode = "External"/>
	<Relationship Id="rId13" Type="http://schemas.openxmlformats.org/officeDocument/2006/relationships/hyperlink" Target="https://login.consultant.ru/link/?req=doc&amp;base=RLAW256&amp;n=183852&amp;dst=100005" TargetMode = "External"/>
	<Relationship Id="rId14" Type="http://schemas.openxmlformats.org/officeDocument/2006/relationships/hyperlink" Target="https://login.consultant.ru/link/?req=doc&amp;base=RLAW256&amp;n=183852&amp;dst=100005" TargetMode = "External"/>
	<Relationship Id="rId15" Type="http://schemas.openxmlformats.org/officeDocument/2006/relationships/hyperlink" Target="https://login.consultant.ru/link/?req=doc&amp;base=RLAW256&amp;n=183852&amp;dst=100005" TargetMode = "External"/>
	<Relationship Id="rId16" Type="http://schemas.openxmlformats.org/officeDocument/2006/relationships/hyperlink" Target="https://login.consultant.ru/link/?req=doc&amp;base=RLAW256&amp;n=183852&amp;dst=100005" TargetMode = "External"/>
	<Relationship Id="rId17" Type="http://schemas.openxmlformats.org/officeDocument/2006/relationships/hyperlink" Target="https://login.consultant.ru/link/?req=doc&amp;base=RLAW256&amp;n=183852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Самарской области от 05.03.2024 N 79
(ред. от 30.05.2024)
"Об использовании бюджетных ассигнований резервного фонда Губернатора Самарской области для предоставления субсидий религиозным организациям в целях возмещения затрат, связанных с содержанием в 2023 году объектов недвижимости, являющихся в том числе памятниками истории и культуры федерального или регионального значения"</dc:title>
  <dcterms:created xsi:type="dcterms:W3CDTF">2024-06-08T16:12:39Z</dcterms:created>
</cp:coreProperties>
</file>