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экономического развития и инвестиций Самарской области от 14.03.2024 N 46</w:t>
              <w:br/>
              <w:t xml:space="preserve">"Об утверждении Методики оценки эффективности налогового расхода Самарской области, обусловленного освобождением религиозных организаций от уплаты налога на имущество"</w:t>
              <w:br/>
              <w:t xml:space="preserve">(Зарегистрировано в министерстве экономического развития и инвестиций Самарской области 14.03.2024 N МЭР-24-46)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министерстве экономического развития и инвестиций Самарской области 14 марта 2024 г. N МЭР-24-46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И ИНВЕСТИЦИЙ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марта 2024 г. N 46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ОЦЕНКИ ЭФФЕКТИВНОСТИ НАЛОГОВОГО</w:t>
      </w:r>
    </w:p>
    <w:p>
      <w:pPr>
        <w:pStyle w:val="2"/>
        <w:jc w:val="center"/>
      </w:pPr>
      <w:r>
        <w:rPr>
          <w:sz w:val="20"/>
        </w:rPr>
        <w:t xml:space="preserve">РАСХОДА САМАРСКОЙ ОБЛАСТИ, ОБУСЛОВЛЕННОГО ОСВОБОЖДЕНИЕМ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 ОТ УПЛАТЫ НАЛОГА НА ИМУЩЕСТВО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Самарской области от 09.01.2020 N 1 (ред. от 15.02.2023) &quot;Об утверждении Порядка проведения оценки налоговых расходов Самарской области и оценки эффективности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постановления Правительства Самарской области от 09.01.2020 N 1 "Об утверждении Порядка проведения оценки налоговых расходов Самарской области и оценки эффективности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области", в целях оптимизации оценки эффективности налогового расхода Самарской области, обусловленного освобождением религиозных организаций от уплаты налога на имущество,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w:anchor="P34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оценки эффективности налогового расхода Самарской области, обусловленного освобождением религиозных организаций от уплаты налога на имущество, утвержденную приказом министерства экономического развития и инвестиций Самарской области от 15.04.2020 N 62 "Об утверждении методики оценки эффективности налогового расхода Самарской области, обусловленного освобождением религиозных организаций от уплаты налога на имущество", утвердить в прилагаемой редакции.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министерства экономического развития и инвестиций Самарской области от 15.04.2020 N 62 "Об утверждении методики оценки эффективности налогового расхода Самарской области, обусловленного освобождением религиозных организаций от уплаты налога на имущество".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министра экономического развития и инвестиций Самарской области Майорова О.В.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Д.Ю.БОГДАНОВ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 и инвестиций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2024 г. N 46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НАЛОГОВОГО РАСХОДА САМАРСКОЙ ОБЛАСТИ,</w:t>
      </w:r>
    </w:p>
    <w:p>
      <w:pPr>
        <w:pStyle w:val="2"/>
        <w:jc w:val="center"/>
      </w:pPr>
      <w:r>
        <w:rPr>
          <w:sz w:val="20"/>
        </w:rPr>
        <w:t xml:space="preserve">ОБУСЛОВЛЕННОГО ОСВОБОЖДЕНИЕМ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ОТ УПЛАТЫ НАЛОГА НА ИМУЩЕСТВО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Настоящая Методика регламентирует проведение оценки эффективности налогового расхода Самарской области, обусловленного освобождением религиозных организаций от уплаты налога на имущество, в соответствии с </w:t>
      </w:r>
      <w:hyperlink w:history="0" r:id="rId8" w:tooltip="Закон Самарской области от 25.11.2003 N 98-ГД (ред. от 27.12.2023) &quot;О налоге на имущество организаций на территории Самарской области&quot; (принят Самарской Губернской Думой 25.11.2003) {КонсультантПлюс}">
        <w:r>
          <w:rPr>
            <w:sz w:val="20"/>
            <w:color w:val="0000ff"/>
          </w:rPr>
          <w:t xml:space="preserve">пунктом 8 части 1 статьи 4</w:t>
        </w:r>
      </w:hyperlink>
      <w:r>
        <w:rPr>
          <w:sz w:val="20"/>
        </w:rPr>
        <w:t xml:space="preserve"> Закона Самарской области от 25.11.2003 N 98-ГД "О налоге на имущество организаций на территории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Оценка эффективности налогового расхода Самарской области, обусловленного освобождением религиозных организаций от уплаты налога на имущество (далее - оценка эффективности налогового расхода), проводится в целях определения целесообразности и результативности предоставления налогоплательщикам - религиозным организациям (далее - плательщик) налоговых льгот, а также оптимизации предоставления государственной поддержки в форме налоговых льгот.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Настоящая Методика определяет последовательность действий министерства экономического развития и инвестиций Самарской области (далее - министерство) как куратора налогового расхода при проведении ежегодной оценки эффективности налогового расхода. Оценка эффективности налогового расхода проводится по состоянию на конец отчетного года и при внесении предложений о введении вновь принимаемых налоговых льгот.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Понятия, используемые в настоящей Методике, применяются в значениях, определенных </w:t>
      </w:r>
      <w:hyperlink w:history="0" r:id="rId9" w:tooltip="Постановление Правительства РФ от 22.06.2019 N 796 (ред. от 09.12.2022) &quot;Об общих требованиях к оценке налоговых расход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 и </w:t>
      </w:r>
      <w:hyperlink w:history="0" r:id="rId10" w:tooltip="Постановление Правительства Самарской области от 26.06.2019 N 439 (ред. от 15.02.2023) &quot;Об утверждении Порядка формирования перечня налоговых расходов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26.06.2019 N 439 "Об утверждении Порядка формирования перечня налоговых расходов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Налоговый расход, указанный в </w:t>
      </w:r>
      <w:hyperlink w:history="0" w:anchor="P41" w:tooltip="1.1. Настоящая Методика регламентирует проведение оценки эффективности налогового расхода Самарской области, обусловленного освобождением религиозных организаций от уплаты налога на имущество, в соответствии с пунктом 8 части 1 статьи 4 Закона Самарской области от 25.11.2003 N 98-ГД &quot;О налоге на имущество организаций на территории Самарской области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настоящей Методики, относится к социальной категории налоговых расходов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эффективности налогового расхода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Оценка эффективности налогового расхода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целесообразности налогового расхода;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результативности налогового расхода.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целесообразности налогового расхода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налогового расхода Самарской области целям государственной </w:t>
      </w:r>
      <w:hyperlink w:history="0" r:id="rId11" w:tooltip="Постановление Правительства Самарской области от 27.11.2013 N 676 (ред. от 12.04.2024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области", утвержденной постановлением Правительства Самарской области от 27.11.2013 N 676 (далее -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налоговую льготу, и общей численностью плательщиков за пятилетний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Налоговый расход признается соответствующим целям Программы в случае наличия прямого или косвенного влияния налогового расхода на достижение целей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Прямое влияние налогового расхода на цели Программы характеризуется понятной и однозначно воспринимаемой связью между налоговым расходом и целями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Косвенное влияние налогового расхода на цели Программы характеризуется опосредованной связью между налоговым расходом и целями Программы. При косвенном влиянии налогового расхода на цели Программы необходимо обосновать взаимосвязь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налоговый расход не соответствует целям Программы, делается вывод о несоответствии налогового расхода целям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оценке востребованности налоговой льготы, указанной в </w:t>
      </w:r>
      <w:hyperlink w:history="0" w:anchor="P41" w:tooltip="1.1. Настоящая Методика регламентирует проведение оценки эффективности налогового расхода Самарской области, обусловленного освобождением религиозных организаций от уплаты налога на имущество, в соответствии с пунктом 8 части 1 статьи 4 Закона Самарской области от 25.11.2003 N 98-ГД &quot;О налоге на имущество организаций на территории Самарской области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настоящей Методики, используются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соотношение численности плательщиков, воспользовавшихся правом на налоговую льготу, и общей численности плательщиков.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общей численностью плательщиков понимается количество зарегистрированных на территории Самарской области религиозных организаций по состоянию на конец соответствующего года за пятилетний период (при условии, что соответствующий год попадает в расчетный период льготного налогообложения).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 информации - данные Управления Федеральной налоговой службы по Самарской области, полученные в порядке межведомственного взаимодействия, а также в порядке, определенном </w:t>
      </w:r>
      <w:hyperlink w:history="0" r:id="rId12" w:tooltip="Постановление Правительства Самарской области от 09.01.2020 N 1 (ред. от 15.02.2023) &quot;Об утверждении Порядка проведения оценки налоговых расходов Самарской области и оценки эффективности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подпунктом "б" пункта 2.4</w:t>
        </w:r>
      </w:hyperlink>
      <w:r>
        <w:rPr>
          <w:sz w:val="20"/>
        </w:rPr>
        <w:t xml:space="preserve"> постановления Правительства Самарской области от 09.01.2020 N 1 "Об утверждении порядка проведения оценки налоговых расходов Самарской области и оценки эффективности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Пороговым значением критерия востребованности плательщиками предоставленной налоговой льготы, при котором налоговая льгота оценивается востребованной, является численность плательщиков, воспользовавшихся правом на налоговую льготу, которая составляет не менее 1% от общей численности плательщиков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среднегодовой темп прироста плательщиков, воспользовавшихся налоговой льготой, на отчетный год за 5 лет </w:t>
      </w:r>
      <w:r>
        <w:rPr>
          <w:position w:val="-14"/>
        </w:rPr>
        <w:drawing>
          <wp:inline distT="0" distB="0" distL="0" distR="0">
            <wp:extent cx="352425" cy="30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рассчитываемый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6859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 - базовый год исследуемого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количество плательщиков, воспользовавшихся налоговой льготой, в базовом году исследуемого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количество плательщиков, воспользовавшихся налоговой льготой,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базовым годом понимается год, предшествующий году начала получения плательщиком налоговой льготы, либо 6-й год, предшествующий отчетному году, если льгота предоставляется плательщику более 6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значение среднегодового темпа прироста плательщиков, воспользовавшихся налоговой льготой, на отчетный год за 5 лет отрицательное, то налоговая льгота оценивается невостребованной.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значение среднегодового темпа прироста плательщиков, воспользовавшихся налоговой льготой, на отчетный год за 5 лет положительное, то налоговая льгота оценивается востребованной.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Налоговый расход оценивается целесообразным в случае его одновременного соответствия двум критериям, указанным в </w:t>
      </w:r>
      <w:hyperlink w:history="0" w:anchor="P52" w:tooltip="2.2. Оценка целесообразности налогового расхода осуществляется по следующим критер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настоящей методики. В случае несоответствия налогового расхода хотя бы одному из критериев, указанных в пункте 2.2 настоящей методики, министерство представляет в министерство управления финансами Самарской области предложения о сохранении (уточнении, отмене) льгот для плательщиков.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Оценка результативности налогового расхода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вклада налогового расхода в изменение значения стратегического и (или) тактического показателя (индикатора) достижения целей Программы (далее - оценка вклада налогового расхода);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бюджетной эффективности налогового расхода.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Оценка вклада налогового расхода определяется как изменение значения тактического показателя (индикатора) Программы "Темп роста количества мероприятий, проведенных религиозными организациями при реализации ими собственных общественно полезных программ с целью формирования условий для духовно-нравственного развития граждан" и рассчитывается как разница между его фактическим значением за отчетный год (с учетом влияния налогового расхода) и значением указанного показателя (индикатора) за отчетный год без учета количества мероприятий, проведенных религиозными организациями, воспользовавшихся правом на налоговую льготу в отчетном году, при реализации ими собственных общественно полезных программ с целью формирования условий для духовно-нравственного развития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целях проведения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Сравнительный анализ включает в себя сравнение объемов расхода бюджета Самарской области в случае применения альтернативных механизмов достижения цели Программы и объема предоставленной льготы, а именно сравнение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тактического показателя (индикатора) Программы "Темп роста количества мероприятий, проведенных религиозными организациями при реализации ими собственных общественно полезных программ с целью формирования условий для духовно-нравственного развития граждан" в отчетном году на 1 рубль налоговых расходов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тактического показателя (индикатора) Программы "Темп роста количества мероприятий, проведенных религиозными организациями при реализации ими собственных общественно полезных программ с целью формирования условий для духовно-нравственного развития граждан" в отчетном году на 1 рубль расходов бюджета в отчетном году для достижения того же показателя (индикатора) в случае применения альтернативных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бюджетной эффективности содержит открытые расчеты расходов областного бюджета при применении альтернативных механизмов, а также их описание.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альтернативных механизмов могут учитываться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или иные формы непосредственной финансовой поддержки плательщиков за счет средств бюджета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гарантий по обязательствам плательщиков;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плательщиков.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итогам оценки эффективности налогового расхода министерство формулирует: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выводы о достижении целевых характеристик (критериев целесообразности) налогового расхода;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выводы о вкладе налогового расхода в достижение целей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выводы о наличии или об отсутствии более результативных (менее затратных для бюджета Самарской области) альтернативных механизмов достижения цели Программы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вывод о степени эффективности налогового расхода;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обоснованные предложения о сохранении (уточнении, отмене) льготы для плательщиков.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экономического развития и инвестиций Самарской области от 14.03.2024 N 46</w:t>
            <w:br/>
            <w:t>"Об утверждении Методики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65722&amp;dst=100007" TargetMode = "External"/>
	<Relationship Id="rId8" Type="http://schemas.openxmlformats.org/officeDocument/2006/relationships/hyperlink" Target="https://login.consultant.ru/link/?req=doc&amp;base=RLAW256&amp;n=178242&amp;dst=100067" TargetMode = "External"/>
	<Relationship Id="rId9" Type="http://schemas.openxmlformats.org/officeDocument/2006/relationships/hyperlink" Target="https://login.consultant.ru/link/?req=doc&amp;base=LAW&amp;n=434216" TargetMode = "External"/>
	<Relationship Id="rId10" Type="http://schemas.openxmlformats.org/officeDocument/2006/relationships/hyperlink" Target="https://login.consultant.ru/link/?req=doc&amp;base=RLAW256&amp;n=165717" TargetMode = "External"/>
	<Relationship Id="rId11" Type="http://schemas.openxmlformats.org/officeDocument/2006/relationships/hyperlink" Target="https://login.consultant.ru/link/?req=doc&amp;base=RLAW256&amp;n=182090&amp;dst=109210" TargetMode = "External"/>
	<Relationship Id="rId12" Type="http://schemas.openxmlformats.org/officeDocument/2006/relationships/hyperlink" Target="https://login.consultant.ru/link/?req=doc&amp;base=RLAW256&amp;n=165722&amp;dst=100036" TargetMode = "External"/>
	<Relationship Id="rId13" Type="http://schemas.openxmlformats.org/officeDocument/2006/relationships/image" Target="media/image2.wmf"/>
	<Relationship Id="rId14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и инвестиций Самарской области от 14.03.2024 N 46
"Об утверждении Методики оценки эффективности налогового расхода Самарской области, обусловленного освобождением религиозных организаций от уплаты налога на имущество"
(Зарегистрировано в министерстве экономического развития и инвестиций Самарской области 14.03.2024 N МЭР-24-46)</dc:title>
  <dcterms:created xsi:type="dcterms:W3CDTF">2024-06-08T15:43:42Z</dcterms:created>
</cp:coreProperties>
</file>