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Самарской области от 29.03.2024 N 111-р</w:t>
              <w:br/>
              <w:t xml:space="preserve">"О реализации проектов школьного и молодежного инициативного бюджетирования в образовательных организациях Самарской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29 марта 2024 г. N 111-р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ПРОЕКТОВ ШКОЛЬНОГО И МОЛОДЕЖНОГО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В ОБРАЗОВАТЕЛЬНЫХ ОРГАНИЗАЦИЯХ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образовании в Российской Федерации", со </w:t>
      </w:r>
      <w:hyperlink w:history="0" r:id="rId8" w:tooltip="Закон Самарской области от 29.12.2020 N 148-ГД (ред. от 28.09.2023) &quot;Об основах инициативного бюджетирования в Самарской области&quot; (принят Самарской Губернской Думой 22.12.2020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Самарской области "Об основах инициативного бюджетирования в Самарской области" в целях вовлечения обучающихся общеобразовательных организаций и профессиональных образовательных организаций Самарской области в решение вопросов расходования части средств бюджета учреждений для улучшения окружающей предметной среды, организации актуальных мероприятий, проектной деятельности, повышения финансовой грамотности и гражданской активности обучающихся: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реализации проектов школьного и молодежного инициативного бюджетирования в образовательных организациях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распоряжения возложить на министерство образования и науки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распоряжение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распоряжение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первого вице-губернатора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Н.И.КАТИНА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29 марта 2024 г. N 111-р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РЕАЛИЗАЦИИ ПРОЕКТОВ ШКОЛЬНОГО И МОЛОДЕЖНОГО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В ОБРАЗОВАТЕЛЬНЫХ ОРГАНИЗАЦИЯХ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Общее положение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Настоящее Положение о реализации проектов школьного и молодежного инициативного бюджетирования в образовательных организациях Самарской области (далее - проекты) разработано в соответствии с </w:t>
      </w:r>
      <w:hyperlink w:history="0" r:id="rId9" w:tooltip="Закон Самарской области от 29.12.2020 N 148-ГД (ред. от 28.09.2023) &quot;Об основах инициативного бюджетирования в Самарской области&quot; (принят Самарской Губернской Думой 22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29.12.2020 N 148-ГД "Об основах инициативного бюджетирования в Самарской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Социальная миссия, цели и задачи школьного и молодежного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(далее - ШМИБ)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Социальной миссией ШМИБ является вовлечение участников образовательных отношений в общественные изменения, затрагивающие различные элементы инфраструктуры образовательной организации, повышение их активности в выдвижении предложений для принятия бюджетных решений, позволяющих изменить к лучшему территорию и инфраструктуру образовательных организаций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ШМИБ является вовлечение образовательного сообщества: руководства образовательной организации, педагогов, родителей (законных представителей), обучающихся в инициативные процессы, в принятие бюджетных решений, направленных на улучшение материально-технической базы образовательной организации, повышение комфортности условий для организации образовательного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Задачами ШМИБ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вовлечения обучающихся к активному участию в разработке и реализации детских и молодежных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вопросов расходования бюджета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детей и молодежи различным аспектам функциональной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перестраивание деятельности управляющего совета образовательной организации (совета учреждения) (далее - Совет) и вовлечение Совета в более активное принятие бюджетных решений и обеспечение осуществления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Координатором ШМИБ является региональный центр финансовой грамотности населения в Самарской области государственного бюджетного образовательного учреждения дополнительного образования детей Центра развития творчества детей и юношества "Центр социализации молодежи".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реализации школьного и молодежного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в образовательных организациях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Образовательная организация Самарской области, принявшая решение об участии в реализации проектов, разрабатывает план мероприятий по реализации проектов в соответствии с </w:t>
      </w:r>
      <w:hyperlink w:history="0" w:anchor="P128" w:tooltip="ПЛАН">
        <w:r>
          <w:rPr>
            <w:sz w:val="20"/>
            <w:color w:val="0000ff"/>
          </w:rPr>
          <w:t xml:space="preserve">приложением 1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Запуск ШМИБ в образовательной организации начинается со старта кампании по выдвижению проектных идей и разработке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выдвигают школьные и студенческие команды, участниками которых являются обучающиеся в возрасте от 14 лет и старше. Команды могут быть сформированы как внутри одного класса (группы), так и из обучающихся классов одной параллели (курса).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Информационную кампанию в образовательной организации проводит Штаб ШМИБ (далее - Штаб) через различные формы деятельности. Штаб - детский или молодежный совещательный орган, созданный при Совете в целях реализации отдельных процедур ШМИБ.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Штаба могут входить активисты органов ученического или студенческого самоуправления, а также творческие, талантливые и инициативные обучающиеся, делегированные решением органов ученического или студенческого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Штаб формируется в составе председателя, заместителя председателя, секретаря и членов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кампания осуществляется с помощью различных форм информационного контента и каналов коммуникации инициативными группами с целью привлечения сторонников продвижения конкретных инициатив среди целевых групп ШМИБ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 окончании этапа выдвижения проектных идей осуществляется отбор проектных инициатив. Участники команд образовательных организаций передают оформленные проекты на техническую и финансовую экспертизу.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технической и финансовой экспертизы формируется экспертная группа с привлечением администрации и педагогов образовательной организации, родителей (законных представителей), социальных партнеров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экспертизы проектов и их доработки (при необходимости) команды образовательной организации готовят проекты к презентации. Окончательная версия проекта подается в Штаб по форме, представленной в </w:t>
      </w:r>
      <w:hyperlink w:history="0" w:anchor="P169" w:tooltip="ОБРАЗЕЦ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Презентация проектов, которые выносятся на итоговое голосование, может осуществляться через информационные плакаты, стенгазеты, специализированный сайт или социальные сети, а также через открытые мероприятия для детального ознакомления участников предстоящего голосования. Форматы для проведения открытых встреч могут быть различными: панельная дискуссия, дебаты, презентация проектов на общем собрании.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Общее итоговое голосование по проектам организовывает и проводит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заблаговременно информирует участников голосования о дате, месте и времени проведения голосования, а также о правилах учета голосов. Уполномоченное лицо Совета готовит списки участников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участник может проголосовать только за два проекта из перечня проектов, вынесенных на голосование (поставить не более двух отметок в бюллетене).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Голосование может проводиться в течение одного или нескольких дней. Опечатанная урна для голосования устанавливается в помещении учреждения, удобном для посещения всеми участниками. Выдача бюллетеней осуществляется представителями Совета. Каждому участнику голосования, включенному в список, может быть выдан только один бюллетень. Участник голосования ставит подпись в реестре, подтверждая факт получения бюллетеня. Участниками голосования могут быть обучающиеся 7 - 11 классов, студенты 1 - 4 курсов, работники образовательной организации, родители (законные представители).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принять участие в голосовании предоставляется также обучающимся 1 - 6 классов. При этом все обучающиеся, изъявившие желание проголосовать за проекты, вносятся в дополнительный список.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Подсчет голосов по итогам голосования осуществляют члены Совета. Итоги голосования оформляются протоколом заседания Совета, к которому прилагается ранжированный список проектов, включающий название проекта и число поданных за него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Проект, набравший наибольшее количество голосов по итогам голосования, признается победителем (далее - проект-победитель).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Проект-победитель передается руководителю образовательной организации, который в соответствии с законодательством обеспечивает реализацию предусмотренных проектом мероприятий в установленный срок.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Основные требования к реализации проектов-победителей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Проект-победитель должен быть реализован до конца текущего учебного года.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Основные направления выдвигаемых обучающимися проектных идей: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обновлению материально-технической базы образовательной организации, оформлению образовательных пространств;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культурно-массовых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оборудования, техники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экологической направленности, мероприятий по благоустройству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обеспечению безопасности и улучшению предметной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Не допускается использование средств: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направления, не предусмотренные </w:t>
      </w:r>
      <w:hyperlink w:history="0" w:anchor="P77" w:tooltip="4.2. Основные направления выдвигаемых обучающимися проектных идей: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проекты, реализация которых направлена на удовлетворение интересов отдельных этнических групп, и создает риск межэтнических конфликтов.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Финансовое обеспечение проектов-победителей осуществляется образовательными организациями в рамках общих показателей планов финансово-хозяйственной деятельности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На реализацию проекта-победителя министерство образования и науки Самарской области (далее - министерство) предоставляет субсидию государственной образовательной организации Самарской области, подведомственной министерству (далее - ГОО), которая включена в перечень участников реализации проектов в ГОО, утвержденный распоряжением министерства на текущий год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перечень осуществляется на основании заявки ГОО при условии соответствия ГОО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ГОО не получала субсидию из областного бюджета на реализацию проекта-победителя в течение трех лет, предшествующих отбору в текущем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обучающихся ГОО составляет не менее 300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ГОО действующего центра детских или молодежных или студенческих инициатив при условии эффективности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центра детских или молодежных или студенческих инициатив признается эффективной, если в текущем учебном году в ГОО не менее 10% обучающихся реализовали свои идеи и инициативы, и по инициативе обучающихся проведено не менее 20 мероприятий, акций.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ГОО в произвольной форме, подписанная руководителем ГОО с проставлением печати учреждения, подается в министерство в срок до 1 апреля текущего года с приложением портфолио, подтверждающим эффективность деятельности центра детских, или молодежных, или студенческих инициатив. Портфолио должно содержать локальные акты ГОО, протоколы заседаний, информационные справки о результатах проведения мероприятий, сертификаты или дипломы участия (копии), фотоотчеты и ссылки на открытые источники информации о проведении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Размер предоставляемой ГОО субсидии на реализацию проекта-победителя не превышает 100000 (ста тысяч)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Основаниями для отказа включения ГОО в перечень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ГОО требованиям критериев;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заявке, представленной ГОО.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По результатам положительного рассмотрения заявки министерство принимает решение о включении ГОО в перечень, которое оформляется распоряжением министерства и доводится до сведения ГОО.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отказе включения ГОО в перечень доводится до сведения ГОО письменно.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Рабочие органы ШМИБ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Функции Совета в реализации процедур ШМИБ: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участие в подготовке, обсуждении и согласовании локальных актов о реализации ШМИБ 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порядка привлечения и направления расходования финансовых и материальных средств из внебюджетных источников для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создание, организация и координация деятельности Штаба;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организации и проведения голосования по выбору инициативных проектов-победителей;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принятие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участии образовательной организации в реализации ШМИБ в текущем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итогах голосования по выбору инициативных проектов-победителей.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Функции Штаба: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участие в подготовке и распространении учебных, методических и информационных материалов, необходимых для проведения процедур ШМИБ;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приема, учета, обработки, хранения проектных предложений, поступающих от участников ШМИБ;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информационно-консультационного сопровождения участников при подготовке и реализации процедур ШМИБ;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проведения технической, экономической и правовой экспертизы проектов команд образовательных организаций. Осуществление взаимодействия с экспертами образовательной организации и обеспечение конструктивного взаимодействия участников по доработке проектов и подготовке итоговых презентаций;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содействие в проведении итогового голосования в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реализации проектов школьного и молодежного инициативного</w:t>
      </w:r>
    </w:p>
    <w:p>
      <w:pPr>
        <w:pStyle w:val="0"/>
        <w:jc w:val="right"/>
      </w:pPr>
      <w:r>
        <w:rPr>
          <w:sz w:val="20"/>
        </w:rPr>
        <w:t xml:space="preserve">бюджетирования в образовательных организациях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ПРОЕКТОВ ШКОЛЬНОГО И МОЛОДЕЖНОГО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В ОБРАЗОВАТЕЛЬНОЙ ОРГАНИЗАЦИИ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6"/>
        <w:gridCol w:w="5386"/>
        <w:gridCol w:w="2721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8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38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реализации мероприятий</w:t>
            </w:r>
          </w:p>
        </w:tc>
      </w:tr>
      <w:tr>
        <w:tc>
          <w:tcPr>
            <w:tcW w:w="84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38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Организационно-методическая подготовка к запуску школьного и молодежного инициативного бюджетирования (далее - ШМИБ) в образовательной организации: подготовка локальных актов, презентационных материалов, организация в образовательной организации работы штабов ШМИБ из числа участников ШМИБ с привлечением заинтересованных членов образовательного сообщества</w:t>
            </w:r>
          </w:p>
        </w:tc>
        <w:tc>
          <w:tcPr>
            <w:tcW w:w="27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Первая неделя от даты включения образовательной организации в перечень участников реализации проектов в образовательных организациях Самарской области (далее - с даты включения в перечень)</w:t>
            </w:r>
          </w:p>
        </w:tc>
      </w:tr>
      <w:t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проектов ШМИБ в образовательной организации: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 этап - информирование образовательного сообщества о ШМИБ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Вторая неделя с даты включения в перечень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II этап - формирование инициативных групп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Третья неделя с даты включения в перечень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III этап - агитация и ярмарка идей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Третья неделя с даты включения в перечень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этап - подготовка проектных заявок и их экспертиза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Четвертая, пятая недели с даты включения в перечень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V этап - общее собрание и голосование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Пятая неделя с даты включения в перечень</w:t>
            </w:r>
          </w:p>
        </w:tc>
      </w:tr>
      <w:t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результатах голосования и проекте-победителе ШМИБ образовательного сообщества, органов управления образованием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Шестая неделя с даты включения в перечень</w:t>
            </w:r>
          </w:p>
        </w:tc>
      </w:tr>
      <w:t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в образовательной организации проекта-победителя ШМИБ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конца текущего учебного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реализации проектов школьного и молодежного инициативного</w:t>
      </w:r>
    </w:p>
    <w:p>
      <w:pPr>
        <w:pStyle w:val="0"/>
        <w:jc w:val="right"/>
      </w:pPr>
      <w:r>
        <w:rPr>
          <w:sz w:val="20"/>
        </w:rPr>
        <w:t xml:space="preserve">бюджетирования в образовательных организациях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both"/>
      </w:pPr>
      <w:r>
        <w:rPr>
          <w:sz w:val="20"/>
        </w:rPr>
      </w:r>
    </w:p>
    <w:bookmarkStart w:id="169" w:name="P169"/>
    <w:bookmarkEnd w:id="169"/>
    <w:p>
      <w:pPr>
        <w:pStyle w:val="2"/>
        <w:jc w:val="center"/>
      </w:pPr>
      <w:r>
        <w:rPr>
          <w:sz w:val="20"/>
        </w:rPr>
        <w:t xml:space="preserve">ОБРАЗЕЦ</w:t>
      </w:r>
    </w:p>
    <w:p>
      <w:pPr>
        <w:pStyle w:val="2"/>
        <w:jc w:val="center"/>
      </w:pPr>
      <w:r>
        <w:rPr>
          <w:sz w:val="20"/>
        </w:rPr>
        <w:t xml:space="preserve">ОФОРМЛЕНИЯ ПРОЕКТА ШКОЛЬНОГО И МОЛОДЕЖНОГО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В ОБРАЗОВАТЕЛЬНОЙ ОРГАНИЗАЦИИ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159"/>
        <w:gridCol w:w="2835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5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характеристики проекта</w:t>
            </w:r>
          </w:p>
        </w:tc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проекта</w:t>
            </w:r>
          </w:p>
        </w:tc>
      </w:tr>
      <w:tr>
        <w:tc>
          <w:tcPr>
            <w:tcW w:w="73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5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проекта школьного и молодежного инициативного бюджетирования (далее - проект)</w:t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Краткое описание проекта: его суть, актуальность, проблемы, на решение которых он направлен, ожидаемые результаты реализации проекта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целей и задач проекта, конкретных действий и ключевых мероприятий по достижению целей и решению задач проекта, необходимых ресурсов для его реализации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категории благополучателей - целевой группы, которая получит пользу от реализации проекта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проекта, смета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партнеров при реализации проекта (педагоги, родители, представители местных сообществ, предприниматели и др.) и форма их участия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вклада обучающихся образовательной организации в реализацию проекта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Краткое описание дальнейшего развития проекта, способы поддержки достигнутых результатов, целесообразность и перспективы масштабирования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Поэтапный план-график реализации проекта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об инициативной команде: Ф.И.О. участников, контактные данные, ссылки на профиль пользователя в социальных сетях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Приложения к проекту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 технической экспертизы проекта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 финансовой экспертизы проекта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Самарской области от 29.03.2024 N 111-р</w:t>
            <w:br/>
            <w:t>"О реализации проектов школьного и молодежного инициа...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1363&amp;dst=100159" TargetMode = "External"/>
	<Relationship Id="rId8" Type="http://schemas.openxmlformats.org/officeDocument/2006/relationships/hyperlink" Target="https://login.consultant.ru/link/?req=doc&amp;base=RLAW256&amp;n=173859&amp;dst=10" TargetMode = "External"/>
	<Relationship Id="rId9" Type="http://schemas.openxmlformats.org/officeDocument/2006/relationships/hyperlink" Target="https://login.consultant.ru/link/?req=doc&amp;base=RLAW256&amp;n=173859&amp;dst=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Самарской области от 29.03.2024 N 111-р
"О реализации проектов школьного и молодежного инициативного бюджетирования в образовательных организациях Самарской области"</dc:title>
  <dcterms:created xsi:type="dcterms:W3CDTF">2024-06-08T16:03:05Z</dcterms:created>
</cp:coreProperties>
</file>