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Самарской области от 29.12.2020 N 148-ГД</w:t>
              <w:br/>
              <w:t xml:space="preserve">(ред. от 28.09.2023)</w:t>
              <w:br/>
              <w:t xml:space="preserve">"Об основах инициативного бюджетирования в Самарской области"</w:t>
              <w:br/>
              <w:t xml:space="preserve">(принят Самарской Губернской Думой 22.12.2020)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2020 года</w:t>
            </w:r>
          </w:p>
        </w:tc>
        <w:tc>
          <w:tcPr>
            <w:tcW w:w="5103" w:type="dxa"/>
            <w:tcBorders>
              <w:top w:val="nil"/>
              <w:left w:val="nil"/>
              <w:bottom w:val="nil"/>
              <w:right w:val="nil"/>
            </w:tcBorders>
          </w:tcPr>
          <w:p>
            <w:pPr>
              <w:pStyle w:val="0"/>
              <w:jc w:val="right"/>
            </w:pPr>
            <w:r>
              <w:rPr>
                <w:sz w:val="20"/>
              </w:rPr>
              <w:t xml:space="preserve">N 148-ГД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ОБ ОСНОВАХ ИНИЦИАТИВНОГО БЮДЖЕТИРОВАНИЯ В САМАРСКОЙ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Самарской Губернской Думой</w:t>
      </w:r>
    </w:p>
    <w:p>
      <w:pPr>
        <w:pStyle w:val="0"/>
        <w:jc w:val="right"/>
      </w:pPr>
      <w:r>
        <w:rPr>
          <w:sz w:val="20"/>
        </w:rPr>
        <w:t xml:space="preserve">22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color w:val="392c69"/>
              </w:rPr>
              <w:t xml:space="preserve"> Самарской области от 28.09.2023 N 66-ГД)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 w:name="P15"/>
    <w:bookmarkEnd w:id="15"/>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определяет основы инициативного бюджетирования в Самарской области.</w:t>
      </w:r>
    </w:p>
    <w:p>
      <w:pPr>
        <w:pStyle w:val="0"/>
        <w:spacing w:before="200" w:line-rule="auto"/>
        <w:ind w:firstLine="540"/>
        <w:jc w:val="both"/>
      </w:pPr>
      <w:r>
        <w:rPr>
          <w:sz w:val="20"/>
        </w:rPr>
        <w:t xml:space="preserve">2. К формам инициативного бюджетирования относятся:</w:t>
      </w:r>
    </w:p>
    <w:p>
      <w:pPr>
        <w:pStyle w:val="0"/>
        <w:jc w:val="both"/>
      </w:pPr>
      <w:r>
        <w:rPr>
          <w:sz w:val="20"/>
        </w:rPr>
        <w:t xml:space="preserve">(в ред. </w:t>
      </w:r>
      <w:hyperlink w:history="0" r:id="rId8"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rPr>
        <w:t xml:space="preserve"> Самарской области от 28.09.2023 N 66-ГД)</w:t>
      </w:r>
    </w:p>
    <w:p>
      <w:pPr>
        <w:pStyle w:val="0"/>
        <w:spacing w:before="200" w:line-rule="auto"/>
        <w:ind w:firstLine="540"/>
        <w:jc w:val="both"/>
      </w:pPr>
      <w:r>
        <w:rPr>
          <w:sz w:val="20"/>
        </w:rPr>
        <w:t xml:space="preserve">- инициативные проекты;</w:t>
      </w:r>
    </w:p>
    <w:p>
      <w:pPr>
        <w:pStyle w:val="0"/>
        <w:spacing w:before="200" w:line-rule="auto"/>
        <w:ind w:firstLine="540"/>
        <w:jc w:val="both"/>
      </w:pPr>
      <w:r>
        <w:rPr>
          <w:sz w:val="20"/>
        </w:rPr>
        <w:t xml:space="preserve">- общественные проекты развития территорий муниципальных образований в Самарской области (далее - общественные проекты);</w:t>
      </w:r>
    </w:p>
    <w:p>
      <w:pPr>
        <w:pStyle w:val="0"/>
        <w:spacing w:before="200" w:line-rule="auto"/>
        <w:ind w:firstLine="540"/>
        <w:jc w:val="both"/>
      </w:pPr>
      <w:r>
        <w:rPr>
          <w:sz w:val="20"/>
        </w:rPr>
        <w:t xml:space="preserve">- решения местных референдумов (сходов) об использовании средств самообложения граждан (далее - решения о самообложении);</w:t>
      </w:r>
    </w:p>
    <w:p>
      <w:pPr>
        <w:pStyle w:val="0"/>
        <w:spacing w:before="200" w:line-rule="auto"/>
        <w:ind w:firstLine="540"/>
        <w:jc w:val="both"/>
      </w:pPr>
      <w:r>
        <w:rPr>
          <w:sz w:val="20"/>
        </w:rPr>
        <w:t xml:space="preserve">- проекты школьного и молодежного инициативного бюджетирования.</w:t>
      </w:r>
    </w:p>
    <w:p>
      <w:pPr>
        <w:pStyle w:val="0"/>
        <w:jc w:val="both"/>
      </w:pPr>
      <w:r>
        <w:rPr>
          <w:sz w:val="20"/>
        </w:rPr>
        <w:t xml:space="preserve">(абзац введен </w:t>
      </w:r>
      <w:hyperlink w:history="0" r:id="rId9"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Законом</w:t>
        </w:r>
      </w:hyperlink>
      <w:r>
        <w:rPr>
          <w:sz w:val="20"/>
        </w:rPr>
        <w:t xml:space="preserve"> Самарской области от 28.09.2023 N 66-ГД)</w:t>
      </w:r>
    </w:p>
    <w:p>
      <w:pPr>
        <w:pStyle w:val="0"/>
        <w:spacing w:before="200" w:line-rule="auto"/>
        <w:ind w:firstLine="540"/>
        <w:jc w:val="both"/>
      </w:pPr>
      <w:r>
        <w:rPr>
          <w:sz w:val="20"/>
        </w:rPr>
        <w:t xml:space="preserve">3. Под инициативным проектом понимается совокупность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оформляемых в соответствии со </w:t>
      </w:r>
      <w:hyperlink w:history="0" r:id="rId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настоящим Законом и вносимых группой граждан в администрацию муниципального образования.</w:t>
      </w:r>
    </w:p>
    <w:p>
      <w:pPr>
        <w:pStyle w:val="0"/>
        <w:spacing w:before="200" w:line-rule="auto"/>
        <w:ind w:firstLine="540"/>
        <w:jc w:val="both"/>
      </w:pPr>
      <w:r>
        <w:rPr>
          <w:sz w:val="20"/>
        </w:rPr>
        <w:t xml:space="preserve">Под общественным проектом понимается совокупность мероприятий, имеющих приоритетное значение для населения муниципального образования или его части, по решению вопросов местного значения, оформляемых в соответствии с настоящим Законом и государственными программами Самарской области на основе собраний или конференций граждан в соответствии с положениями </w:t>
      </w:r>
      <w:hyperlink w:history="0" r:id="rId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статей 29</w:t>
        </w:r>
      </w:hyperlink>
      <w:r>
        <w:rPr>
          <w:sz w:val="20"/>
        </w:rPr>
        <w:t xml:space="preserve"> и </w:t>
      </w:r>
      <w:hyperlink w:history="0" r:id="rId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Под решением о самообложении понимается совокупность мероприятий, имеющих приоритетное значение для населения муниципального образования или его части, по решению вопросов местного значения, оформляемых в соответствии с настоящим Законом и государственными программами Самарской области, на основе местных референдумов или сходов граждан в соответствии с положениями </w:t>
      </w:r>
      <w:hyperlink w:history="0" r:id="rId1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статей 22</w:t>
        </w:r>
      </w:hyperlink>
      <w:r>
        <w:rPr>
          <w:sz w:val="20"/>
        </w:rPr>
        <w:t xml:space="preserve"> и </w:t>
      </w:r>
      <w:hyperlink w:history="0" r:id="rId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25.1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Под проектом школьного и молодежного инициативного бюджетирования понимается совокупность мероприятий непосредственного участия обучающихся в образовательных организациях, молодежи в возрасте от 14 до 35 лет в решении вопросов локального значения путем определения направлений расходования бюджетных средств на реализацию наиболее значимых инициатив обучающихся и молодежи.</w:t>
      </w:r>
    </w:p>
    <w:p>
      <w:pPr>
        <w:pStyle w:val="0"/>
        <w:spacing w:before="200" w:line-rule="auto"/>
        <w:ind w:firstLine="540"/>
        <w:jc w:val="both"/>
      </w:pPr>
      <w:r>
        <w:rPr>
          <w:sz w:val="20"/>
        </w:rPr>
        <w:t xml:space="preserve">Оформляемые в соответствии с постановлением Правительства Самарской области администрациями муниципальных образований общественные проекты, а также решения о самообложении инициативными проектами не являются.</w:t>
      </w:r>
    </w:p>
    <w:p>
      <w:pPr>
        <w:pStyle w:val="0"/>
        <w:jc w:val="both"/>
      </w:pPr>
      <w:r>
        <w:rPr>
          <w:sz w:val="20"/>
        </w:rPr>
        <w:t xml:space="preserve">(часть 3 в ред. </w:t>
      </w:r>
      <w:hyperlink w:history="0" r:id="rId15"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rPr>
        <w:t xml:space="preserve"> Самарской области от 28.09.2023 N 66-ГД)</w:t>
      </w:r>
    </w:p>
    <w:p>
      <w:pPr>
        <w:pStyle w:val="0"/>
        <w:spacing w:before="200" w:line-rule="auto"/>
        <w:ind w:firstLine="540"/>
        <w:jc w:val="both"/>
      </w:pPr>
      <w:r>
        <w:rPr>
          <w:sz w:val="20"/>
        </w:rPr>
        <w:t xml:space="preserve">4. Иные понятия, используемые в настоящем Законе, применяются в значении, определенном Федеральным </w:t>
      </w:r>
      <w:hyperlink w:history="0" r:id="rId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Бюджетным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ind w:firstLine="540"/>
        <w:jc w:val="both"/>
      </w:pPr>
      <w:r>
        <w:rPr>
          <w:sz w:val="20"/>
        </w:rPr>
        <w:t xml:space="preserve">Статья 2. Цели и задачи инициативного бюджетирования</w:t>
      </w:r>
    </w:p>
    <w:p>
      <w:pPr>
        <w:pStyle w:val="0"/>
        <w:jc w:val="both"/>
      </w:pPr>
      <w:r>
        <w:rPr>
          <w:sz w:val="20"/>
        </w:rPr>
      </w:r>
    </w:p>
    <w:p>
      <w:pPr>
        <w:pStyle w:val="0"/>
        <w:ind w:firstLine="540"/>
        <w:jc w:val="both"/>
      </w:pPr>
      <w:r>
        <w:rPr>
          <w:sz w:val="20"/>
        </w:rPr>
        <w:t xml:space="preserve">1. Основной целью инициативного бюджетирования является создание эффективного механизма вовлечения населения муниципальных образований в Самарской области в развитие их территорий.</w:t>
      </w:r>
    </w:p>
    <w:p>
      <w:pPr>
        <w:pStyle w:val="0"/>
        <w:spacing w:before="200" w:line-rule="auto"/>
        <w:ind w:firstLine="540"/>
        <w:jc w:val="both"/>
      </w:pPr>
      <w:r>
        <w:rPr>
          <w:sz w:val="20"/>
        </w:rPr>
        <w:t xml:space="preserve">2. Задачами инициативного бюджетирования являются:</w:t>
      </w:r>
    </w:p>
    <w:p>
      <w:pPr>
        <w:pStyle w:val="0"/>
        <w:spacing w:before="200" w:line-rule="auto"/>
        <w:ind w:firstLine="540"/>
        <w:jc w:val="both"/>
      </w:pPr>
      <w:r>
        <w:rPr>
          <w:sz w:val="20"/>
        </w:rPr>
        <w:t xml:space="preserve">1) активизация участия жителей муниципальных образований в Самарской области в имеющих для них приоритетное значение мероприятиях по решению вопросов местного значения или иных вопросов при реализации мероприятий по развитию территорий Самарской области;</w:t>
      </w:r>
    </w:p>
    <w:p>
      <w:pPr>
        <w:pStyle w:val="0"/>
        <w:spacing w:before="200" w:line-rule="auto"/>
        <w:ind w:firstLine="540"/>
        <w:jc w:val="both"/>
      </w:pPr>
      <w:r>
        <w:rPr>
          <w:sz w:val="20"/>
        </w:rPr>
        <w:t xml:space="preserve">2) усиление общественного контроля за деятельностью органов местного самоуправления.</w:t>
      </w:r>
    </w:p>
    <w:p>
      <w:pPr>
        <w:pStyle w:val="0"/>
        <w:jc w:val="both"/>
      </w:pPr>
      <w:r>
        <w:rPr>
          <w:sz w:val="20"/>
        </w:rPr>
      </w:r>
    </w:p>
    <w:p>
      <w:pPr>
        <w:pStyle w:val="2"/>
        <w:outlineLvl w:val="0"/>
        <w:ind w:firstLine="540"/>
        <w:jc w:val="both"/>
      </w:pPr>
      <w:r>
        <w:rPr>
          <w:sz w:val="20"/>
        </w:rPr>
        <w:t xml:space="preserve">Статья 3. Полномочия Самарской Губернской Думы в сфере инициативного бюджетирования</w:t>
      </w:r>
    </w:p>
    <w:p>
      <w:pPr>
        <w:pStyle w:val="0"/>
        <w:jc w:val="both"/>
      </w:pPr>
      <w:r>
        <w:rPr>
          <w:sz w:val="20"/>
        </w:rPr>
      </w:r>
    </w:p>
    <w:p>
      <w:pPr>
        <w:pStyle w:val="0"/>
        <w:ind w:firstLine="540"/>
        <w:jc w:val="both"/>
      </w:pPr>
      <w:r>
        <w:rPr>
          <w:sz w:val="20"/>
        </w:rPr>
        <w:t xml:space="preserve">Самарская Губернская Дума в пределах полномочий, установленных федеральным законодательством и законодательством Самарской области, принимает законы и осуществляет контроль за исполнением настоящего Закона и иных законов в сфере инициативного бюджетирования.</w:t>
      </w:r>
    </w:p>
    <w:p>
      <w:pPr>
        <w:pStyle w:val="0"/>
        <w:jc w:val="both"/>
      </w:pPr>
      <w:r>
        <w:rPr>
          <w:sz w:val="20"/>
        </w:rPr>
      </w:r>
    </w:p>
    <w:p>
      <w:pPr>
        <w:pStyle w:val="2"/>
        <w:outlineLvl w:val="0"/>
        <w:ind w:firstLine="540"/>
        <w:jc w:val="both"/>
      </w:pPr>
      <w:r>
        <w:rPr>
          <w:sz w:val="20"/>
        </w:rPr>
        <w:t xml:space="preserve">Статья 4. Полномочия органов исполнительной власти Самарской области в сфере инициативного бюджетирования</w:t>
      </w:r>
    </w:p>
    <w:p>
      <w:pPr>
        <w:pStyle w:val="0"/>
        <w:jc w:val="both"/>
      </w:pPr>
      <w:r>
        <w:rPr>
          <w:sz w:val="20"/>
        </w:rPr>
      </w:r>
    </w:p>
    <w:p>
      <w:pPr>
        <w:pStyle w:val="0"/>
        <w:ind w:firstLine="540"/>
        <w:jc w:val="both"/>
      </w:pPr>
      <w:r>
        <w:rPr>
          <w:sz w:val="20"/>
        </w:rPr>
        <w:t xml:space="preserve">Правительство Самарской области:</w:t>
      </w:r>
    </w:p>
    <w:p>
      <w:pPr>
        <w:pStyle w:val="0"/>
        <w:spacing w:before="200" w:line-rule="auto"/>
        <w:ind w:firstLine="540"/>
        <w:jc w:val="both"/>
      </w:pPr>
      <w:r>
        <w:rPr>
          <w:sz w:val="20"/>
        </w:rPr>
        <w:t xml:space="preserve">1) осуществляет поддержку инициативных проектов, общественных проектов, решений о самообложении, проектов школьного и молодежного инициативного бюджетирования в соответствии с настоящим Законом и государственными программами Самарской области;</w:t>
      </w:r>
    </w:p>
    <w:p>
      <w:pPr>
        <w:pStyle w:val="0"/>
        <w:jc w:val="both"/>
      </w:pPr>
      <w:r>
        <w:rPr>
          <w:sz w:val="20"/>
        </w:rPr>
        <w:t xml:space="preserve">(п. 1 в ред. </w:t>
      </w:r>
      <w:hyperlink w:history="0" r:id="rId18"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rPr>
        <w:t xml:space="preserve"> Самарской области от 28.09.2023 N 66-ГД)</w:t>
      </w:r>
    </w:p>
    <w:p>
      <w:pPr>
        <w:pStyle w:val="0"/>
        <w:spacing w:before="200" w:line-rule="auto"/>
        <w:ind w:firstLine="540"/>
        <w:jc w:val="both"/>
      </w:pPr>
      <w:r>
        <w:rPr>
          <w:sz w:val="20"/>
        </w:rPr>
        <w:t xml:space="preserve">2) устанавливает порядок рассмотрения инициативных проектов, общественных проектов, решений о самообложении, проектов школьного и молодежного инициативного бюджетирования, для реализации которых предоставляются средства из областного бюджета, включая требования к составу сведений, которые должны содержать формы инициативного бюджетирования, предусмотренные </w:t>
      </w:r>
      <w:hyperlink w:history="0" w:anchor="P15" w:tooltip="Статья 1. Общие положения">
        <w:r>
          <w:rPr>
            <w:sz w:val="20"/>
            <w:color w:val="0000ff"/>
          </w:rPr>
          <w:t xml:space="preserve">статьей 1</w:t>
        </w:r>
      </w:hyperlink>
      <w:r>
        <w:rPr>
          <w:sz w:val="20"/>
        </w:rPr>
        <w:t xml:space="preserve"> настоящего Закона, порядок и критерии проведения конкурсных отборов, а также основания для отказа в их поддержке;</w:t>
      </w:r>
    </w:p>
    <w:p>
      <w:pPr>
        <w:pStyle w:val="0"/>
        <w:jc w:val="both"/>
      </w:pPr>
      <w:r>
        <w:rPr>
          <w:sz w:val="20"/>
        </w:rPr>
        <w:t xml:space="preserve">(п. 2 в ред. </w:t>
      </w:r>
      <w:hyperlink w:history="0" r:id="rId19"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rPr>
        <w:t xml:space="preserve"> Самарской области от 28.09.2023 N 66-ГД)</w:t>
      </w:r>
    </w:p>
    <w:p>
      <w:pPr>
        <w:pStyle w:val="0"/>
        <w:spacing w:before="200" w:line-rule="auto"/>
        <w:ind w:firstLine="540"/>
        <w:jc w:val="both"/>
      </w:pPr>
      <w:r>
        <w:rPr>
          <w:sz w:val="20"/>
        </w:rPr>
        <w:t xml:space="preserve">3) осуществляет иные полномочия, предусмотренные настоящим Законом.</w:t>
      </w:r>
    </w:p>
    <w:p>
      <w:pPr>
        <w:pStyle w:val="0"/>
        <w:jc w:val="both"/>
      </w:pPr>
      <w:r>
        <w:rPr>
          <w:sz w:val="20"/>
        </w:rPr>
      </w:r>
    </w:p>
    <w:p>
      <w:pPr>
        <w:pStyle w:val="2"/>
        <w:outlineLvl w:val="0"/>
        <w:ind w:firstLine="540"/>
        <w:jc w:val="both"/>
      </w:pPr>
      <w:r>
        <w:rPr>
          <w:sz w:val="20"/>
        </w:rPr>
        <w:t xml:space="preserve">Статья 5. Приоритетные направления государственной поддержки инициативного бюджетирования в Самарской области</w:t>
      </w:r>
    </w:p>
    <w:p>
      <w:pPr>
        <w:pStyle w:val="0"/>
        <w:ind w:firstLine="540"/>
        <w:jc w:val="both"/>
      </w:pPr>
      <w:r>
        <w:rPr>
          <w:sz w:val="20"/>
        </w:rPr>
        <w:t xml:space="preserve">(в ред. </w:t>
      </w:r>
      <w:hyperlink w:history="0" r:id="rId20" w:tooltip="Закон Самарской области от 28.09.2023 N 66-ГД &quot;О внесении изменений в Закон Самарской области &quot;Об основах инициативного бюджетирования в Самарской области&quot; (принят Самарской Губернской Думой 19.09.2023) {КонсультантПлюс}">
        <w:r>
          <w:rPr>
            <w:sz w:val="20"/>
            <w:color w:val="0000ff"/>
          </w:rPr>
          <w:t xml:space="preserve">Закона</w:t>
        </w:r>
      </w:hyperlink>
      <w:r>
        <w:rPr>
          <w:sz w:val="20"/>
        </w:rPr>
        <w:t xml:space="preserve"> Самарской области от 28.09.2023 N 66-ГД)</w:t>
      </w:r>
    </w:p>
    <w:p>
      <w:pPr>
        <w:pStyle w:val="0"/>
        <w:jc w:val="both"/>
      </w:pPr>
      <w:r>
        <w:rPr>
          <w:sz w:val="20"/>
        </w:rPr>
      </w:r>
    </w:p>
    <w:p>
      <w:pPr>
        <w:pStyle w:val="0"/>
        <w:ind w:firstLine="540"/>
        <w:jc w:val="both"/>
      </w:pPr>
      <w:r>
        <w:rPr>
          <w:sz w:val="20"/>
        </w:rPr>
        <w:t xml:space="preserve">К приоритетным направлениям государственной поддержки инициативного бюджетирования относятся:</w:t>
      </w:r>
    </w:p>
    <w:p>
      <w:pPr>
        <w:pStyle w:val="0"/>
        <w:spacing w:before="200" w:line-rule="auto"/>
        <w:ind w:firstLine="540"/>
        <w:jc w:val="both"/>
      </w:pPr>
      <w:r>
        <w:rPr>
          <w:sz w:val="20"/>
        </w:rPr>
        <w:t xml:space="preserve">- стимулирование финансового, имущественного и (или) трудового участия физических и юридических лиц в реализации инициативного бюджетирования в формах, предусмотренных </w:t>
      </w:r>
      <w:hyperlink w:history="0" w:anchor="P15" w:tooltip="Статья 1. Общие положения">
        <w:r>
          <w:rPr>
            <w:sz w:val="20"/>
            <w:color w:val="0000ff"/>
          </w:rPr>
          <w:t xml:space="preserve">статьей 1</w:t>
        </w:r>
      </w:hyperlink>
      <w:r>
        <w:rPr>
          <w:sz w:val="20"/>
        </w:rPr>
        <w:t xml:space="preserve"> настоящего Закона;</w:t>
      </w:r>
    </w:p>
    <w:p>
      <w:pPr>
        <w:pStyle w:val="0"/>
        <w:spacing w:before="200" w:line-rule="auto"/>
        <w:ind w:firstLine="540"/>
        <w:jc w:val="both"/>
      </w:pPr>
      <w:r>
        <w:rPr>
          <w:sz w:val="20"/>
        </w:rPr>
        <w:t xml:space="preserve">- общественное обсуждение инициативного бюджетирования в формах, предусмотренных </w:t>
      </w:r>
      <w:hyperlink w:history="0" w:anchor="P15" w:tooltip="Статья 1. Общие положения">
        <w:r>
          <w:rPr>
            <w:sz w:val="20"/>
            <w:color w:val="0000ff"/>
          </w:rPr>
          <w:t xml:space="preserve">статьей 1</w:t>
        </w:r>
      </w:hyperlink>
      <w:r>
        <w:rPr>
          <w:sz w:val="20"/>
        </w:rPr>
        <w:t xml:space="preserve"> настоящего Закона, на территориях (части территорий) муниципальных образований, на которых предполагается их реализация;</w:t>
      </w:r>
    </w:p>
    <w:p>
      <w:pPr>
        <w:pStyle w:val="0"/>
        <w:spacing w:before="200" w:line-rule="auto"/>
        <w:ind w:firstLine="540"/>
        <w:jc w:val="both"/>
      </w:pPr>
      <w:r>
        <w:rPr>
          <w:sz w:val="20"/>
        </w:rPr>
        <w:t xml:space="preserve">- информирование органами местного самоуправления населения о реализации инициативного бюджетирования в формах, предусмотренных </w:t>
      </w:r>
      <w:hyperlink w:history="0" w:anchor="P15" w:tooltip="Статья 1. Общие положения">
        <w:r>
          <w:rPr>
            <w:sz w:val="20"/>
            <w:color w:val="0000ff"/>
          </w:rPr>
          <w:t xml:space="preserve">статьей 1</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6. Финансовое обеспечение в сфере инициативного бюджетирования</w:t>
      </w:r>
    </w:p>
    <w:p>
      <w:pPr>
        <w:pStyle w:val="0"/>
        <w:jc w:val="both"/>
      </w:pPr>
      <w:r>
        <w:rPr>
          <w:sz w:val="20"/>
        </w:rPr>
      </w:r>
    </w:p>
    <w:p>
      <w:pPr>
        <w:pStyle w:val="0"/>
        <w:ind w:firstLine="540"/>
        <w:jc w:val="both"/>
      </w:pPr>
      <w:r>
        <w:rPr>
          <w:sz w:val="20"/>
        </w:rPr>
        <w:t xml:space="preserve">Финансовое обеспечение в сфере инициативного бюджетирования осуществляется в соответствии с бюджетным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7. Информационное обеспечение в сфере инициативного бюджетирования</w:t>
      </w:r>
    </w:p>
    <w:p>
      <w:pPr>
        <w:pStyle w:val="0"/>
        <w:jc w:val="both"/>
      </w:pPr>
      <w:r>
        <w:rPr>
          <w:sz w:val="20"/>
        </w:rPr>
      </w:r>
    </w:p>
    <w:p>
      <w:pPr>
        <w:pStyle w:val="0"/>
        <w:ind w:firstLine="540"/>
        <w:jc w:val="both"/>
      </w:pPr>
      <w:r>
        <w:rPr>
          <w:sz w:val="20"/>
        </w:rPr>
        <w:t xml:space="preserve">1. Информационное обеспечение в сфере инициативного бюджетирования осуществляется посредством:</w:t>
      </w:r>
    </w:p>
    <w:p>
      <w:pPr>
        <w:pStyle w:val="0"/>
        <w:spacing w:before="200" w:line-rule="auto"/>
        <w:ind w:firstLine="540"/>
        <w:jc w:val="both"/>
      </w:pPr>
      <w:r>
        <w:rPr>
          <w:sz w:val="20"/>
        </w:rPr>
        <w:t xml:space="preserve">1) размещения на официальном сайте Правительства Самарской области в информационно-телекоммуникационной сети "Интернет" информационных, тематических, справочных, методических и иных материалов по элементам инициативного бюджетирования;</w:t>
      </w:r>
    </w:p>
    <w:p>
      <w:pPr>
        <w:pStyle w:val="0"/>
        <w:spacing w:before="200" w:line-rule="auto"/>
        <w:ind w:firstLine="540"/>
        <w:jc w:val="both"/>
      </w:pPr>
      <w:r>
        <w:rPr>
          <w:sz w:val="20"/>
        </w:rPr>
        <w:t xml:space="preserve">2) опубликования в средствах массовой информации, размещения на официальном сайте Правительства Самарской области и на официальных сайтах органов местного самоуправления в информационно-телекоммуникационной сети "Интернет" извещений о проведении конкурсных отборов инициативных проектов и общественных проектов, информации о результатах их конкурсных отборов, а также отчетов о реализации элементов инициативного бюджетирования.</w:t>
      </w:r>
    </w:p>
    <w:p>
      <w:pPr>
        <w:pStyle w:val="0"/>
        <w:spacing w:before="200" w:line-rule="auto"/>
        <w:ind w:firstLine="540"/>
        <w:jc w:val="both"/>
      </w:pPr>
      <w:r>
        <w:rPr>
          <w:sz w:val="20"/>
        </w:rPr>
        <w:t xml:space="preserve">2. Требования к составу информации при проведении конкурсного отбора, порядок и сроки размещения такой информации на официальном сайте Правительства Самарской области в информационно-телекоммуникационной сети "Интернет" утверждаются Правительством Самарской области.</w:t>
      </w:r>
    </w:p>
    <w:p>
      <w:pPr>
        <w:pStyle w:val="0"/>
        <w:jc w:val="both"/>
      </w:pPr>
      <w:r>
        <w:rPr>
          <w:sz w:val="20"/>
        </w:rPr>
      </w:r>
    </w:p>
    <w:p>
      <w:pPr>
        <w:pStyle w:val="2"/>
        <w:outlineLvl w:val="0"/>
        <w:ind w:firstLine="540"/>
        <w:jc w:val="both"/>
      </w:pPr>
      <w:r>
        <w:rPr>
          <w:sz w:val="20"/>
        </w:rPr>
        <w:t xml:space="preserve">Статья 8. Заключительные положения</w:t>
      </w:r>
    </w:p>
    <w:p>
      <w:pPr>
        <w:pStyle w:val="0"/>
        <w:jc w:val="both"/>
      </w:pPr>
      <w:r>
        <w:rPr>
          <w:sz w:val="20"/>
        </w:rPr>
      </w:r>
    </w:p>
    <w:p>
      <w:pPr>
        <w:pStyle w:val="0"/>
        <w:ind w:firstLine="540"/>
        <w:jc w:val="both"/>
      </w:pPr>
      <w:r>
        <w:rPr>
          <w:sz w:val="20"/>
        </w:rPr>
        <w:t xml:space="preserve">Настоящий Закон вступает в силу с 1 января 2021 года.</w:t>
      </w:r>
    </w:p>
    <w:p>
      <w:pPr>
        <w:pStyle w:val="0"/>
        <w:jc w:val="both"/>
      </w:pPr>
      <w:r>
        <w:rPr>
          <w:sz w:val="20"/>
        </w:rPr>
      </w:r>
    </w:p>
    <w:p>
      <w:pPr>
        <w:pStyle w:val="0"/>
        <w:jc w:val="right"/>
      </w:pPr>
      <w:r>
        <w:rPr>
          <w:sz w:val="20"/>
        </w:rPr>
        <w:t xml:space="preserve">Губернатор Самарской области</w:t>
      </w:r>
    </w:p>
    <w:p>
      <w:pPr>
        <w:pStyle w:val="0"/>
        <w:jc w:val="right"/>
      </w:pPr>
      <w:r>
        <w:rPr>
          <w:sz w:val="20"/>
        </w:rPr>
        <w:t xml:space="preserve">Д.И.АЗАРОВ</w:t>
      </w:r>
    </w:p>
    <w:p>
      <w:pPr>
        <w:pStyle w:val="0"/>
      </w:pPr>
      <w:r>
        <w:rPr>
          <w:sz w:val="20"/>
        </w:rPr>
        <w:t xml:space="preserve">29 декабря 2020 года</w:t>
      </w:r>
    </w:p>
    <w:p>
      <w:pPr>
        <w:pStyle w:val="0"/>
        <w:spacing w:before="200" w:line-rule="auto"/>
      </w:pPr>
      <w:r>
        <w:rPr>
          <w:sz w:val="20"/>
        </w:rPr>
        <w:t xml:space="preserve">N 148-ГД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Самарской области от 29.12.2020 N 148-ГД</w:t>
            <w:br/>
            <w:t>(ред. от 28.09.2023)</w:t>
            <w:br/>
            <w:t>"Об основах инициативного бюджетирования в Самарской...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00E782F8C65DBB26E3586A93160C9D69FEA6D9B558DDF4890BD9E8A4A70230D35900AA01E3045D2583E46A54376B0C99E7750EF0AFABDE1287AA54W3UDQ" TargetMode = "External"/>
	<Relationship Id="rId8" Type="http://schemas.openxmlformats.org/officeDocument/2006/relationships/hyperlink" Target="consultantplus://offline/ref=FC00E782F8C65DBB26E3586A93160C9D69FEA6D9B558DDF4890BD9E8A4A70230D35900AA01E3045D2583E46B53376B0C99E7750EF0AFABDE1287AA54W3UDQ" TargetMode = "External"/>
	<Relationship Id="rId9" Type="http://schemas.openxmlformats.org/officeDocument/2006/relationships/hyperlink" Target="consultantplus://offline/ref=FC00E782F8C65DBB26E3586A93160C9D69FEA6D9B558DDF4890BD9E8A4A70230D35900AA01E3045D2583E46B52376B0C99E7750EF0AFABDE1287AA54W3UDQ" TargetMode = "External"/>
	<Relationship Id="rId10" Type="http://schemas.openxmlformats.org/officeDocument/2006/relationships/hyperlink" Target="consultantplus://offline/ref=FC00E782F8C65DBB26E34667857A50956BF0FCD6B656D5AAD45BDFBFFBF70465931906F743A0020874C7B167533F215CDCAC7A0EF1WBU2Q" TargetMode = "External"/>
	<Relationship Id="rId11" Type="http://schemas.openxmlformats.org/officeDocument/2006/relationships/hyperlink" Target="consultantplus://offline/ref=FC00E782F8C65DBB26E34667857A50956BF0FCD6B656D5AAD45BDFBFFBF70465931906FF42A70A5F2088B03B1769325DDEAC790FEDB3AADDW0UFQ" TargetMode = "External"/>
	<Relationship Id="rId12" Type="http://schemas.openxmlformats.org/officeDocument/2006/relationships/hyperlink" Target="consultantplus://offline/ref=FC00E782F8C65DBB26E34667857A50956BF0FCD6B656D5AAD45BDFBFFBF70465931906FF42A70A582388B03B1769325DDEAC790FEDB3AADDW0UFQ" TargetMode = "External"/>
	<Relationship Id="rId13" Type="http://schemas.openxmlformats.org/officeDocument/2006/relationships/hyperlink" Target="consultantplus://offline/ref=FC00E782F8C65DBB26E34667857A50956BF0FCD6B656D5AAD45BDFBFFBF70465931906FF42A70B582788B03B1769325DDEAC790FEDB3AADDW0UFQ" TargetMode = "External"/>
	<Relationship Id="rId14" Type="http://schemas.openxmlformats.org/officeDocument/2006/relationships/hyperlink" Target="consultantplus://offline/ref=FC00E782F8C65DBB26E34667857A50956BF0FCD6B656D5AAD45BDFBFFBF70465931906FD43A6020874C7B167533F215CDCAC7A0EF1WBU2Q" TargetMode = "External"/>
	<Relationship Id="rId15" Type="http://schemas.openxmlformats.org/officeDocument/2006/relationships/hyperlink" Target="consultantplus://offline/ref=FC00E782F8C65DBB26E3586A93160C9D69FEA6D9B558DDF4890BD9E8A4A70230D35900AA01E3045D2583E46B50376B0C99E7750EF0AFABDE1287AA54W3UDQ" TargetMode = "External"/>
	<Relationship Id="rId16" Type="http://schemas.openxmlformats.org/officeDocument/2006/relationships/hyperlink" Target="consultantplus://offline/ref=FC00E782F8C65DBB26E34667857A50956BF0FCD6B656D5AAD45BDFBFFBF7046581195EF342A4175D249DE66A51W3UFQ" TargetMode = "External"/>
	<Relationship Id="rId17" Type="http://schemas.openxmlformats.org/officeDocument/2006/relationships/hyperlink" Target="consultantplus://offline/ref=FC00E782F8C65DBB26E34667857A50956BF0FCD6B15CD5AAD45BDFBFFBF7046581195EF342A4175D249DE66A51W3UFQ" TargetMode = "External"/>
	<Relationship Id="rId18" Type="http://schemas.openxmlformats.org/officeDocument/2006/relationships/hyperlink" Target="consultantplus://offline/ref=FC00E782F8C65DBB26E3586A93160C9D69FEA6D9B558DDF4890BD9E8A4A70230D35900AA01E3045D2583E46B5A376B0C99E7750EF0AFABDE1287AA54W3UDQ" TargetMode = "External"/>
	<Relationship Id="rId19" Type="http://schemas.openxmlformats.org/officeDocument/2006/relationships/hyperlink" Target="consultantplus://offline/ref=FC00E782F8C65DBB26E3586A93160C9D69FEA6D9B558DDF4890BD9E8A4A70230D35900AA01E3045D2583E46852376B0C99E7750EF0AFABDE1287AA54W3UDQ" TargetMode = "External"/>
	<Relationship Id="rId20" Type="http://schemas.openxmlformats.org/officeDocument/2006/relationships/hyperlink" Target="consultantplus://offline/ref=FC00E782F8C65DBB26E3586A93160C9D69FEA6D9B558DDF4890BD9E8A4A70230D35900AA01E3045D2583E46851376B0C99E7750EF0AFABDE1287AA54W3U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29.12.2020 N 148-ГД
(ред. от 28.09.2023)
"Об основах инициативного бюджетирования в Самарской области"
(принят Самарской Губернской Думой 22.12.2020)</dc:title>
  <dcterms:created xsi:type="dcterms:W3CDTF">2023-11-03T16:20:22Z</dcterms:created>
</cp:coreProperties>
</file>