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Санкт-Петербурга от 09.04.2026 N 219</w:t>
              <w:br/>
              <w:t xml:space="preserve">"О Порядке предоставления в 2026 году субсидий на содержание на территории Санкт-Петербурга приютов для животных без владельцев"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САНКТ-ПЕТЕРБУРГА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апреля 2026 г. N 219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2026 ГОДУ СУБСИДИЙ</w:t>
      </w:r>
    </w:p>
    <w:p>
      <w:pPr>
        <w:pStyle w:val="2"/>
        <w:jc w:val="center"/>
      </w:pPr>
      <w:r>
        <w:rPr>
          <w:sz w:val="20"/>
        </w:rPr>
        <w:t xml:space="preserve">НА СОДЕРЖАНИЕ НА ТЕРРИТОРИИ САНКТ-ПЕТЕРБУРГА</w:t>
      </w:r>
    </w:p>
    <w:p>
      <w:pPr>
        <w:pStyle w:val="2"/>
        <w:jc w:val="center"/>
      </w:pPr>
      <w:r>
        <w:rPr>
          <w:sz w:val="20"/>
        </w:rPr>
        <w:t xml:space="preserve">ПРИЮТОВ ДЛЯ ЖИВОТНЫХ БЕЗ ВЛАДЕЛЬЦЕВ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Бюджетным </w:t>
      </w:r>
      <w:hyperlink w:history="0" r:id="rId8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общими </w:t>
      </w:r>
      <w:hyperlink w:history="0" r:id="rId9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N 1782 (далее - общие требования), </w:t>
      </w:r>
      <w:hyperlink w:history="0" r:id="rId10" w:tooltip="Закон Санкт-Петербурга от 11.04.2011 N 153-41 (ред. от 06.05.2026) &quot;О поддержке социально ориентированных некоммерческих организаций в Санкт-Петербурге&quot; (принят ЗС СПб 23.03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23.03.2011 N 153-41 "О поддержке социально ориентированных некоммерческих организаций в Санкт-Петербурге", </w:t>
      </w:r>
      <w:hyperlink w:history="0" r:id="rId11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Санкт-Петербурга от 26.11.2025 N 659-124 "О бюджете Санкт-Петербурга на 2026 год и на плановый период 2027 и 2028 годов" и </w:t>
      </w:r>
      <w:hyperlink w:history="0" r:id="rId12" w:tooltip="Постановление Правительства Санкт-Петербурга от 17.06.2014 N 487 (ред. от 15.05.2026) &quot;О государственной программе Санкт-Петербурга &quot;Благоустройство и охрана окружающей среды в Санкт-Петербург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Санкт-Петербурга от 17.06.2014 N 487 "О государственной программе Санкт-Петербурга "Благоустройство и охрана окружающей среды в Санкт-Петербурге" Правительство Санкт-Петербурга постановляет: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4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2026 году субсидий на содержание на территории Санкт-Петербурга приютов для животных без владельцев (далее - Порядок)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Управлению ветеринарии Санкт-Петербурга (далее - Управление) в месячный срок в соответствии с </w:t>
      </w:r>
      <w:hyperlink w:history="0" r:id="rId13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абзацем шестым пункта 2 статьи 78.1</w:t>
        </w:r>
      </w:hyperlink>
      <w:r>
        <w:rPr>
          <w:sz w:val="20"/>
        </w:rPr>
        <w:t xml:space="preserve"> Бюджетного кодекса Российской Федерации и общими требованиями в целях реализации Порядка принять нормативный правовой акт, регулирующий отдельные вопросы предоставления субсидий в соответствии с Порядком (далее - субсидии), которым установить (утвердить):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Срок (дату) размещения в подсистеме "Площадка отбора получателей субсидии" Автоматизированной информационной системы бюджетного процесса - электронного казначейства (далее - Площадка отбора), а также на веб-странице Управления на официальном сайте Администрации Санкт-Петербурга в информационно-телекоммуникационной сети "Интернет" объявления о проведении отбора на право получения субсидий (далее - отбор).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Порядок проведения отбора в части отдельных требований, не урегулированных Порядком, а именно в части установления (утверждения):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заявки на участие в отборе (далее - заявка);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перечня документов, подтверждающих соответствие социально ориентированной некоммерческой организации условиям предоставления субсидий и требованиям к участникам отбора (далее - документы);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 начала подачи и окончания приема заявок посредством Площадки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взаимодействия участников отбора и Управления с использованием документов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расчета размера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формирования комиссии по проведению отбора (далее - комиссия), состава комиссии и положения о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порядка, в том числе сроков, рассмотрения (проверки и оценки) комиссией поданных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Порядок и сроки представления получателями субсидий отчетов, предусмотренных в </w:t>
      </w:r>
      <w:hyperlink w:history="0" w:anchor="P209" w:tooltip="4.1. Получатели субсидии в сроки, установленные Управлением, но не реже одного раза в квартал, представляют в Управление посредством АИС БП-ЭК отчеты о достижении значений результата и характеристики, отчеты об осуществлении расходов, источником финансового обеспечения которых являются субсидии, и отчет о реализации плана мероприятий по достижению результата по формам, определенным Типовой формой (далее совместно - отчетность).">
        <w:r>
          <w:rPr>
            <w:sz w:val="20"/>
            <w:color w:val="0000ff"/>
          </w:rPr>
          <w:t xml:space="preserve">пункте 4.1</w:t>
        </w:r>
      </w:hyperlink>
      <w:r>
        <w:rPr>
          <w:sz w:val="20"/>
        </w:rPr>
        <w:t xml:space="preserve"> Порядка (далее - отчетность), требования к оформлению отчетности, порядок и сроки принятия и проверки отчетности Управлением, а также сроки проведения Управлением проверок соблюдения условий и порядка предоставления субсидий, в том числе в части достижения результата предоставления субсидий (далее - результат).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Порядок и сроки проведения оценки достижения получателями субсидий значений результата.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Срок возврата в бюджет Санкт-Петербурга получателями субсидий остатков субсидии, не использованных в отчетном финансовом году.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выполнением постановления возложить на вице-губернатора Санкт-Петербурга Омельницкого В.В.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Санкт-Петербурга</w:t>
      </w:r>
    </w:p>
    <w:p>
      <w:pPr>
        <w:pStyle w:val="0"/>
        <w:jc w:val="right"/>
      </w:pPr>
      <w:r>
        <w:rPr>
          <w:sz w:val="20"/>
        </w:rPr>
        <w:t xml:space="preserve">А.Д.Беглов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Санкт-Петербурга</w:t>
      </w:r>
    </w:p>
    <w:p>
      <w:pPr>
        <w:pStyle w:val="0"/>
        <w:jc w:val="right"/>
      </w:pPr>
      <w:r>
        <w:rPr>
          <w:sz w:val="20"/>
        </w:rPr>
        <w:t xml:space="preserve">от 09.04.2026 N 219</w:t>
      </w:r>
    </w:p>
    <w:p>
      <w:pPr>
        <w:pStyle w:val="0"/>
        <w:jc w:val="right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2026 ГОДУ СУБСИДИЙ НА СОДЕРЖАНИЕ</w:t>
      </w:r>
    </w:p>
    <w:p>
      <w:pPr>
        <w:pStyle w:val="2"/>
        <w:jc w:val="center"/>
      </w:pPr>
      <w:r>
        <w:rPr>
          <w:sz w:val="20"/>
        </w:rPr>
        <w:t xml:space="preserve">НА ТЕРРИТОРИИ САНКТ-ПЕТЕРБУРГА ПРИЮТОВ ДЛЯ ЖИВОТНЫХ</w:t>
      </w:r>
    </w:p>
    <w:p>
      <w:pPr>
        <w:pStyle w:val="2"/>
        <w:jc w:val="center"/>
      </w:pPr>
      <w:r>
        <w:rPr>
          <w:sz w:val="20"/>
        </w:rPr>
        <w:t xml:space="preserve">БЕЗ ВЛАДЕЛЬЦЕВ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8" w:name="P48"/>
    <w:bookmarkEnd w:id="48"/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устанавливает правила предоставления в 2026 году субсидий, предусмотренных Управлению ветеринарии Санкт-Петербурга (далее - Управление) </w:t>
      </w:r>
      <w:hyperlink w:history="0" r:id="rId14" w:tooltip="Закон Санкт-Петербурга от 28.11.2025 N 659-124 &quot;О бюджете Санкт-Петербурга на 2026 год и на плановый период 2027 и 2028 годов&quot; (принят ЗС СПб 26.11.2025) {КонсультантПлюс}">
        <w:r>
          <w:rPr>
            <w:sz w:val="20"/>
            <w:color w:val="0000ff"/>
          </w:rPr>
          <w:t xml:space="preserve">статьей расходов</w:t>
        </w:r>
      </w:hyperlink>
      <w:r>
        <w:rPr>
          <w:sz w:val="20"/>
        </w:rPr>
        <w:t xml:space="preserve"> "Субсидии на содержание на территории Санкт-Петербурга приютов для животных без владельцев" (код целевой статьи 1050087330) в приложении 2 к Закону Санкт-Петербурга от 26.11.2025 N 659-124 "О бюджете Санкт-Петербурга на 2026 год и на плановый период 2027 и 2028 годов" (далее - Закон о бюджете), и в соответствии с </w:t>
      </w:r>
      <w:hyperlink w:history="0" r:id="rId15" w:tooltip="Постановление Правительства Санкт-Петербурга от 17.06.2014 N 487 (ред. от 15.05.2026) &quot;О государственной программе Санкт-Петербурга &quot;Благоустройство и охрана окружающей среды в Санкт-Петербурге&quot; {КонсультантПлюс}">
        <w:r>
          <w:rPr>
            <w:sz w:val="20"/>
            <w:color w:val="0000ff"/>
          </w:rPr>
          <w:t xml:space="preserve">разделом 11</w:t>
        </w:r>
      </w:hyperlink>
      <w:r>
        <w:rPr>
          <w:sz w:val="20"/>
        </w:rPr>
        <w:t xml:space="preserve"> государственной программы Санкт-Петербурга "Благоустройство и охрана окружающей среды в Санкт-Петербурге", утвержденной постановлением Правительства Санкт-Петербурга от 17.06.2014 N 487 (далее - субсидии).</w:t>
      </w:r>
    </w:p>
    <w:bookmarkStart w:id="49" w:name="P49"/>
    <w:bookmarkEnd w:id="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субсидиях размещается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в порядке, установленном Министерством финансов Российской Федерации, в течение 10 рабочих дней со дня, следующего за днем доведения до Управления бюджетных ассигнований на предоставление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веб-странице Управления на официальном сайте Администрации Санкт-Петербурга в сети "Интернет" (далее - сайт Управления), на которой размещаются объявление о проведении отбора на право получения субсидий (далее - объявление), а также объявление об отмене отбора, информация о ходе и результатах отбора, публикуется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В целях настоящего Порядка используемые в нем понятия, термины, включая их сокращения, применяются в следующих значениях: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 ориентированная некоммерческая организация - зарегистрированная на территории Санкт-Петербурга некоммерческая организация, осуществляющая деятельность, направленную на решение социальных проблем, развитие гражданского общества в Российской Федерации, и виды деятельности, предусмотренные Федеральным </w:t>
      </w:r>
      <w:hyperlink w:history="0" r:id="rId16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некоммерческих организациях" и </w:t>
      </w:r>
      <w:hyperlink w:history="0" r:id="rId17" w:tooltip="Закон Санкт-Петербурга от 11.04.2011 N 153-41 (ред. от 06.05.2026) &quot;О поддержке социально ориентированных некоммерческих организаций в Санкт-Петербурге&quot; (принят ЗС СПб 23.03.2011) {КонсультантПлюс}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Закона Санкт-Петербурга от 23.03.2011 N 153-41 "О поддержке социально ориентированных некоммерческих организаций в Санкт-Петербурге";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затраты - затраты социально ориентированных некоммерческих организаций, указанные в </w:t>
      </w:r>
      <w:hyperlink w:history="0" w:anchor="P61" w:tooltip="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финансового обеспечения возникших у них в 2026 году затрат в связи с осуществлением деятельности по содержанию на территории Санкт-Петербурга приютов для животных без владельцев, по следующим направлениям расходов: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- проводимые посредством подсистемы "Площадка отбора получателей субсидий" Автоматизированной информационной системы бюджетного процесса - электронного казначейства по адресу в сети "Интернет" </w:t>
      </w:r>
      <w:hyperlink w:history="0" r:id="rId18">
        <w:r>
          <w:rPr>
            <w:sz w:val="20"/>
            <w:color w:val="0000ff"/>
          </w:rPr>
          <w:t xml:space="preserve">edo.fincom.gov.spb.ru/subsidy-lk</w:t>
        </w:r>
      </w:hyperlink>
      <w:r>
        <w:rPr>
          <w:sz w:val="20"/>
        </w:rPr>
        <w:t xml:space="preserve"> (далее соответственно - Площадка отбора, АИС БП-ЭК) в соответствии с общими </w:t>
      </w:r>
      <w:hyperlink w:history="0" r:id="rId19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N 1782 (далее - общие требования), конкурентные процедуры среди социально ориентированных некоммерческих организаций в целях определения из их числа получателей субсидий, проводимые Управлением путем запроса предложений в соответствии с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- заявка на участие в отборе, подаваемая в соответствии с настоящим Порядком в Управление социально ориентированной некоммерческой организацией в целях получения субсидии по результатам участия ее в отборе;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- сформированная Управлением в установленном им порядке комиссия по проведению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контрагенты - физические и юридические лица, получающие средства на основании договоров (соглашений) с получателем субсидий (далее - полученные средства);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- соглашение о предоставлении субсидии, заключаемое Управлением с социально ориентированной некоммерческой организацией, в отношении которой в соответствии с настоящим Порядком принято решение о предоставлении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скан-образ - цифровая копия (электронный образ) документа с его бумажного носителя, полученная в результате цифрового копирования (сканирования) указанного документа с сохранением его аутентичной визуализации;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УКЭП - усиленная квалифицированная электронная подпись.</w:t>
      </w:r>
    </w:p>
    <w:bookmarkStart w:id="61" w:name="P61"/>
    <w:bookmarkEnd w:id="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финансового обеспечения возникших у них в 2026 году затрат в связи с осуществлением деятельности по содержанию на территории Санкт-Петербурга приютов для животных без владельцев, по следующим направлениям расходов: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коммунальных ресурсов (электроэнергии, отопления, потребления газа, водоснабжения и водоотведения) (далее - коммунальные ресурсы);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услуг по вывозу твердых коммунальных отходов (далее - вывоз ТКО).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Субсидии предоставляются по результатам отбора путем определения его победителей из числа участвующих в отборе социально ориентированных некоммерческих организаций (далее - участники отбора) исходя из соответствия их условиям предоставления субсидий и требованиям к участникам отбора (далее - критерии отбора), установленным в </w:t>
      </w:r>
      <w:hyperlink w:history="0" w:anchor="P67" w:tooltip="2. Условия предоставления субсидий и требования">
        <w:r>
          <w:rPr>
            <w:sz w:val="20"/>
            <w:color w:val="0000ff"/>
          </w:rPr>
          <w:t xml:space="preserve">разделе 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Субсидии предоставляются в пределах бюджетных ассигнований, предусмотренных на их предоставление Управлению Законом о бюджете в соответствии со статьей расходов, указанной в </w:t>
      </w:r>
      <w:hyperlink w:history="0" w:anchor="P48" w:tooltip="1.1. Настоящий Порядок устанавливает правила предоставления в 2026 году субсидий, предусмотренных Управлению ветеринарии Санкт-Петербурга (далее - Управление) статьей расходов &quot;Субсидии на содержание на территории Санкт-Петербурга приютов для животных без владельцев&quot; (код целевой статьи 1050087330) в приложении 2 к Закону Санкт-Петербурга от 26.11.2025 N 659-124 &quot;О бюджете Санкт-Петербурга на 2026 год и на плановый период 2027 и 2028 годов&quot; (далее - Закон о бюджете), и в соответствии с разделом 11 госуда...">
        <w:r>
          <w:rPr>
            <w:sz w:val="20"/>
            <w:color w:val="0000ff"/>
          </w:rPr>
          <w:t xml:space="preserve">пункте 1.1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7" w:name="P67"/>
    <w:bookmarkEnd w:id="67"/>
    <w:p>
      <w:pPr>
        <w:pStyle w:val="2"/>
        <w:outlineLvl w:val="1"/>
        <w:jc w:val="center"/>
      </w:pPr>
      <w:r>
        <w:rPr>
          <w:sz w:val="20"/>
        </w:rPr>
        <w:t xml:space="preserve">2. Условия предоставления субсидий и требования</w:t>
      </w:r>
    </w:p>
    <w:p>
      <w:pPr>
        <w:pStyle w:val="2"/>
        <w:jc w:val="center"/>
      </w:pPr>
      <w:r>
        <w:rPr>
          <w:sz w:val="20"/>
        </w:rPr>
        <w:t xml:space="preserve">к участникам отбора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Условиями предоставления субсидий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Осуществление участником отбора деятельности по содержанию на территории Санкт-Петербурга приютов для животных без владельцев.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Наличие у участника отбора в собственности или на ином законном основании зданий, помещений, сооружений для содержания животных без владельцев и ухода за ними.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2.1.3. Наличие у участника отбора расчета размера субсидии в соответствии с направлениями расходов, указанными в </w:t>
      </w:r>
      <w:hyperlink w:history="0" w:anchor="P61" w:tooltip="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финансового обеспечения возникших у них в 2026 году затрат в связи с осуществлением деятельности по содержанию на территории Санкт-Петербурга приютов для животных без владельцев, по следующим направлениям расходов: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Порядка, по форме, установленной Управлением, а также документального обоснования указанных расходов.</w:t>
      </w:r>
    </w:p>
    <w:bookmarkStart w:id="74" w:name="P74"/>
    <w:bookmarkEnd w:id="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 Наличие согласия участника отбора на осуществление Управлением в отношении его как получателя субсидии проверок соблюдения условий и порядка предоставления субсидии, в том числе в части достижения результата (далее соответственно - проверки соблюдения условий и порядка предоставления субсидии, результат), а также проверок органами государственного финансового контроля в соответствии со </w:t>
      </w:r>
      <w:hyperlink w:history="0" r:id="rId20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1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обязательства представления им согласий контрагентов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указанных проверок.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2.1.5. Наличие согласия участника отбора на публикацию (размещение) на сайте Управления и Площадке отбора информации о нем, связанной с отбором и предоставлением субсидии.</w:t>
      </w:r>
    </w:p>
    <w:bookmarkStart w:id="76" w:name="P76"/>
    <w:bookmarkEnd w:id="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2.1.6. Наличие обязательства участника отбора как получателя субсидии возвратить в бюджет Санкт-Петербурга: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средства субсидии в связи с нарушением им условий и(или) порядка предоставления субсидии в срок, установленный в </w:t>
      </w:r>
      <w:hyperlink w:history="0" w:anchor="P237" w:tooltip="5.6. Получатели субсидий и(или) контрагенты обязаны осуществить возврат средств субсидии (полученных средств) в бюджет Санкт-Петербурга в течение семи рабочих дней со дня получения требования и копии распоряжения, которые указаны в пункте 5.3 и 5.4 настоящего Порядка.">
        <w:r>
          <w:rPr>
            <w:sz w:val="20"/>
            <w:color w:val="0000ff"/>
          </w:rPr>
          <w:t xml:space="preserve">пункте 5.6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остатки субсидии, не использованные в отчетном финансовом году, в случае отсутствия решения Управления о наличии в них потребности, принимаемого в соответствии с порядком, утвержденным Правительством Санкт-Петербурга, в срок, установленный Управлением.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2.1.7. Недопустимость приобретения участником отбора как получателем субсидии и контрагентами - юридическими лицами за счет средств субсидии (полученных средств)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2.1.8. Наличие обязательства участника отбора о достижении им как получателем субсидии результата и его характеристики (дополнительного количественного параметра, которому должен соответствовать результат) (далее - характеристика), которые определены в </w:t>
      </w:r>
      <w:hyperlink w:history="0" w:anchor="P202" w:tooltip="3.24. Результатом является осуществление получателями субсидий в 2026 году на территории Санкт-Петербурга деятельности по содержанию приютов для животных без владельцев в соответствии с характеристикой.">
        <w:r>
          <w:rPr>
            <w:sz w:val="20"/>
            <w:color w:val="0000ff"/>
          </w:rPr>
          <w:t xml:space="preserve">пунктах 3.24</w:t>
        </w:r>
      </w:hyperlink>
      <w:r>
        <w:rPr>
          <w:sz w:val="20"/>
        </w:rPr>
        <w:t xml:space="preserve"> и </w:t>
      </w:r>
      <w:hyperlink w:history="0" w:anchor="P204" w:tooltip="3.25. Характеристикой является общее количество животных, содержание которых должно быть осуществлено получателем субсидии в течение 2026 года, - не менее 25.">
        <w:r>
          <w:rPr>
            <w:sz w:val="20"/>
            <w:color w:val="0000ff"/>
          </w:rPr>
          <w:t xml:space="preserve">3.25</w:t>
        </w:r>
      </w:hyperlink>
      <w:r>
        <w:rPr>
          <w:sz w:val="20"/>
        </w:rPr>
        <w:t xml:space="preserve"> настоящего Порядка соответственно.</w:t>
      </w:r>
    </w:p>
    <w:bookmarkStart w:id="81" w:name="P81"/>
    <w:bookmarkEnd w:id="8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2.1.9. Наличие обязательства участника отбора документально подтвердить фактически понесенные им затраты в рамках проведения в отношении его проверок соблюдения условий и порядка предоставления субсидии.</w:t>
      </w:r>
    </w:p>
    <w:bookmarkStart w:id="82" w:name="P82"/>
    <w:bookmarkEnd w:id="8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2.1.10. Соответствие участника отбора на дату принятия в отношении его решения о перечислении субсидии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на едином налоговом счете задолженности по уплате налогов, сборов и страховых взносов в бюджеты бюджетной системы Российской Федерации либо непревышение размера указанной задолженности относительно размера, определенного в </w:t>
      </w:r>
      <w:hyperlink w:history="0" r:id="rId22" w:tooltip="&quot;Налоговый кодекс Российской Федерации (часть первая)&quot; от 31.07.1998 N 146-ФЗ (ред. от 17.04.2026) {КонсультантПлюс}">
        <w:r>
          <w:rPr>
            <w:sz w:val="20"/>
            <w:color w:val="0000ff"/>
          </w:rPr>
          <w:t xml:space="preserve">пункте 3 статьи 47</w:t>
        </w:r>
      </w:hyperlink>
      <w:r>
        <w:rPr>
          <w:sz w:val="20"/>
        </w:rPr>
        <w:t xml:space="preserve"> Налогового кодекса Российской Федерации (далее совместно - требование об отсутствии налоговой задолженности);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просроченной задолженности по возврату в бюджет Санкт-Петербурга иных субсидий, бюджетных инвестиций, а также иной просроченной (неурегулированной) задолженности по денежным обязательствам перед Санкт-Петербургом (далее совместно - требование об отсутствии просроченной задолженности).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2.1.11. Наличие обязательства участника отбора как получателя субсидии в случае его реорганизации (за исключением реорганизации в форме присоединения к нему другого юридического лица) письменно уведомлять Управление о данном обстоятельстве не позднее трех рабочих дней с даты внесения соответствующих сведений в Единый государственный реестр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2.1.12. Соответствие участника отбора в течение периода со дня принятия в отношении его решения о предоставлении субсидии до даты, по состоянию на которую им как получателем субсидии будет формироваться отчетность, предусмотренная в </w:t>
      </w:r>
      <w:hyperlink w:history="0" w:anchor="P209" w:tooltip="4.1. Получатели субсидии в сроки, установленные Управлением, но не реже одного раза в квартал, представляют в Управление посредством АИС БП-ЭК отчеты о достижении значений результата и характеристики, отчеты об осуществлении расходов, источником финансового обеспечения которых являются субсидии, и отчет о реализации плана мероприятий по достижению результата по формам, определенным Типовой формой (далее совместно - отчетность).">
        <w:r>
          <w:rPr>
            <w:sz w:val="20"/>
            <w:color w:val="0000ff"/>
          </w:rPr>
          <w:t xml:space="preserve">пункте 4.1</w:t>
        </w:r>
      </w:hyperlink>
      <w:r>
        <w:rPr>
          <w:sz w:val="20"/>
        </w:rPr>
        <w:t xml:space="preserve"> настоящего Порядка, требованию о том, что размер средней заработной платы каждого его работника (включая работников обособленных подразделений, находящихся на территории Санкт-Петербурга), рассчитываемый в соответствии со </w:t>
      </w:r>
      <w:hyperlink w:history="0" r:id="rId23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Федерации, должен быть не ниже размера минимальной заработной платы, установленной региональным соглашением о минимальной заработной плате в Санкт-Петербурге (далее - Региональное соглашение) на соответствующий период (далее - требование о соответствии размера средней заработной платы Региональному соглашению).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Требования к участникам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Требования, которым участник отбора должен соответствовать на дату не ранее 30 календарных дней до даты подачи заявки: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составляемых в рамках реализации полномочий, предусмотренных в главе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получателем средств из бюджета Санкт-Петербурга, предоставленных на основании иных нормативных правовых актов Санкт-Петербурга, на цели, установленные в </w:t>
      </w:r>
      <w:hyperlink w:history="0" w:anchor="P61" w:tooltip="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финансового обеспечения возникших у них в 2026 году затрат в связи с осуществлением деятельности по содержанию на территории Санкт-Петербурга приютов для животных без владельцев, по следующим направлениям расходов: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агентом в соответствии с Федеральным </w:t>
      </w:r>
      <w:hyperlink w:history="0" r:id="rId2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соответствует требованию об отсутствии налоговой задолженности;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процессе реорганизации (за исключением реорганизации в форме присоединения к нему другого юридического лица), ликвидации, в отношении его не введена процедура банкротства, деятельность его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Требования, которым участник отбора должен соответствовать на другие даты (периоды):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дату не ранее 30 календарных дней до 1 числа месяца, в котором планируется проведение отбора, участник отбора соответствует требованию об отсутствии просроченной задолженности;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период 2025 года участник отбора соответствует требованию о соответствии размера средней заработной платы Региональному соглашению, которое действовало в указанный период.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Организация проведения отбора, порядок его проведения</w:t>
      </w:r>
    </w:p>
    <w:p>
      <w:pPr>
        <w:pStyle w:val="2"/>
        <w:jc w:val="center"/>
      </w:pPr>
      <w:r>
        <w:rPr>
          <w:sz w:val="20"/>
        </w:rPr>
        <w:t xml:space="preserve">и порядок предоставления субсидий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Объявление формируется Управлением на Площадке отбора, а также размещается им на Площадке отбора и сайте Управления в срок, установленный Управлением, но не ранее размещения информации о субсидии на едином портале в соответствии с </w:t>
      </w:r>
      <w:hyperlink w:history="0" w:anchor="P49" w:tooltip="Информация о субсидиях размещается на едином портале бюджетной системы Российской Федерации в информационно-телекоммуникационной сети &quot;Интернет&quot; (далее соответственно - единый портал, сеть &quot;Интернет&quot;) в порядке, установленном Министерством финансов Российской Федерации, в течение 10 рабочих дней со дня, следующего за днем доведения до Управления бюджетных ассигнований на предоставление субсидий.">
        <w:r>
          <w:rPr>
            <w:sz w:val="20"/>
            <w:color w:val="0000ff"/>
          </w:rPr>
          <w:t xml:space="preserve">абзацем вторым пункта 1.1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должно содержать сведения, указанные в </w:t>
      </w:r>
      <w:hyperlink w:history="0" r:id="rId25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общих требований, определенные в соответствии с положениями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Порядок проведения отбора в части отдельных требований, не урегулированных настоящим Порядком, устанавливается (утверждается) Управлением, а именно в части: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перечня документов, подтверждающих соответствие социально ориентированных некоммерческих организаций условиям предоставления субсидий и требованиям к участникам отбора (далее соответственно - Перечень документов, документы);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 начала подачи и окончания приема заявок посредством Площадки отбора (с учетом того, что дата окончания приема заявок не может быть ранее 10 календарного дня, следующего за днем размещения объявления);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взаимодействия участников отбора и Управления с использованием документов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расчета размера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 формирования комиссии, состава комиссии и положения о 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порядка, в том числе сроков, рассмотрения (проверки и оценки) комиссией поданных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Утвержденная Управлением форма заявки в обязательном порядке должна предусматривать строки для внесения в них социально ориентированной некоммерческой организацией как участником отбора информации о месте ее нахождения и фактическом адресе, контактной информации, включая номера телефонов и адрес электронной почты, а также содержать обязательства и согласия социально ориентированной некоммерческой организации, которые предусмотрены в </w:t>
      </w:r>
      <w:hyperlink w:history="0" w:anchor="P74" w:tooltip="2.1.4. Наличие согласия участника отбора на осуществление Управлением в отношении его как получателя субсидии проверок соблюдения условий и порядка предоставления субсидии, в том числе в части достижения результата (далее соответственно - проверки соблюдения условий и порядка предоставления субсидии, результат), а также проверок органами государственного финансового контроля в соответствии со статьями 268.1 и 269.2 Бюджетного кодекса Российской Федерации и обязательства представления им согласий контраге...">
        <w:r>
          <w:rPr>
            <w:sz w:val="20"/>
            <w:color w:val="0000ff"/>
          </w:rPr>
          <w:t xml:space="preserve">пунктах 2.1.4</w:t>
        </w:r>
      </w:hyperlink>
      <w:r>
        <w:rPr>
          <w:sz w:val="20"/>
        </w:rPr>
        <w:t xml:space="preserve"> - </w:t>
      </w:r>
      <w:hyperlink w:history="0" w:anchor="P76" w:tooltip="2.1.6. Наличие обязательства участника отбора как получателя субсидии возвратить в бюджет Санкт-Петербурга:">
        <w:r>
          <w:rPr>
            <w:sz w:val="20"/>
            <w:color w:val="0000ff"/>
          </w:rPr>
          <w:t xml:space="preserve">2.1.6</w:t>
        </w:r>
      </w:hyperlink>
      <w:r>
        <w:rPr>
          <w:sz w:val="20"/>
        </w:rPr>
        <w:t xml:space="preserve">, </w:t>
      </w:r>
      <w:hyperlink w:history="0" w:anchor="P80" w:tooltip="2.1.8. Наличие обязательства участника отбора о достижении им как получателем субсидии результата и его характеристики (дополнительного количественного параметра, которому должен соответствовать результат) (далее - характеристика), которые определены в пунктах 3.24 и 3.25 настоящего Порядка соответственно.">
        <w:r>
          <w:rPr>
            <w:sz w:val="20"/>
            <w:color w:val="0000ff"/>
          </w:rPr>
          <w:t xml:space="preserve">2.1.8</w:t>
        </w:r>
      </w:hyperlink>
      <w:r>
        <w:rPr>
          <w:sz w:val="20"/>
        </w:rPr>
        <w:t xml:space="preserve">, </w:t>
      </w:r>
      <w:hyperlink w:history="0" w:anchor="P81" w:tooltip="2.1.9. Наличие обязательства участника отбора документально подтвердить фактически понесенные им затраты в рамках проведения в отношении его проверок соблюдения условий и порядка предоставления субсидии.">
        <w:r>
          <w:rPr>
            <w:sz w:val="20"/>
            <w:color w:val="0000ff"/>
          </w:rPr>
          <w:t xml:space="preserve">2.1.9</w:t>
        </w:r>
      </w:hyperlink>
      <w:r>
        <w:rPr>
          <w:sz w:val="20"/>
        </w:rPr>
        <w:t xml:space="preserve"> и </w:t>
      </w:r>
      <w:hyperlink w:history="0" w:anchor="P85" w:tooltip="2.1.11. Наличие обязательства участника отбора как получателя субсидии в случае его реорганизации (за исключением реорганизации в форме присоединения к нему другого юридического лица) письменно уведомлять Управление о данном обстоятельстве не позднее трех рабочих дней с даты внесения соответствующих сведений в Единый государственный реестр юридических лиц.">
        <w:r>
          <w:rPr>
            <w:sz w:val="20"/>
            <w:color w:val="0000ff"/>
          </w:rPr>
          <w:t xml:space="preserve">2.1.11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Для участия в отборе на Площадке отбора формируется личный кабинет участника отбора (далее - личный кабинет). Для указанной цели,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авторизация, которая производится руководителем указанной организации или иным лицом, действующим от имени и в интересах этой организации на основании доверенности или иного документа в соответствии с уставом этой организации и(или) законодательством Российской Федерации, подтверждающего полномочия этого лица на совершение соответствующих действий от имени и в интересах представляемой им организации (далее соответственно - иное уполномоченное лицо, уполномочивающий документ), с прикреплением личного профиля лица, осуществляющего авторизацию (основной базовой информации в личном кабинете федеральной государственной информационной системы "Единая система идентификации и аутентификации" на Едином портале государственных (муниципальных) услуг).</w:t>
      </w:r>
    </w:p>
    <w:bookmarkStart w:id="116" w:name="P116"/>
    <w:bookmarkEnd w:id="1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В личном кабинете социально ориентированная некоммерческая организация заполняет соответствующую экранную форму веб-интерфейса АИС БП-ЭК, которая подписывается УКЭП лица, осуществившего авторизацию.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заполненной и подписанной экранной форме загружаются скан-образы заявки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лица, что при наличии приложенного к ней скан-образа заявки, а также скан-образа уполномочивающего документа (если экранная форма подписана иным уполномоченным лицом) расценивается как подписание заявки в АИС БП-ЭК.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Заполнение и подписание экранной формы в АИС БП-ЭК с приложением к ней скан-образов заявки и документов свидетельствуют о подаче заявки социально ориентированной некоммерческой организацией в Управление, при этом поданной заявке автоматически присваивается регистрационный номер. С указанного момента такая социально ориентированная некоммерческая организация считается участником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Представляемые социально ориентированными некоммерческими организациями заявки должны соответствовать форме, утвержденной Управлением, а документы - Перечню документов, при этом документы являются частью заявки и отдельно от нее не представляются и рассмотрению не подлежат.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Заявки представляются в срок, указанный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В рамках проводимого отбора от одной и той же социально ориентированной некоммерческой организации может быть подано не более одной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Документы, скан-образы которых представлены, в реквизитной части должны иметь подписи лиц, представляющих органы (организации), выдавшие (представившие) эти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Скан-образы документов помимо имеющихся в их исходных версиях подписей также заверяются УКЭП лица, подающего заявку.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заявка подается иным уполномоченным лицом, также представляется скан-образ соответствующего уполномочивающего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документов на иностранном языке представляются скан-образы нотариально заверенного перевода данных документов на русский язык и лицензии на право нотариальной деятельности лица, осуществившего данный перевод.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расчетов (платежей) в иностранной валюте представляются скан-образы справок (в свободной форме) о курсе данной валюты по отношению к российскому рублю на дату осуществления платежа по данным Центрального банка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Качество загруженных через личный кабинет скан-образов заявки и документов должно быть достаточным для осуществления анализа и оценки их содержания (то есть должно позволять в полном объеме прочесть текст документа, а также распознать содержащиеся в нем символы, обозначения и изображения).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Участник отбора вправе отозвать поданную им заявку в любое время до окончания срока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заявки осуществляется посредством Площадки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документов отдельно от заявки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Отзыв заявки не лишает участника отбора права на ее повторную подачу в соответствии с настоящим Порядком в рамках срока подачи заявок, установленного в объявлении.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заявку и(или) документы, их доработка либо изъятие документов (дополнение новыми документами) возможны только посредством процедуры отзыва заявки с последующим правом ее повторной подачи в соответствии с положениями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Отозванная заявка автоматически считается возвращенной. Иных оснований для возврата заявок в рамках проведения отбора не предусматривается.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Участник отбора вправе направить в письменной форме в Управление запрос, в том числе на адрес электронной почты uvet@gov.spb.ru, о даче разъяснений положений, содержащихся в объявлении. В течение пяти рабочих дней с даты поступления указанного запроса Управление обязано направить в письменной форме или в форме электронного документа разъяснения положений, содержащихся в объявлении, если указанный запрос поступил в Управление не позднее чем за семь рабочих дней до окончания срока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Управлением не позднее пяти календарных дней после окончания срока приема заявок обеспечивается подписание протокола вскрытия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скан-образа подписанного на бумажном носителе протокола вскрытия заявок на Площадке отбора и сайте Управления осуществляется Управлением не позднее одного рабочего дня, следующего за днем подписания указанного протокола.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Управление принимает решение об отмене проведения отбора в случае уменьшения Управлению ранее доведенных лимитов бюджетных обязательств, приводящего к невозможности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об отмене проведения отбора с указанием причин принятия Управлением такого решения подписывается УКЭП лица, имеющего право действовать от имени Управления, в АИС БП-ЭК и размещается на Площадке отбора и сайте Управления не позднее чем за один рабочий день до даты окончания срока приема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отбора считается отмененным со дня размещения на Площадке отбора объявления об отмене его проведения, а факт размещения такого объявления на Площадке отбора свидетельствует об информировании всех участников отбора об отмене его проведения.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Комиссия в установленном Управлением порядке, предусматривающем также срок, который не должен превышать пяти рабочих дней со дня подписания протокола вскрытия заявок, рассматривает (проверяет и оценивает) заявки на предмет соблюдения подавшими их участниками отбора условий и порядка предоставления субсидий, проводит проверку сведений и информации, содержащихся в заявках, включая документы, обоснованности представленных участниками отбора в составе документов расчетов размера субсидии, принимает решение об отклонении заявок или о принятии их к отбору.</w:t>
      </w:r>
    </w:p>
    <w:bookmarkStart w:id="142" w:name="P142"/>
    <w:bookmarkEnd w:id="1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Комиссия отклоняет заявки при наличии хотя бы одного из оснований для отказа в предоставлении субсидий, которые установлены в </w:t>
      </w:r>
      <w:hyperlink w:history="0" w:anchor="P161" w:tooltip="3.17.2. Решение Управления об отказе в предоставлении субсидии соответствующему участнику отбора с указанием причин такого отказа поступает в его личный кабинет в течение трех рабочих дней с даты принятия Управлением данного решения.">
        <w:r>
          <w:rPr>
            <w:sz w:val="20"/>
            <w:color w:val="0000ff"/>
          </w:rPr>
          <w:t xml:space="preserve">пункте 3.17.2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Победитель отбора определяется из числа участников отбора, чьи заявки не были отклонены.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3.14. В случае поступления в срок, установленный для подачи заявок, только одной заявки и при отсутствии оснований для ее отклонения либо в случае, если в результате отклонения комиссией заявок неотклоненной осталась только одна заявка, участник отбора, подавший такую заявку, расценивается комиссией как победитель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3.15. Результаты работы комиссии оформляются протоколом подведения итогов отбора, который должен содержать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дату, время и место проведения рассмотрения (проверки и оценки) заявок;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об участниках отбора, заявки которых были рассмотрены (проверены и оценены);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победителях отбора и размерах предоставляемых им субсидий, если имеются основания для принятия в отношении их решения о предоставлении субсидий в соответствии с </w:t>
      </w:r>
      <w:hyperlink w:history="0" w:anchor="P157" w:tooltip="3.17.1. Решение Управления о предоставлении субсидий принимается в форме распоряжения Управления (далее - Распоряжение).">
        <w:r>
          <w:rPr>
            <w:sz w:val="20"/>
            <w:color w:val="0000ff"/>
          </w:rPr>
          <w:t xml:space="preserve">пунктом 3.17.1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Скан-образ подписанного на бумажном носителе протокола подведения итогов отбора размещается Управлением на Площадке отбора и сайте Управления не позднее одного рабочего дня, следующего за днем подписания указанного протокола.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3.16. Отбор признается несостоявшимся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окончании срока приема заявок не подано ни одной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все поданные заявки отозваны участниками отбора без их повторной подачи;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комиссией отклонены все поданные заявки.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Объявление о признании отбора несостоявшимся с указанием причин принятия Управлением такого решения размещается Управлением на Площадке отбора и сайте Управления не позднее двух рабочих дней со дня возникновения одного из оснований признания отбора несостоявшимся, указанных в настоящем пункте.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3.17. Решение Управления о предоставлении субсидий или об отказе в их предоставлении принимается в течение пяти рабочих дней со дня подписания комиссией протокола подведения итогов отбора с учетом принятого комиссией решения.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3.17.1. Решение Управления о предоставлении субсидий принимается в форме распоряжения Управления (далее - Распоряжение).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Распоряжение должно содержать наименование победителей отбора как получателей субсидий, размер предоставляемых им субсидий, а также последствия, наступающие в случае неподписания с их стороны Соглашения в срок, установленный в настоящем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принятия Управлением решения о предоставлении субсидии в отношении соответствующего участника отбора является отсутствие оснований для принятия в отношении него решения об отказе в предоставлении субсидии, которые установлены в </w:t>
      </w:r>
      <w:hyperlink w:history="0" w:anchor="P161" w:tooltip="3.17.2. Решение Управления об отказе в предоставлении субсидии соответствующему участнику отбора с указанием причин такого отказа поступает в его личный кабинет в течение трех рабочих дней с даты принятия Управлением данного решения.">
        <w:r>
          <w:rPr>
            <w:sz w:val="20"/>
            <w:color w:val="0000ff"/>
          </w:rPr>
          <w:t xml:space="preserve">пункте 3.17.2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Участники отбора считаются получателями субсидий с даты издания Распоряжения.</w:t>
      </w:r>
    </w:p>
    <w:bookmarkStart w:id="161" w:name="P161"/>
    <w:bookmarkEnd w:id="1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3.17.2. Решение Управления об отказе в предоставлении субсидии соответствующему участнику отбора с указанием причин такого отказа поступает в его личный кабинет в течение трех рабочих дней с даты принятия Управлением данного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в предоставлении субсидии (если они не стали основаниями для отклонения заявки или принятия решения об отмене проведения отбора в соответствии с </w:t>
      </w:r>
      <w:hyperlink w:history="0" w:anchor="P138" w:tooltip="3.11. Управление принимает решение об отмене проведения отбора в случае уменьшения Управлению ранее доведенных лимитов бюджетных обязательств, приводящего к невозможности предоставления субсидий.">
        <w:r>
          <w:rPr>
            <w:sz w:val="20"/>
            <w:color w:val="0000ff"/>
          </w:rPr>
          <w:t xml:space="preserve">пунктами 3.11</w:t>
        </w:r>
      </w:hyperlink>
      <w:r>
        <w:rPr>
          <w:sz w:val="20"/>
        </w:rPr>
        <w:t xml:space="preserve"> и </w:t>
      </w:r>
      <w:hyperlink w:history="0" w:anchor="P142" w:tooltip="3.13. Комиссия отклоняет заявки при наличии хотя бы одного из оснований для отказа в предоставлении субсидий, которые установлены в пункте 3.17.2 настоящего Порядка.">
        <w:r>
          <w:rPr>
            <w:sz w:val="20"/>
            <w:color w:val="0000ff"/>
          </w:rPr>
          <w:t xml:space="preserve">3.13</w:t>
        </w:r>
      </w:hyperlink>
      <w:r>
        <w:rPr>
          <w:sz w:val="20"/>
        </w:rPr>
        <w:t xml:space="preserve"> настоящего Порядка)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участника отбора критериям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непредставление (представление не в полном объеме) заявки и(или)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заявки форме заявки, а документов - Перечню документов и требованиям к ним, установленным в </w:t>
      </w:r>
      <w:hyperlink w:history="0" w:anchor="P116" w:tooltip="3.4. В личном кабинете социально ориентированная некоммерческая организация заполняет соответствующую экранную форму веб-интерфейса АИС БП-ЭК, которая подписывается УКЭП лица, осуществившего авторизацию.">
        <w:r>
          <w:rPr>
            <w:sz w:val="20"/>
            <w:color w:val="0000ff"/>
          </w:rPr>
          <w:t xml:space="preserve">пункте 3.4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недостоверность сведений и(или) информации, представленных в заявке и(или) документах;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заявки после даты и(или) времени подачи заявок, которые указаны в объявлении;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подача участником отбора более одной заявки;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бюджетных ассигнований на предоставление субсидий на соответствующую дату.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3.18. Субсидии предоставляются получателям субсидий в пределах средств, предусмотренных Управлению на их предоставление Законом о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субсидии каждому получателю субсидии рассчитывается как сумма затрат по направлениям расходов, источником финансового обеспечения которых является субсидия, указанным в </w:t>
      </w:r>
      <w:hyperlink w:history="0" w:anchor="P61" w:tooltip="1.3. Субсидии предоставляются на безвозмездной и безвозвратной основе социально ориентированным некоммерческим организациям, осуществляющим свою деятельность на территории Санкт-Петербурга, в целях финансового обеспечения возникших у них в 2026 году затрат в связи с осуществлением деятельности по содержанию на территории Санкт-Петербурга приютов для животных без владельцев, по следующим направлениям расходов: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затрат формируется исходя из планируемого на 2026 год объема потребления коммунальных ресурсов и услуг по вывозу ТКО на основании действующих на дату формирования расчета затрат тарифов и сложившихся цен.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Финансовое обеспечение затрат за счет средств субсидии возможно в части, не превышающей размера, указанного в расчете размера субсидии, и не более размера бюджетных ассигнований, предусмотренных Управлению Законом о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несколькими участниками отбора расчетов размера субсидии, в которых совокупный размер затрат превышает или равен размеру бюджетных ассигнований, предусмотренных Управлению Законом о бюджете, размер субсидии конкретному участнику отбора (Рс) определяется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92392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Рзс - размер затрат согласно расчету размера субсидии, представленному участником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Рос - общий размер затрат согласно расчетам размеров субсидии, представленным всеми участниками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Рб - размер бюджетных ассигнований, предусмотренных Управлению на предоставление субсидий в Законе о бюджете.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83" w:name="P183"/>
    <w:bookmarkEnd w:id="183"/>
    <w:p>
      <w:pPr>
        <w:pStyle w:val="0"/>
        <w:ind w:firstLine="540"/>
        <w:jc w:val="both"/>
      </w:pPr>
      <w:r>
        <w:rPr>
          <w:sz w:val="20"/>
        </w:rPr>
        <w:t xml:space="preserve">3.19. Субсидия предоставляется соответствующему получателю субсидии на основании Распоряжения и Соглашения, которое заключается с ним в соответствии с типовой формой, утвержденной Комитетом финансов Санкт-Петербурга (далее - Типовая форма), в размере, указанном в Распоряжении.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заключается посредством АИС БП-ЭК.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Управление формирует проект Соглашения в АИС БП-ЭК в течение пяти рабочих дней с даты издания Распоряжения.</w:t>
      </w:r>
    </w:p>
    <w:bookmarkStart w:id="186" w:name="P186"/>
    <w:bookmarkEnd w:id="1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в течение пяти рабочих дней со дня получения проекта Соглашения рассматривает и подписывает его со своей стороны в АИС БП-ЭК с использованием УКЭП, после чего проект Соглашения в срок, не превышающий пяти рабочих дней, подписывается в АИС БП-ЭК с использованием УКЭП лица, имеющего право действовать от имени Управления. Подписанное таким образом с обеих сторон Соглашение считается заключенным.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проекта Соглашения со стороны получателя субсидии в срок, указанный в </w:t>
      </w:r>
      <w:hyperlink w:history="0" w:anchor="P186" w:tooltip="Получатель субсидии в течение пяти рабочих дней со дня получения проекта Соглашения рассматривает и подписывает его со своей стороны в АИС БП-ЭК с использованием УКЭП, после чего проект Соглашения в срок, не превышающий пяти рабочих дней, подписывается в АИС БП-ЭК с использованием УКЭП лица, имеющего право действовать от имени Управления. Подписанное таким образом с обеих сторон Соглашение считается заключенным.">
        <w:r>
          <w:rPr>
            <w:sz w:val="20"/>
            <w:color w:val="0000ff"/>
          </w:rPr>
          <w:t xml:space="preserve">абзаце четвертом</w:t>
        </w:r>
      </w:hyperlink>
      <w:r>
        <w:rPr>
          <w:sz w:val="20"/>
        </w:rPr>
        <w:t xml:space="preserve"> настоящего пункта, такой получатель субсидии признается уклонившимся от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3.20. В целях подтверждения соответствия условию предоставления субсидий, установленному в </w:t>
      </w:r>
      <w:hyperlink w:history="0" w:anchor="P82" w:tooltip="2.1.10. Соответствие участника отбора на дату принятия в отношении его решения о перечислении субсидии следующим требованиям:">
        <w:r>
          <w:rPr>
            <w:sz w:val="20"/>
            <w:color w:val="0000ff"/>
          </w:rPr>
          <w:t xml:space="preserve">пункте 2.1.10</w:t>
        </w:r>
      </w:hyperlink>
      <w:r>
        <w:rPr>
          <w:sz w:val="20"/>
        </w:rPr>
        <w:t xml:space="preserve"> настоящего Порядка, получатель субсидии не позднее 10 рабочих дней с даты издания Распоряжения предоставляет в Управление справку получателя субсидии (в свободной форме), подписанную руководителем получателя субсидии или иным уполномоченным лицом и заверенную оттиском печати получателя субсидий (при наличии печати), содержащую информацию о соответствии его требованию об отсутствии налоговой задолженности и требованию об отсутствии просроченной задолженности.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информации о соответствии получателя субсидии требованию об отсутствии просроченной задолженности осуществляется Управлением, в том числе посредством установления факта отсутствия информации о получателе субсидии в публичном реестре должников Санкт-Петербурга, </w:t>
      </w:r>
      <w:hyperlink w:history="0" r:id="rId27" w:tooltip="Постановление Правительства Санкт-Петербурга от 28.06.2021 N 426 (ред. от 17.01.2025) &quot;Об утверждении Порядка ведения публичного реестра должников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ведения которого утвержден постановлением Правительства Санкт-Петербурга от 28.06.2021 N 426 "Об утверждении Порядка ведения публичного реестра должников".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получателя субсидии указанным в настоящем пункте требованиям является основанием для отказа в перечислении ему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3.21. Все дополнительные соглашения к Соглашению, в том числе дополнительное соглашение о расторжении Соглашения (при необходимости) (далее совместно - дополнительные соглашения), заключаются в АИС БП-ЭК в соответствии с Типовой формой, а порядок и срок их заключения соответствуют порядку и сроку заключения Соглашения, которые установлены в </w:t>
      </w:r>
      <w:hyperlink w:history="0" w:anchor="P183" w:tooltip="3.19. Субсидия предоставляется соответствующему получателю субсидии на основании Распоряжения и Соглашения, которое заключается с ним в соответствии с типовой формой, утвержденной Комитетом финансов Санкт-Петербурга (далее - Типовая форма), в размере, указанном в Распоряжении.">
        <w:r>
          <w:rPr>
            <w:sz w:val="20"/>
            <w:color w:val="0000ff"/>
          </w:rPr>
          <w:t xml:space="preserve">пункте 3.19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неподписания со стороны получателя субсидии в установленный срок направленного ему проекта дополнительного соглашения Соглашение подлежит расторжению.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3.22. В Соглашение подлежат включению следующие условия и информация: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размере субсидии, а также порядке и условиях ее предоставления (перечисления);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согласии получателя субсидии на осуществление Управлением в отношении его проверок соблюдения условий и порядка предоставления субсидии, а также проверок органами государственного финансового контроля в соответствии со </w:t>
      </w:r>
      <w:hyperlink w:history="0" r:id="rId28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9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обязательстве представления им согласий контрагентов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в отношении их указанных проверок;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обязательстве получателя субсидии вернуть не использованные в 2026 году остатки субсидии в бюджет Санкт-Петербурга в срок, установленный Управлением, в случае отсутствия решения Управления о наличии в них потребности, принимаемого в соответствии с порядком, утвержденным Правительством Санкт-Петербурга;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том, что в случае уменьшения лимитов бюджетных обязательств, ранее доведенных Управлению на предоставление субсидий, приводящего к невозможности предоставления субсидий в размере, определенном в Соглашении, Управление в течение пяти рабочих дней после уменьшения указанных лимитов бюджетных обязательств направляет получателю субсидий проект дополнительного соглашения об уменьшении размера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том, что при реорганизации получателя субсидии в форме слияния, присоединения или преобразования Управление в течение семи рабочих дней после получения от получателя субсидии уведомления о реорганизации в форме слияния, присоединения или преобразования формирует проект дополнительного соглашения и направляет получателю субсидии уведомление о согласовании новых условий Соглашения в части перемены лица с указанием в Соглашении юридического лица, являющегося правопреемником;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том, что при реорганизации получателя субсидии в форме разделения, выделения, а также ликвидации получателя субсидии Соглашение расторгается с формированием Управлением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3.23. Перечисление субсидии осуществляется единовременно на расчетный счет, открытый получателю субсидии в учреждениях Центрального банка Российской Федерации или кредитных организациях, указанный в Соглашении, в течение пяти рабочих дней после подписания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Средства субсидий не подлежат казначейскому сопровождению.</w:t>
      </w:r>
    </w:p>
    <w:bookmarkStart w:id="202" w:name="P202"/>
    <w:bookmarkEnd w:id="2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3.24. Результатом является осуществление получателями субсидий в 2026 году на территории Санкт-Петербурга деятельности по содержанию приютов для животных без владельцев в соответствии с характеристикой.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Типом результата в соответствии с </w:t>
      </w:r>
      <w:hyperlink w:history="0" r:id="rId30" w:tooltip="Приказ Минфина России от 27.04.2024 N 53н (ред. от 05.08.2025) &quot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&quot; (Зарегистрировано в Минюсте России 03.07.2024 N 78745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услуг, утвержденным приказом Министерства финансов Российской Федерации от 27.04.2024 N 53н (далее - Порядок проведения мониторинга), является приобретение товаров, работ, услуг.</w:t>
      </w:r>
    </w:p>
    <w:bookmarkStart w:id="204" w:name="P204"/>
    <w:bookmarkEnd w:id="2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3.25. Характеристикой является общее количество животных, содержание которых должно быть осуществлено получателем субсидии в течение 2026 года, - не менее 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характеристики для каждого получателя субсидии устанавливается в заключенном с ними Соглашении.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представлению отчетности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09" w:name="P209"/>
    <w:bookmarkEnd w:id="209"/>
    <w:p>
      <w:pPr>
        <w:pStyle w:val="0"/>
        <w:ind w:firstLine="540"/>
        <w:jc w:val="both"/>
      </w:pPr>
      <w:r>
        <w:rPr>
          <w:sz w:val="20"/>
        </w:rPr>
        <w:t xml:space="preserve">4.1. Получатели субсидии в сроки, установленные Управлением, но не реже одного раза в квартал, представляют в Управление посредством АИС БП-ЭК отчеты о достижении значений результата и характеристики, отчеты об осуществлении расходов, источником финансового обеспечения которых являются субсидии, и отчет о реализации плана мероприятий по достижению результата по формам, определенным Типовой формой (далее совместно - отчетность).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отчетности получатель субсидии представляет справку получателя субсидии (в свободной форме) о том, что размер средней заработной платы каждого его работника (включая работников обособленных подразделений, находящихся на территории Санкт-Петербурга), рассчитываемый в соответствии со </w:t>
      </w:r>
      <w:hyperlink w:history="0" r:id="rId31" w:tooltip="&quot;Трудовой кодекс Российской Федерации&quot; от 30.12.2001 N 197-ФЗ (ред. от 29.12.2025, с изм. от 15.05.2026) {КонсультантПлюс}">
        <w:r>
          <w:rPr>
            <w:sz w:val="20"/>
            <w:color w:val="0000ff"/>
          </w:rPr>
          <w:t xml:space="preserve">статьей 139</w:t>
        </w:r>
      </w:hyperlink>
      <w:r>
        <w:rPr>
          <w:sz w:val="20"/>
        </w:rPr>
        <w:t xml:space="preserve"> Трудового кодекса Российской Федерации, в течение периода со дня принятия решения о предоставлении субсидии до даты, по состоянию на которую получателем субсидии сформирована отчетность, был не ниже размера минимальной заработной платы в Санкт-Петербурге, установленного Региональным соглашением, с приложением расчета сумм налога на доходы физических лиц, исчисленных и удержанных налоговым агентом (форма 6-НДФЛ), и расчета по страховым взносам по форме, утвержденной Федеральной налоговой службой, за указанный период (без разделов, содержащих персональные данные).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Порядок представления отчетности, требования к оформлению отчетности, порядок и сроки принятия и проверки отчетности Управлением утверждаются (устанавливаются) Управлением.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Требования об осуществлении контроля (мониторинга)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 и порядка предоставления</w:t>
      </w:r>
    </w:p>
    <w:p>
      <w:pPr>
        <w:pStyle w:val="2"/>
        <w:jc w:val="center"/>
      </w:pPr>
      <w:r>
        <w:rPr>
          <w:sz w:val="20"/>
        </w:rPr>
        <w:t xml:space="preserve">субсидий и ответственность за их нарушение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Управление в установленные им сроки проводит проверки соблюдения условий и порядка предоставления субсидии в отношении получателя субсидии и(или) контрагентов, по результатам которых составляет акты проведения указанных проверок (далее - акты).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акта в течение трех рабочих дней после его подписания направляется Управлением в Комитет государственного финансового контроля Санкт-Петербурга (далее - КГФК).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В случае выявления при проведении проверок соблюдения условий и порядка предоставления субсидии нарушений получателем субсидии и(или) контрагентами условий и(или) порядка предоставления субсидии (полученных средств) (далее - нарушения) Управление одновременно с подписанием акта направляет получателю субсидии и(или) контрагентам уведомление об устранении нарушений (далее - уведомление), в котором указываются выявленные нарушения и сроки их устранения, которые не могут быть менее 10 календарных дней со дня направления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уведомления в течение трех рабочих дней после его подписания направляется Управлением в КГФК.</w:t>
      </w:r>
    </w:p>
    <w:bookmarkStart w:id="221" w:name="P221"/>
    <w:bookmarkEnd w:id="2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В случае неустранения получателем субсидии и(или) контрагентами нарушений в установленные в уведомлении сроки Управление в течение трех рабочих дней со дня истечения указанных сроков принимает решение в форме распоряжения о возврате в бюджет Санкт-Петербурга средств субсидии (полученных средств) соразмерно выявленным нарушениям, и не позднее трех рабочих дней со дня издания указанного распоряжения направляет его копии получателю субсидий и(или) контрагентам, а также в КГФК вместе с требованием к получателю субсидии и(или) контрагентам, в котором предусматриваются: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подлежащая возврату в бюджет Санкт-Петербурга сумма средств субсидии (полученных средств) и сроки ее (их) возврата;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код бюджетной классификации Российской Федерации, по которому должен быть осуществлен возврат средств субсидии (полученных средств).</w:t>
      </w:r>
    </w:p>
    <w:bookmarkStart w:id="224" w:name="P224"/>
    <w:bookmarkEnd w:id="2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случае выявления при проведении проверки соблюдения условий и порядка предоставления субсидии недостижения получателем субсидии результата Управление одновременно с подписанием акта принимает решение в форме распоряжения о возврате в бюджет Санкт-Петербурга средств субсидии в объеме, соответствующем недостигнутому результату исходя из недостигнутых значений характеристики, и не позднее трех рабочих дней после издания указанного распоряжения направляет его копии получателю субсидии и в КГФК вместе с требованием к получателю субсидии, в котором предусматриваются: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подлежащая возврату в бюджет Санкт-Петербурга сумма средств субсидии, а также сроки ее возврата;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код бюджетной классификации, по которому должен быть осуществлен возврат средств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Размер средств субсидии, подлежащих возврату в бюджет Санкт-Петербурга (Р) в соответствии с </w:t>
      </w:r>
      <w:hyperlink w:history="0" w:anchor="P224" w:tooltip="5.4. В случае выявления при проведении проверки соблюдения условий и порядка предоставления субсидии недостижения получателем субсидии результата Управление одновременно с подписанием акта принимает решение в форме распоряжения о возврате в бюджет Санкт-Петербурга средств субсидии в объеме, соответствующем недостигнутому результату исходя из недостигнутых значений характеристики, и не позднее трех рабочих дней после издания указанного распоряжения направляет его копии получателю субсидии и в КГФК вместе ...">
        <w:r>
          <w:rPr>
            <w:sz w:val="20"/>
            <w:color w:val="0000ff"/>
          </w:rPr>
          <w:t xml:space="preserve">пунктом 5.4</w:t>
        </w:r>
      </w:hyperlink>
      <w:r>
        <w:rPr>
          <w:sz w:val="20"/>
        </w:rPr>
        <w:t xml:space="preserve"> настоящего Порядка, рассчитывается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0"/>
        </w:rPr>
        <w:drawing>
          <wp:inline distT="0" distB="0" distL="0" distR="0">
            <wp:extent cx="1343025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количество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Fi - фактическое значение i-й характеристики;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Pi - плановое значение i-й характеристики согласно Соглашению;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 - размер предоставленной субсидии.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37" w:name="P237"/>
    <w:bookmarkEnd w:id="237"/>
    <w:p>
      <w:pPr>
        <w:pStyle w:val="0"/>
        <w:ind w:firstLine="540"/>
        <w:jc w:val="both"/>
      </w:pPr>
      <w:r>
        <w:rPr>
          <w:sz w:val="20"/>
        </w:rPr>
        <w:t xml:space="preserve">5.6. Получатели субсидий и(или) контрагенты обязаны осуществить возврат средств субсидии (полученных средств) в бюджет Санкт-Петербурга в течение семи рабочих дней со дня получения требования и копии распоряжения, которые указаны в </w:t>
      </w:r>
      <w:hyperlink w:history="0" w:anchor="P221" w:tooltip="5.3. В случае неустранения получателем субсидии и(или) контрагентами нарушений в установленные в уведомлении сроки Управление в течение трех рабочих дней со дня истечения указанных сроков принимает решение в форме распоряжения о возврате в бюджет Санкт-Петербурга средств субсидии (полученных средств) соразмерно выявленным нарушениям, и не позднее трех рабочих дней со дня издания указанного распоряжения направляет его копии получателю субсидий и(или) контрагентам, а также в КГФК вместе с требованием к пол...">
        <w:r>
          <w:rPr>
            <w:sz w:val="20"/>
            <w:color w:val="0000ff"/>
          </w:rPr>
          <w:t xml:space="preserve">пункте 5.3</w:t>
        </w:r>
      </w:hyperlink>
      <w:r>
        <w:rPr>
          <w:sz w:val="20"/>
        </w:rPr>
        <w:t xml:space="preserve"> и </w:t>
      </w:r>
      <w:hyperlink w:history="0" w:anchor="P224" w:tooltip="5.4. В случае выявления при проведении проверки соблюдения условий и порядка предоставления субсидии недостижения получателем субсидии результата Управление одновременно с подписанием акта принимает решение в форме распоряжения о возврате в бюджет Санкт-Петербурга средств субсидии в объеме, соответствующем недостигнутому результату исходя из недостигнутых значений характеристики, и не позднее трех рабочих дней после издания указанного распоряжения направляет его копии получателю субсидии и в КГФК вместе ...">
        <w:r>
          <w:rPr>
            <w:sz w:val="20"/>
            <w:color w:val="0000ff"/>
          </w:rPr>
          <w:t xml:space="preserve">5.4</w:t>
        </w:r>
      </w:hyperlink>
      <w:r>
        <w:rPr>
          <w:sz w:val="20"/>
        </w:rPr>
        <w:t xml:space="preserve"> настоящего Порядка.</w:t>
      </w:r>
    </w:p>
    <w:bookmarkStart w:id="238" w:name="P238"/>
    <w:bookmarkEnd w:id="2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Не использованные в отчетном финансовом году остатки субсидии подлежат возврату в бюджет Санкт-Петербурга в срок, установленный Управлением, в случае отсутствия решения Управления о наличии в них потребности, принимаемого в соответствии с порядком, утвержденным Правительством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Возврат неиспользованных остатков субсидии в бюджет Санкт-Петербурга осуществляется получателем субсидии по коду бюджетной классификации, указанному в уведомлении о возврате неиспользованных остатков субсидии, направленном Управлением в адрес получателя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В случае если средства субсидии (полученные средства), подлежащие возврату в соответствии с </w:t>
      </w:r>
      <w:hyperlink w:history="0" w:anchor="P237" w:tooltip="5.6. Получатели субсидий и(или) контрагенты обязаны осуществить возврат средств субсидии (полученных средств) в бюджет Санкт-Петербурга в течение семи рабочих дней со дня получения требования и копии распоряжения, которые указаны в пункте 5.3 и 5.4 настоящего Порядка.">
        <w:r>
          <w:rPr>
            <w:sz w:val="20"/>
            <w:color w:val="0000ff"/>
          </w:rPr>
          <w:t xml:space="preserve">пунктами 5.6</w:t>
        </w:r>
      </w:hyperlink>
      <w:r>
        <w:rPr>
          <w:sz w:val="20"/>
        </w:rPr>
        <w:t xml:space="preserve"> и </w:t>
      </w:r>
      <w:hyperlink w:history="0" w:anchor="P238" w:tooltip="5.7. Не использованные в отчетном финансовом году остатки субсидии подлежат возврату в бюджет Санкт-Петербурга в срок, установленный Управлением, в случае отсутствия решения Управления о наличии в них потребности, принимаемого в соответствии с порядком, утвержденным Правительством Санкт-Петербурга.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 настоящего Порядка, не возвращены в бюджет Санкт-Петербурга получателем субсидии и(или) контрагентами в определенные в указанных пунктах сроки, Управление в течение 15 рабочих дней со дня истечения указанных сроков направляет в суд исковое заявление о возврате средств субсидии (полученных средств) в бюджет Санкт-Петербурга.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Проверки органами государственного финансового контроля осуществляются в соответствии со </w:t>
      </w:r>
      <w:hyperlink w:history="0" r:id="rId33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4" w:tooltip="&quot;Бюджетный кодекс Российской Федерации&quot; от 31.07.1998 N 145-ФЗ (ред. от 25.05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5.10. Мониторинг достижения результата исходя из достижения значений характеристики, определенных Соглашением, и событий, отражающих факт завершения соответствующего мероприятия по получению результата (контрольная точка) (далее - мониторинг), осуществляется Управлением ежеквартально в рамках проверки отчетности в соответствии с Порядком проведения мониторинга по установленным в нем формам.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достижения получателем субсидии значений результата осуществляется в рамках проводимого мониторинга. Порядок и сроки проведения оценки достижения получателем субсидии значений результата утверждаются (устанавливаются) Управлением.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Санкт-Петербурга от 09.04.2026 N 219</w:t>
            <w:br/>
            <w:t>"О Порядке предоставления в 2026 году субсидий на содер...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5012&amp;dst=7460" TargetMode = "External"/><Relationship Id="rId9" Type="http://schemas.openxmlformats.org/officeDocument/2006/relationships/hyperlink" Target="https://login.consultant.ru/link/?req=doc&amp;base=LAW&amp;n=528132&amp;dst=100029" TargetMode = "External"/><Relationship Id="rId10" Type="http://schemas.openxmlformats.org/officeDocument/2006/relationships/hyperlink" Target="https://login.consultant.ru/link/?req=doc&amp;base=SPB&amp;n=329737&amp;dst=100074" TargetMode = "External"/><Relationship Id="rId11" Type="http://schemas.openxmlformats.org/officeDocument/2006/relationships/hyperlink" Target="https://login.consultant.ru/link/?req=doc&amp;base=SPB&amp;n=320743" TargetMode = "External"/><Relationship Id="rId12" Type="http://schemas.openxmlformats.org/officeDocument/2006/relationships/hyperlink" Target="https://login.consultant.ru/link/?req=doc&amp;base=SPB&amp;n=330571&amp;dst=216415" TargetMode = "External"/><Relationship Id="rId13" Type="http://schemas.openxmlformats.org/officeDocument/2006/relationships/hyperlink" Target="https://login.consultant.ru/link/?req=doc&amp;base=LAW&amp;n=535012&amp;dst=7460" TargetMode = "External"/><Relationship Id="rId14" Type="http://schemas.openxmlformats.org/officeDocument/2006/relationships/hyperlink" Target="https://login.consultant.ru/link/?req=doc&amp;base=SPB&amp;n=320743&amp;dst=120031" TargetMode = "External"/><Relationship Id="rId15" Type="http://schemas.openxmlformats.org/officeDocument/2006/relationships/hyperlink" Target="https://login.consultant.ru/link/?req=doc&amp;base=SPB&amp;n=330571&amp;dst=216415" TargetMode = "External"/><Relationship Id="rId16" Type="http://schemas.openxmlformats.org/officeDocument/2006/relationships/hyperlink" Target="https://login.consultant.ru/link/?req=doc&amp;base=LAW&amp;n=527104" TargetMode = "External"/><Relationship Id="rId17" Type="http://schemas.openxmlformats.org/officeDocument/2006/relationships/hyperlink" Target="https://login.consultant.ru/link/?req=doc&amp;base=SPB&amp;n=329737&amp;dst=100050" TargetMode = "External"/><Relationship Id="rId18" Type="http://schemas.openxmlformats.org/officeDocument/2006/relationships/hyperlink" Target="https://edo.fincom.gov.spb.ru/subsidy-lk" TargetMode = "External"/><Relationship Id="rId19" Type="http://schemas.openxmlformats.org/officeDocument/2006/relationships/hyperlink" Target="https://login.consultant.ru/link/?req=doc&amp;base=LAW&amp;n=528132&amp;dst=100260" TargetMode = "External"/><Relationship Id="rId20" Type="http://schemas.openxmlformats.org/officeDocument/2006/relationships/hyperlink" Target="https://login.consultant.ru/link/?req=doc&amp;base=LAW&amp;n=535012&amp;dst=3704" TargetMode = "External"/><Relationship Id="rId21" Type="http://schemas.openxmlformats.org/officeDocument/2006/relationships/hyperlink" Target="https://login.consultant.ru/link/?req=doc&amp;base=LAW&amp;n=535012&amp;dst=3722" TargetMode = "External"/><Relationship Id="rId22" Type="http://schemas.openxmlformats.org/officeDocument/2006/relationships/hyperlink" Target="https://login.consultant.ru/link/?req=doc&amp;base=LAW&amp;n=532255&amp;dst=5769" TargetMode = "External"/><Relationship Id="rId23" Type="http://schemas.openxmlformats.org/officeDocument/2006/relationships/hyperlink" Target="https://login.consultant.ru/link/?req=doc&amp;base=LAW&amp;n=519026&amp;dst=100948" TargetMode = "External"/><Relationship Id="rId24" Type="http://schemas.openxmlformats.org/officeDocument/2006/relationships/hyperlink" Target="https://login.consultant.ru/link/?req=doc&amp;base=LAW&amp;n=503698" TargetMode = "External"/><Relationship Id="rId25" Type="http://schemas.openxmlformats.org/officeDocument/2006/relationships/hyperlink" Target="https://login.consultant.ru/link/?req=doc&amp;base=LAW&amp;n=528132&amp;dst=100157" TargetMode = "External"/><Relationship Id="rId26" Type="http://schemas.openxmlformats.org/officeDocument/2006/relationships/image" Target="media/image2.wmf"/><Relationship Id="rId27" Type="http://schemas.openxmlformats.org/officeDocument/2006/relationships/hyperlink" Target="https://login.consultant.ru/link/?req=doc&amp;base=SPB&amp;n=305017&amp;dst=9" TargetMode = "External"/><Relationship Id="rId28" Type="http://schemas.openxmlformats.org/officeDocument/2006/relationships/hyperlink" Target="https://login.consultant.ru/link/?req=doc&amp;base=LAW&amp;n=535012&amp;dst=3704" TargetMode = "External"/><Relationship Id="rId29" Type="http://schemas.openxmlformats.org/officeDocument/2006/relationships/hyperlink" Target="https://login.consultant.ru/link/?req=doc&amp;base=LAW&amp;n=535012&amp;dst=3722" TargetMode = "External"/><Relationship Id="rId30" Type="http://schemas.openxmlformats.org/officeDocument/2006/relationships/hyperlink" Target="https://login.consultant.ru/link/?req=doc&amp;base=LAW&amp;n=516950&amp;dst=100011" TargetMode = "External"/><Relationship Id="rId31" Type="http://schemas.openxmlformats.org/officeDocument/2006/relationships/hyperlink" Target="https://login.consultant.ru/link/?req=doc&amp;base=LAW&amp;n=519026&amp;dst=100948" TargetMode = "External"/><Relationship Id="rId32" Type="http://schemas.openxmlformats.org/officeDocument/2006/relationships/image" Target="media/image3.wmf"/><Relationship Id="rId33" Type="http://schemas.openxmlformats.org/officeDocument/2006/relationships/hyperlink" Target="https://login.consultant.ru/link/?req=doc&amp;base=LAW&amp;n=535012&amp;dst=3704" TargetMode = "External"/><Relationship Id="rId34" Type="http://schemas.openxmlformats.org/officeDocument/2006/relationships/hyperlink" Target="https://login.consultant.ru/link/?req=doc&amp;base=LAW&amp;n=535012&amp;dst=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Санкт-Петербурга от 09.04.2026 N 219
"О Порядке предоставления в 2026 году субсидий на содержание на территории Санкт-Петербурга приютов для животных без владельцев"</dc:title>
  <dcterms:created xsi:type="dcterms:W3CDTF">2026-06-12T13:32:03Z</dcterms:created>
</cp:coreProperties>
</file>