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17.04.2026 N 225</w:t>
              <w:br/>
              <w:t xml:space="preserve">"О порядках предоставления в 2026 году субсидий социально ориентированным некоммерческим организациям - негосударственным театрам на постановку и(или) показ спектаклей"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17 апреля 2026 г. N 225</w:t>
      </w:r>
    </w:p>
    <w:p>
      <w:pPr>
        <w:pStyle w:val="2"/>
        <w:jc w:val="center"/>
      </w:pPr>
      <w:r>
        <w:rPr>
          <w:sz w:val="20"/>
        </w:rPr>
      </w:r>
    </w:p>
    <w:p>
      <w:pPr>
        <w:pStyle w:val="2"/>
        <w:jc w:val="center"/>
      </w:pPr>
      <w:r>
        <w:rPr>
          <w:sz w:val="20"/>
        </w:rPr>
        <w:t xml:space="preserve">О ПОРЯДКАХ ПРЕДОСТАВЛЕНИЯ В 2026 ГОДУ</w:t>
      </w:r>
    </w:p>
    <w:p>
      <w:pPr>
        <w:pStyle w:val="2"/>
        <w:jc w:val="center"/>
      </w:pPr>
      <w:r>
        <w:rPr>
          <w:sz w:val="20"/>
        </w:rPr>
        <w:t xml:space="preserve">СУБСИДИЙ СОЦИАЛЬНО ОРИЕНТИРОВАННЫМ НЕКОММЕРЧЕСКИМ</w:t>
      </w:r>
    </w:p>
    <w:p>
      <w:pPr>
        <w:pStyle w:val="2"/>
        <w:jc w:val="center"/>
      </w:pPr>
      <w:r>
        <w:rPr>
          <w:sz w:val="20"/>
        </w:rPr>
        <w:t xml:space="preserve">ОРГАНИЗАЦИЯМ - НЕГОСУДАРСТВЕННЫМ ТЕАТРАМ</w:t>
      </w:r>
    </w:p>
    <w:p>
      <w:pPr>
        <w:pStyle w:val="2"/>
        <w:jc w:val="center"/>
      </w:pPr>
      <w:r>
        <w:rPr>
          <w:sz w:val="20"/>
        </w:rPr>
        <w:t xml:space="preserve">НА ПОСТАНОВКУ И(ИЛИ) ПОКАЗ СПЕКТАКЛЕЙ</w:t>
      </w:r>
    </w:p>
    <w:p>
      <w:pPr>
        <w:pStyle w:val="0"/>
        <w:jc w:val="center"/>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2"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488 "О государственной программе Санкт-Петербурга "Развитие сферы культуры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w:t>
      </w:r>
    </w:p>
    <w:p>
      <w:pPr>
        <w:pStyle w:val="0"/>
        <w:spacing w:before="200" w:lineRule="auto"/>
        <w:ind w:firstLine="540"/>
        <w:jc w:val="both"/>
      </w:pPr>
      <w:r>
        <w:rPr>
          <w:sz w:val="20"/>
        </w:rPr>
        <w:t xml:space="preserve">1.1. </w:t>
      </w:r>
      <w:hyperlink w:history="0" w:anchor="P40" w:tooltip="ПОРЯДОК">
        <w:r>
          <w:rPr>
            <w:sz w:val="20"/>
            <w:color w:val="0000ff"/>
          </w:rPr>
          <w:t xml:space="preserve">Порядок</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 негосударственным театрам на постановку и(или) показ спектаклей (далее - Порядок 1) согласно приложению N 1.</w:t>
      </w:r>
    </w:p>
    <w:p>
      <w:pPr>
        <w:pStyle w:val="0"/>
        <w:spacing w:before="200" w:lineRule="auto"/>
        <w:ind w:firstLine="540"/>
        <w:jc w:val="both"/>
      </w:pPr>
      <w:r>
        <w:rPr>
          <w:sz w:val="20"/>
        </w:rPr>
        <w:t xml:space="preserve">1.2. </w:t>
      </w:r>
      <w:hyperlink w:history="0" w:anchor="P502" w:tooltip="ПОРЯДОК">
        <w:r>
          <w:rPr>
            <w:sz w:val="20"/>
            <w:color w:val="0000ff"/>
          </w:rPr>
          <w:t xml:space="preserve">Порядок</w:t>
        </w:r>
      </w:hyperlink>
      <w:r>
        <w:rPr>
          <w:sz w:val="20"/>
        </w:rPr>
        <w:t xml:space="preserve"> предоставления в 2026 году субсидий на возмещение затрат социально ориентированным некоммерческим организациям - негосударственным театрам на постановку и(или) показ спектаклей (далее - Порядок 2) согласно приложению N 2.</w:t>
      </w:r>
    </w:p>
    <w:p>
      <w:pPr>
        <w:pStyle w:val="0"/>
        <w:spacing w:before="200" w:lineRule="auto"/>
        <w:ind w:firstLine="540"/>
        <w:jc w:val="both"/>
      </w:pPr>
      <w:r>
        <w:rPr>
          <w:sz w:val="20"/>
        </w:rPr>
        <w:t xml:space="preserve">2. Комитету по культуре Санкт-Петербурга (далее - Комитет) в двухмесячный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w:t>
      </w:r>
      <w:hyperlink w:history="0" w:anchor="P40" w:tooltip="ПОРЯДОК">
        <w:r>
          <w:rPr>
            <w:sz w:val="20"/>
            <w:color w:val="0000ff"/>
          </w:rPr>
          <w:t xml:space="preserve">Порядка 1</w:t>
        </w:r>
      </w:hyperlink>
      <w:r>
        <w:rPr>
          <w:sz w:val="20"/>
        </w:rPr>
        <w:t xml:space="preserve"> и </w:t>
      </w:r>
      <w:hyperlink w:history="0" w:anchor="P502" w:tooltip="ПОРЯДОК">
        <w:r>
          <w:rPr>
            <w:sz w:val="20"/>
            <w:color w:val="0000ff"/>
          </w:rPr>
          <w:t xml:space="preserve">Порядка 2</w:t>
        </w:r>
      </w:hyperlink>
      <w:r>
        <w:rPr>
          <w:sz w:val="20"/>
        </w:rPr>
        <w:t xml:space="preserve"> (далее - Порядки) принять нормативный правовой акт, регулирующий отдельные вопросы предоставления субсидий в соответствии с Порядками (далее - субсидии), которым установить:</w:t>
      </w:r>
    </w:p>
    <w:p>
      <w:pPr>
        <w:pStyle w:val="0"/>
        <w:spacing w:before="200" w:lineRule="auto"/>
        <w:ind w:firstLine="540"/>
        <w:jc w:val="both"/>
      </w:pPr>
      <w:r>
        <w:rPr>
          <w:sz w:val="20"/>
        </w:rPr>
        <w:t xml:space="preserve">2.1. Сроки размещения на веб-странице Комитета на официальном сайте Администрации Санкт-Петербурга в информационно-телекоммуникационной сети "Интернет" по адресу </w:t>
      </w:r>
      <w:hyperlink w:history="0" r:id="rId14">
        <w:r>
          <w:rPr>
            <w:sz w:val="20"/>
            <w:color w:val="0000ff"/>
          </w:rPr>
          <w:t xml:space="preserve">gov.spb.ru/gov/otrasl/c_culture</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по адресу </w:t>
      </w:r>
      <w:hyperlink w:history="0" r:id="rId15">
        <w:r>
          <w:rPr>
            <w:sz w:val="20"/>
            <w:color w:val="0000ff"/>
          </w:rPr>
          <w:t xml:space="preserve">edo.fincom.gov.spb.ru/subsidy-lk</w:t>
        </w:r>
      </w:hyperlink>
      <w:r>
        <w:rPr>
          <w:sz w:val="20"/>
        </w:rPr>
        <w:t xml:space="preserve"> объявления о проведении отбора для предоставления субсидий (далее - отбор) с указанием обязательной информации в соответствии с </w:t>
      </w:r>
      <w:hyperlink w:history="0" w:anchor="P102" w:tooltip="3.3. Объявление размещается на сайте Комитета и на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1 и </w:t>
      </w:r>
      <w:hyperlink w:history="0" w:anchor="P560" w:tooltip="3.3. Объявление размещается на сайте Комитета и на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2.</w:t>
      </w:r>
    </w:p>
    <w:p>
      <w:pPr>
        <w:pStyle w:val="0"/>
        <w:spacing w:before="200" w:lineRule="auto"/>
        <w:ind w:firstLine="540"/>
        <w:jc w:val="both"/>
      </w:pPr>
      <w:r>
        <w:rPr>
          <w:sz w:val="20"/>
        </w:rPr>
        <w:t xml:space="preserve">2.2. Форму заявки на участие в отборе в соответствии с Порядками (далее - заявка).</w:t>
      </w:r>
    </w:p>
    <w:p>
      <w:pPr>
        <w:pStyle w:val="0"/>
        <w:spacing w:before="200" w:lineRule="auto"/>
        <w:ind w:firstLine="540"/>
        <w:jc w:val="both"/>
      </w:pPr>
      <w:r>
        <w:rPr>
          <w:sz w:val="20"/>
        </w:rPr>
        <w:t xml:space="preserve">2.3. Порядок оценки заявок, значения показателей критериев оценки заявок, величины значимости критериев оценки заявок и их показателей, порядок начисления баллов в соответствии с критериями оценки заявок, минимальный проходной балл.</w:t>
      </w:r>
    </w:p>
    <w:p>
      <w:pPr>
        <w:pStyle w:val="0"/>
        <w:spacing w:before="200" w:lineRule="auto"/>
        <w:ind w:firstLine="540"/>
        <w:jc w:val="both"/>
      </w:pPr>
      <w:r>
        <w:rPr>
          <w:sz w:val="20"/>
        </w:rPr>
        <w:t xml:space="preserve">2.4. Порядок формирования комиссии по проведению отбора, ее состав и положение о ней.</w:t>
      </w:r>
    </w:p>
    <w:p>
      <w:pPr>
        <w:pStyle w:val="0"/>
        <w:spacing w:before="200" w:lineRule="auto"/>
        <w:ind w:firstLine="540"/>
        <w:jc w:val="both"/>
      </w:pPr>
      <w:r>
        <w:rPr>
          <w:sz w:val="20"/>
        </w:rPr>
        <w:t xml:space="preserve">2.5. Порядок и сроки формирования и подписания соглашений о предоставлении субсидий с получателями субсидий.</w:t>
      </w:r>
    </w:p>
    <w:p>
      <w:pPr>
        <w:pStyle w:val="0"/>
        <w:spacing w:before="200" w:lineRule="auto"/>
        <w:ind w:firstLine="540"/>
        <w:jc w:val="both"/>
      </w:pPr>
      <w:r>
        <w:rPr>
          <w:sz w:val="20"/>
        </w:rPr>
        <w:t xml:space="preserve">2.6. Порядок и сроки представления отчетности, предусмотренной в </w:t>
      </w:r>
      <w:hyperlink w:history="0" w:anchor="P297" w:tooltip="9.1. Получатели субсидий, которые осуществили в 2026 году постановку и(или) показ спектаклей, ежеквартально начиная с даты заключения соглашения представляют в электронной форме посредством АИС БП-ЭК в подсистеме &quot;Реестр соглашений по субсидиям&quot; (edo.fincom.gov.spb.ru/agreement) (вкладка - отчеты) следующие отчеты: о расходах, источником финансового обеспечения которых являются субсидии, о достижении значений результата и характеристик, о реализации плана мероприятий по достижению результатов, по формам,...">
        <w:r>
          <w:rPr>
            <w:sz w:val="20"/>
            <w:color w:val="0000ff"/>
          </w:rPr>
          <w:t xml:space="preserve">пункте 9.1</w:t>
        </w:r>
      </w:hyperlink>
      <w:r>
        <w:rPr>
          <w:sz w:val="20"/>
        </w:rPr>
        <w:t xml:space="preserve"> Порядка 1 и </w:t>
      </w:r>
      <w:hyperlink w:history="0" w:anchor="P746" w:tooltip="9.1. Получатели субсидий, которые осуществили в 2026 году постановку и(или) показ спектаклей, представляют в электронной форме посредством АИС БП-ЭК в подсистеме &quot;Реестр соглашений по субсидиям&quot; (edo.fincom.gov.spb.ru/agreement) (вкладка - отчеты) отчеты о достижении значений результата и характеристик по формам, определенным типовой формой соглашения, утвержденной Комитетом финансов Санкт-Петербурга (далее - отчетность), в сроки, установленные Комитетом.">
        <w:r>
          <w:rPr>
            <w:sz w:val="20"/>
            <w:color w:val="0000ff"/>
          </w:rPr>
          <w:t xml:space="preserve">пункте 9.1</w:t>
        </w:r>
      </w:hyperlink>
      <w:r>
        <w:rPr>
          <w:sz w:val="20"/>
        </w:rPr>
        <w:t xml:space="preserve"> Порядка 2 (далее - отчетность), порядок, сроки и формы представления дополнительной отчетности, порядок и сроки проверки и принятия отчетности и дополнительной отчетности, а также порядок проведения Комитетом проверок соблюдения порядка и условий предоставления субсидий, предусмотренных Порядками, в том числе в части достижения результатов предоставления субсидий (далее - результаты).</w:t>
      </w:r>
    </w:p>
    <w:p>
      <w:pPr>
        <w:pStyle w:val="0"/>
        <w:spacing w:before="200" w:lineRule="auto"/>
        <w:ind w:firstLine="540"/>
        <w:jc w:val="both"/>
      </w:pPr>
      <w:r>
        <w:rPr>
          <w:sz w:val="20"/>
        </w:rPr>
        <w:t xml:space="preserve">2.7. Порядок и сроки проведения Комитетом оценки достижения получателями субсидий результата и его характеристик в соответствии с </w:t>
      </w:r>
      <w:hyperlink w:history="0" w:anchor="P40" w:tooltip="ПОРЯДОК">
        <w:r>
          <w:rPr>
            <w:sz w:val="20"/>
            <w:color w:val="0000ff"/>
          </w:rPr>
          <w:t xml:space="preserve">Порядком 1</w:t>
        </w:r>
      </w:hyperlink>
      <w:r>
        <w:rPr>
          <w:sz w:val="20"/>
        </w:rPr>
        <w:t xml:space="preserve">.</w:t>
      </w:r>
    </w:p>
    <w:p>
      <w:pPr>
        <w:pStyle w:val="0"/>
        <w:spacing w:before="200" w:lineRule="auto"/>
        <w:ind w:firstLine="540"/>
        <w:jc w:val="both"/>
      </w:pPr>
      <w:r>
        <w:rPr>
          <w:sz w:val="20"/>
        </w:rPr>
        <w:t xml:space="preserve">2.8. Сроки возврата в бюджет Санкт-Петербурга не использованных в 2026 году остатков средств субсидий в случае непринятия Комитетом по согласованию с Комитетом финансов Санкт-Петербурга в порядке, установленном Правительством Санкт-Петербурга, решения о наличии потребности в указанных средствах или при отсутствии потребности в указанных средствах в соответствии с </w:t>
      </w:r>
      <w:hyperlink w:history="0" w:anchor="P40" w:tooltip="ПОРЯДОК">
        <w:r>
          <w:rPr>
            <w:sz w:val="20"/>
            <w:color w:val="0000ff"/>
          </w:rPr>
          <w:t xml:space="preserve">Порядком 1</w:t>
        </w:r>
      </w:hyperlink>
      <w:r>
        <w:rPr>
          <w:sz w:val="20"/>
        </w:rPr>
        <w:t xml:space="preserve">.</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jc w:val="right"/>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17.04.2026 N 225</w:t>
      </w:r>
    </w:p>
    <w:p>
      <w:pPr>
        <w:pStyle w:val="0"/>
      </w:pPr>
      <w:r>
        <w:rPr>
          <w:sz w:val="20"/>
        </w:rPr>
      </w:r>
    </w:p>
    <w:bookmarkStart w:id="40" w:name="P40"/>
    <w:bookmarkEnd w:id="40"/>
    <w:p>
      <w:pPr>
        <w:pStyle w:val="2"/>
        <w:jc w:val="center"/>
      </w:pPr>
      <w:r>
        <w:rPr>
          <w:sz w:val="20"/>
        </w:rPr>
        <w:t xml:space="preserve">ПОРЯДОК</w:t>
      </w:r>
    </w:p>
    <w:p>
      <w:pPr>
        <w:pStyle w:val="2"/>
        <w:jc w:val="center"/>
      </w:pPr>
      <w:r>
        <w:rPr>
          <w:sz w:val="20"/>
        </w:rPr>
        <w:t xml:space="preserve">ПРЕДОСТАВЛЕНИЯ В 2026 ГОДУ СУБСИДИЙ НА ФИНАНСОВОЕ</w:t>
      </w:r>
    </w:p>
    <w:p>
      <w:pPr>
        <w:pStyle w:val="2"/>
        <w:jc w:val="center"/>
      </w:pPr>
      <w:r>
        <w:rPr>
          <w:sz w:val="20"/>
        </w:rPr>
        <w:t xml:space="preserve">ОБЕСПЕЧЕНИЕ ЗАТРАТ СОЦИАЛЬНО ОРИЕНТИРОВАННЫМ</w:t>
      </w:r>
    </w:p>
    <w:p>
      <w:pPr>
        <w:pStyle w:val="2"/>
        <w:jc w:val="center"/>
      </w:pPr>
      <w:r>
        <w:rPr>
          <w:sz w:val="20"/>
        </w:rPr>
        <w:t xml:space="preserve">НЕКОММЕРЧЕСКИМ ОРГАНИЗАЦИЯМ - НЕГОСУДАРСТВЕННЫМ</w:t>
      </w:r>
    </w:p>
    <w:p>
      <w:pPr>
        <w:pStyle w:val="2"/>
        <w:jc w:val="center"/>
      </w:pPr>
      <w:r>
        <w:rPr>
          <w:sz w:val="20"/>
        </w:rPr>
        <w:t xml:space="preserve">ТЕАТРАМ НА ПОСТАНОВКУ И(ИЛИ) ПОКАЗ СПЕКТАКЛЕЙ</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Настоящий Порядок определяет цели, условия и порядок предоставления из бюджета Санкт-Петербурга в 2026 году субсидий социально ориентированным некоммерческим организациям - негосударственным театрам на постановку и показ спектаклей в соответствии с государственной </w:t>
      </w:r>
      <w:hyperlink w:history="0" r:id="rId16"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программой</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(далее соответственно - государственная программа Санкт-Петербурга, субсидия).</w:t>
      </w:r>
    </w:p>
    <w:p>
      <w:pPr>
        <w:pStyle w:val="0"/>
        <w:spacing w:before="200" w:lineRule="auto"/>
        <w:ind w:firstLine="540"/>
        <w:jc w:val="both"/>
      </w:pPr>
      <w:r>
        <w:rPr>
          <w:sz w:val="20"/>
        </w:rPr>
        <w:t xml:space="preserve">1.2. В настоящем Порядке используются следующие понятия, а также их определения:</w:t>
      </w:r>
    </w:p>
    <w:p>
      <w:pPr>
        <w:pStyle w:val="0"/>
        <w:spacing w:before="200" w:lineRule="auto"/>
        <w:ind w:firstLine="540"/>
        <w:jc w:val="both"/>
      </w:pPr>
      <w:r>
        <w:rPr>
          <w:sz w:val="20"/>
        </w:rPr>
        <w:t xml:space="preserve">"негосударственный театр" - социально ориентированная некоммерческая организация (далее - СОНКО), осуществляющая создание (постановку) и(или) показ спектаклей, имеющая в своем репертуаре не менее пяти спектаклей;</w:t>
      </w:r>
    </w:p>
    <w:p>
      <w:pPr>
        <w:pStyle w:val="0"/>
        <w:spacing w:before="200" w:lineRule="auto"/>
        <w:ind w:firstLine="540"/>
        <w:jc w:val="both"/>
      </w:pPr>
      <w:r>
        <w:rPr>
          <w:sz w:val="20"/>
        </w:rPr>
        <w:t xml:space="preserve">"спектакль" - произведение сценического искусства, включенное в репертуар театра;</w:t>
      </w:r>
    </w:p>
    <w:p>
      <w:pPr>
        <w:pStyle w:val="0"/>
        <w:spacing w:before="200" w:lineRule="auto"/>
        <w:ind w:firstLine="540"/>
        <w:jc w:val="both"/>
      </w:pPr>
      <w:r>
        <w:rPr>
          <w:sz w:val="20"/>
        </w:rPr>
        <w:t xml:space="preserve">"постановка спектакля" - создание нового спектакля, подготовленного и включенного в репертуар театра.</w:t>
      </w:r>
    </w:p>
    <w:p>
      <w:pPr>
        <w:pStyle w:val="0"/>
        <w:spacing w:before="200" w:lineRule="auto"/>
        <w:ind w:firstLine="540"/>
        <w:jc w:val="both"/>
      </w:pPr>
      <w:r>
        <w:rPr>
          <w:sz w:val="20"/>
        </w:rPr>
        <w:t xml:space="preserve">Понятия и термины, используемые в настоящем Порядке и не указанные в настоящем пункте, применяются в значениях, определенных действующим законодательством.</w:t>
      </w:r>
    </w:p>
    <w:p>
      <w:pPr>
        <w:pStyle w:val="0"/>
        <w:spacing w:before="200" w:lineRule="auto"/>
        <w:ind w:firstLine="540"/>
        <w:jc w:val="both"/>
      </w:pPr>
      <w:r>
        <w:rPr>
          <w:sz w:val="20"/>
        </w:rPr>
        <w:t xml:space="preserve">1.3. Субсидии предоставляются в целях реализации </w:t>
      </w:r>
      <w:hyperlink w:history="0" r:id="rId17"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процессной части</w:t>
        </w:r>
      </w:hyperlink>
      <w:r>
        <w:rPr>
          <w:sz w:val="20"/>
        </w:rPr>
        <w:t xml:space="preserve"> подпрограммы 2 государственной программы Санкт-Петербурга.</w:t>
      </w:r>
    </w:p>
    <w:p>
      <w:pPr>
        <w:pStyle w:val="0"/>
        <w:spacing w:before="200" w:lineRule="auto"/>
        <w:ind w:firstLine="540"/>
        <w:jc w:val="both"/>
      </w:pPr>
      <w:r>
        <w:rPr>
          <w:sz w:val="20"/>
        </w:rPr>
        <w:t xml:space="preserve">1.4. Предоставление субсидий осуществляется в пределах бюджетных ассигнований, предусмотренных Комитету по культуре Санкт-Петербурга (далее - Комитет) как главному распорядителю бюджетных средств </w:t>
      </w:r>
      <w:hyperlink w:history="0" r:id="rId18"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 негосударственным театрам на постановку и показ спектаклей" (код целевой статьи 0850071550) в приложении 2 к Закону Санкт-Петербурга от 26.11.2025 N 659-124 "О бюджете Санкт-Петербурга на 2026 год и на плановый период 2027 и 2028 годов" (далее - Закон N 659-124), и доведенных лимитов бюджетных обязательств на текущий финансовый год на цели, указанные в </w:t>
      </w:r>
      <w:hyperlink w:history="0" w:anchor="P58" w:tooltip="1.7. Субсидии предоставляются в соответствии с направлениями затрат СОНКО - негосударственным театрам, отвечающим условиям, указанным в пункте 1.8 настоящего Порядка, признанным победителями отбора на получение субсидий (далее - отбор), в связи с постановкой и(или) показом спектакля (спектаклей) в период с 01.01.2026 по 31.12.2026.">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1.5. Способом предоставления субсидий является финансовое обеспечение затрат.</w:t>
      </w:r>
    </w:p>
    <w:p>
      <w:pPr>
        <w:pStyle w:val="0"/>
        <w:spacing w:before="200" w:lineRule="auto"/>
        <w:ind w:firstLine="540"/>
        <w:jc w:val="both"/>
      </w:pPr>
      <w:r>
        <w:rPr>
          <w:sz w:val="20"/>
        </w:rPr>
        <w:t xml:space="preserve">1.6. </w:t>
      </w:r>
      <w:hyperlink w:history="0" w:anchor="P358" w:tooltip="НАПРАВЛЕНИЯ">
        <w:r>
          <w:rPr>
            <w:sz w:val="20"/>
            <w:color w:val="0000ff"/>
          </w:rPr>
          <w:t xml:space="preserve">Направления</w:t>
        </w:r>
      </w:hyperlink>
      <w:r>
        <w:rPr>
          <w:sz w:val="20"/>
        </w:rPr>
        <w:t xml:space="preserve"> затрат, подлежащих финансовому обеспечению за счет средств субсидий, а также предельный объем их финансового обеспечения определены в приложении N 1 к настоящему Порядку (далее - направления затрат).</w:t>
      </w:r>
    </w:p>
    <w:bookmarkStart w:id="58" w:name="P58"/>
    <w:bookmarkEnd w:id="58"/>
    <w:p>
      <w:pPr>
        <w:pStyle w:val="0"/>
        <w:spacing w:before="200" w:lineRule="auto"/>
        <w:ind w:firstLine="540"/>
        <w:jc w:val="both"/>
      </w:pPr>
      <w:r>
        <w:rPr>
          <w:sz w:val="20"/>
        </w:rPr>
        <w:t xml:space="preserve">1.7. Субсидии предоставляются в соответствии с направлениями затрат СОНКО - негосударственным театрам, отвечающим условиям, указанным в </w:t>
      </w:r>
      <w:hyperlink w:history="0" w:anchor="P59"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пр...">
        <w:r>
          <w:rPr>
            <w:sz w:val="20"/>
            <w:color w:val="0000ff"/>
          </w:rPr>
          <w:t xml:space="preserve">пункте 1.8</w:t>
        </w:r>
      </w:hyperlink>
      <w:r>
        <w:rPr>
          <w:sz w:val="20"/>
        </w:rPr>
        <w:t xml:space="preserve"> настоящего Порядка, признанным победителями отбора на получение субсидий (далее - отбор), в связи с постановкой и(или) показом спектакля (спектаклей) в период с 01.01.2026 по 31.12.2026.</w:t>
      </w:r>
    </w:p>
    <w:bookmarkStart w:id="59" w:name="P59"/>
    <w:bookmarkEnd w:id="59"/>
    <w:p>
      <w:pPr>
        <w:pStyle w:val="0"/>
        <w:spacing w:before="200" w:lineRule="auto"/>
        <w:ind w:firstLine="540"/>
        <w:jc w:val="both"/>
      </w:pPr>
      <w:r>
        <w:rPr>
          <w:sz w:val="20"/>
        </w:rPr>
        <w:t xml:space="preserve">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w:t>
      </w:r>
      <w:hyperlink w:history="0" r:id="rId19"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пункте 3 статьи 7</w:t>
        </w:r>
      </w:hyperlink>
      <w:r>
        <w:rPr>
          <w:sz w:val="20"/>
        </w:rPr>
        <w:t xml:space="preserve"> Закона Санкт-Петербурга от 15.12.2010 N 739-2 "О политике в сфере культуры в Санкт-Петербурге" при условии наличия в репертуаре не менее пяти спектаклей.</w:t>
      </w:r>
    </w:p>
    <w:bookmarkStart w:id="60" w:name="P60"/>
    <w:bookmarkEnd w:id="60"/>
    <w:p>
      <w:pPr>
        <w:pStyle w:val="0"/>
        <w:spacing w:before="200" w:lineRule="auto"/>
        <w:ind w:firstLine="540"/>
        <w:jc w:val="both"/>
      </w:pPr>
      <w:r>
        <w:rPr>
          <w:sz w:val="20"/>
        </w:rPr>
        <w:t xml:space="preserve">1.9.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w:t>
      </w:r>
    </w:p>
    <w:p>
      <w:pPr>
        <w:pStyle w:val="0"/>
        <w:spacing w:before="200" w:lineRule="auto"/>
        <w:ind w:firstLine="540"/>
        <w:jc w:val="both"/>
      </w:pPr>
      <w:r>
        <w:rPr>
          <w:sz w:val="20"/>
        </w:rPr>
        <w:t xml:space="preserve">Информация о проведении отбора в соответствии с </w:t>
      </w:r>
      <w:hyperlink w:history="0" r:id="rId20" w:tooltip="Постановление Правительства Санкт-Петербурга от 24.05.2023 N 491 (ред. от 28.12.2023) &quot;О реализации статьи 78.5 Бюджетного кодекса Российской Федерации и внесении изменения в постановление Правительства Санкт-Петербурга от 29.06.2011 N 864&quot; {КонсультантПлюс}">
        <w:r>
          <w:rPr>
            <w:sz w:val="20"/>
            <w:color w:val="0000ff"/>
          </w:rPr>
          <w:t xml:space="preserve">постановлением</w:t>
        </w:r>
      </w:hyperlink>
      <w:r>
        <w:rPr>
          <w:sz w:val="20"/>
        </w:rPr>
        <w:t xml:space="preserve"> Правительства Санкт-Петербурга от 24.05.2023 N 491 "О реализации статьи 78.5 Бюджетного кодекса Российской Федерации и внесении изменения в постановление Правительства Санкт-Петербурга от 29.06.2011 N 864" размещается на странице Комитета (</w:t>
      </w:r>
      <w:hyperlink w:history="0" r:id="rId21">
        <w:r>
          <w:rPr>
            <w:sz w:val="20"/>
            <w:color w:val="0000ff"/>
          </w:rPr>
          <w:t xml:space="preserve">gov.spb.ru/gov/otrasl/c_culture</w:t>
        </w:r>
      </w:hyperlink>
      <w:r>
        <w:rPr>
          <w:sz w:val="20"/>
        </w:rPr>
        <w:t xml:space="preserve"> на официальном сайте Администрации Санкт-Петербурга (</w:t>
      </w:r>
      <w:hyperlink w:history="0" r:id="rId22">
        <w:r>
          <w:rPr>
            <w:sz w:val="20"/>
            <w:color w:val="0000ff"/>
          </w:rPr>
          <w:t xml:space="preserve">gov.spb.ru</w:t>
        </w:r>
      </w:hyperlink>
      <w:r>
        <w:rPr>
          <w:sz w:val="20"/>
        </w:rPr>
        <w:t xml:space="preserve">) в сети "Интернет" в разделе "Субсидии" (</w:t>
      </w:r>
      <w:hyperlink w:history="0" r:id="rId23">
        <w:r>
          <w:rPr>
            <w:sz w:val="20"/>
            <w:color w:val="0000ff"/>
          </w:rPr>
          <w:t xml:space="preserve">gov.spb.ru/gov/otrasl/c_culture/subsidii/subsidii-negosudarstvennym-teatram</w:t>
        </w:r>
      </w:hyperlink>
      <w:r>
        <w:rPr>
          <w:sz w:val="20"/>
        </w:rPr>
        <w:t xml:space="preserve">) (далее - сайт Комитета) с размещением указателя страницы сайта Комитета на едином портале.</w:t>
      </w:r>
    </w:p>
    <w:p>
      <w:pPr>
        <w:pStyle w:val="0"/>
        <w:spacing w:before="200" w:lineRule="auto"/>
        <w:ind w:firstLine="540"/>
        <w:jc w:val="both"/>
      </w:pPr>
      <w:r>
        <w:rPr>
          <w:sz w:val="20"/>
        </w:rPr>
        <w:t xml:space="preserve">1.10. Способом проведения отбора является конкурс.</w:t>
      </w:r>
    </w:p>
    <w:p>
      <w:pPr>
        <w:pStyle w:val="0"/>
        <w:spacing w:before="200" w:lineRule="auto"/>
        <w:ind w:firstLine="540"/>
        <w:jc w:val="both"/>
      </w:pPr>
      <w:r>
        <w:rPr>
          <w:sz w:val="20"/>
        </w:rPr>
        <w:t xml:space="preserve">СОНКО, представившие заявки для участия в отборе (далее - заявки), являются участниками отбора. Участники отбора, признанные победителями отбора в соответствии с </w:t>
      </w:r>
      <w:hyperlink w:history="0" w:anchor="P122" w:tooltip="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пунктом 3.14</w:t>
        </w:r>
      </w:hyperlink>
      <w:r>
        <w:rPr>
          <w:sz w:val="20"/>
        </w:rPr>
        <w:t xml:space="preserve"> настоящего Порядка, являются получателями субсидий.</w:t>
      </w:r>
    </w:p>
    <w:p>
      <w:pPr>
        <w:pStyle w:val="0"/>
        <w:spacing w:before="200" w:lineRule="auto"/>
        <w:ind w:firstLine="540"/>
        <w:jc w:val="both"/>
      </w:pPr>
      <w:r>
        <w:rPr>
          <w:sz w:val="20"/>
        </w:rPr>
        <w:t xml:space="preserve">1.11. Проведение отбора получателей субсидий осуществляется Комитетом в подсистеме "Площадка отбора получателей субсидии" государственной информационной системы "Автоматизированная информационная система бюджетного процесса - электронное казначейство" (далее - Площадка отбора, АИС БП-ЭК).</w:t>
      </w:r>
    </w:p>
    <w:p>
      <w:pPr>
        <w:pStyle w:val="0"/>
      </w:pPr>
      <w:r>
        <w:rPr>
          <w:sz w:val="20"/>
        </w:rPr>
      </w:r>
    </w:p>
    <w:p>
      <w:pPr>
        <w:pStyle w:val="2"/>
        <w:outlineLvl w:val="1"/>
        <w:jc w:val="center"/>
      </w:pPr>
      <w:r>
        <w:rPr>
          <w:sz w:val="20"/>
        </w:rPr>
        <w:t xml:space="preserve">2. Условия и порядок предоставления субсидий</w:t>
      </w:r>
    </w:p>
    <w:p>
      <w:pPr>
        <w:pStyle w:val="0"/>
      </w:pPr>
      <w:r>
        <w:rPr>
          <w:sz w:val="20"/>
        </w:rPr>
      </w:r>
    </w:p>
    <w:bookmarkStart w:id="68" w:name="P68"/>
    <w:bookmarkEnd w:id="68"/>
    <w:p>
      <w:pPr>
        <w:pStyle w:val="0"/>
        <w:ind w:firstLine="540"/>
        <w:jc w:val="both"/>
      </w:pPr>
      <w:r>
        <w:rPr>
          <w:sz w:val="20"/>
        </w:rPr>
        <w:t xml:space="preserve">2.1. Для получения субсидий участники отбора должны соответствовать следующим требованиям:</w:t>
      </w:r>
    </w:p>
    <w:bookmarkStart w:id="69" w:name="P69"/>
    <w:bookmarkEnd w:id="69"/>
    <w:p>
      <w:pPr>
        <w:pStyle w:val="0"/>
        <w:spacing w:before="200" w:lineRule="auto"/>
        <w:ind w:firstLine="540"/>
        <w:jc w:val="both"/>
      </w:pPr>
      <w:r>
        <w:rPr>
          <w:sz w:val="20"/>
        </w:rPr>
        <w:t xml:space="preserve">2.1.1. На дату не ранее 30 календарных дней до даты подачи заявки и документов для участия в отборе (далее - документы):</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средства из бюджета Санкт-Петербурга на основании иных нормативных правовых актов Санкт-Петербурга, а также на основании </w:t>
      </w:r>
      <w:hyperlink w:history="0" w:anchor="P502" w:tooltip="ПОРЯДОК">
        <w:r>
          <w:rPr>
            <w:sz w:val="20"/>
            <w:color w:val="0000ff"/>
          </w:rPr>
          <w:t xml:space="preserve">Порядка</w:t>
        </w:r>
      </w:hyperlink>
      <w:r>
        <w:rPr>
          <w:sz w:val="20"/>
        </w:rPr>
        <w:t xml:space="preserve"> предоставления в 2026 году субсидий на возмещение затрат социально ориентированным некоммерческим организациям - негосударственным театрам на постановку и(или) показ спектаклей согласно приложению N 2 к настоящему постановлению на цели, указанные в </w:t>
      </w:r>
      <w:hyperlink w:history="0" w:anchor="P58" w:tooltip="1.7. Субсидии предоставляются в соответствии с направлениями затрат СОНКО - негосударственным театрам, отвечающим условиям, указанным в пункте 1.8 настоящего Порядка, признанным победителями отбора на получение субсидий (далее - отбор), в связи с постановкой и(или) показом спектакля (спектаклей) в период с 01.01.2026 по 31.12.2026.">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4"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 определенный в </w:t>
      </w:r>
      <w:hyperlink w:history="0" r:id="rId2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2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2025 год.</w:t>
      </w:r>
    </w:p>
    <w:bookmarkStart w:id="79" w:name="P79"/>
    <w:bookmarkEnd w:id="79"/>
    <w:p>
      <w:pPr>
        <w:pStyle w:val="0"/>
        <w:spacing w:before="200" w:lineRule="auto"/>
        <w:ind w:firstLine="540"/>
        <w:jc w:val="both"/>
      </w:pPr>
      <w:r>
        <w:rPr>
          <w:sz w:val="20"/>
        </w:rPr>
        <w:t xml:space="preserve">2.1.2. Соответствие участника отбора категории получателей субсидии, указанной в </w:t>
      </w:r>
      <w:hyperlink w:history="0" w:anchor="P59"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пр...">
        <w:r>
          <w:rPr>
            <w:sz w:val="20"/>
            <w:color w:val="0000ff"/>
          </w:rPr>
          <w:t xml:space="preserve">пункте 1.8</w:t>
        </w:r>
      </w:hyperlink>
      <w:r>
        <w:rPr>
          <w:sz w:val="20"/>
        </w:rPr>
        <w:t xml:space="preserve"> настоящего Порядка.</w:t>
      </w:r>
    </w:p>
    <w:bookmarkStart w:id="80" w:name="P80"/>
    <w:bookmarkEnd w:id="80"/>
    <w:p>
      <w:pPr>
        <w:pStyle w:val="0"/>
        <w:spacing w:before="200" w:lineRule="auto"/>
        <w:ind w:firstLine="540"/>
        <w:jc w:val="both"/>
      </w:pPr>
      <w:r>
        <w:rPr>
          <w:sz w:val="20"/>
        </w:rPr>
        <w:t xml:space="preserve">2.1.3. Наличие письменного обязательства участника отбора об обеспечении соответствия организуемых и проводимых им мероприятий в связи с постановкой и(или) показом спектакля (спектаклей), указанных в заявке, на которые предоставляется субсидия, </w:t>
      </w:r>
      <w:hyperlink w:history="0" r:id="rId27"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w:t>
      </w:r>
    </w:p>
    <w:bookmarkStart w:id="81" w:name="P81"/>
    <w:bookmarkEnd w:id="81"/>
    <w:p>
      <w:pPr>
        <w:pStyle w:val="0"/>
        <w:spacing w:before="200" w:lineRule="auto"/>
        <w:ind w:firstLine="540"/>
        <w:jc w:val="both"/>
      </w:pPr>
      <w:r>
        <w:rPr>
          <w:sz w:val="20"/>
        </w:rPr>
        <w:t xml:space="preserve">2.1.4. Представление участником отбора расчета размера затрат по направлениям затрат и их документальное обоснование.</w:t>
      </w:r>
    </w:p>
    <w:bookmarkStart w:id="82" w:name="P82"/>
    <w:bookmarkEnd w:id="82"/>
    <w:p>
      <w:pPr>
        <w:pStyle w:val="0"/>
        <w:spacing w:before="200" w:lineRule="auto"/>
        <w:ind w:firstLine="540"/>
        <w:jc w:val="both"/>
      </w:pPr>
      <w:r>
        <w:rPr>
          <w:sz w:val="20"/>
        </w:rPr>
        <w:t xml:space="preserve">2.1.5. Наличие согласия участника отбора на публикацию (размещение) на сайте Комитета информации об участнике отбора, связанной с отбором.</w:t>
      </w:r>
    </w:p>
    <w:bookmarkStart w:id="83" w:name="P83"/>
    <w:bookmarkEnd w:id="83"/>
    <w:p>
      <w:pPr>
        <w:pStyle w:val="0"/>
        <w:spacing w:before="200" w:lineRule="auto"/>
        <w:ind w:firstLine="540"/>
        <w:jc w:val="both"/>
      </w:pPr>
      <w:r>
        <w:rPr>
          <w:sz w:val="20"/>
        </w:rPr>
        <w:t xml:space="preserve">2.1.6. Наличие согласия участника отбора (в случае признания его получателем субсидии)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соответственно - проверки, результат), а также осуществление проверок органами государственного финансового контроля в соответствии со </w:t>
      </w:r>
      <w:hyperlink w:history="0" r:id="rId2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bookmarkStart w:id="84" w:name="P84"/>
    <w:bookmarkEnd w:id="84"/>
    <w:p>
      <w:pPr>
        <w:pStyle w:val="0"/>
        <w:spacing w:before="200" w:lineRule="auto"/>
        <w:ind w:firstLine="540"/>
        <w:jc w:val="both"/>
      </w:pPr>
      <w:r>
        <w:rPr>
          <w:sz w:val="20"/>
        </w:rPr>
        <w:t xml:space="preserve">Наличие письменного обязательства участника отбора (в случае признания его получателем субсидии)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проверок Комитетом, а также проверок органами государственного финансового контроля в соответствии со </w:t>
      </w:r>
      <w:hyperlink w:history="0" r:id="rId3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2.1.7. Наличие письменного обязательства участника отбора (в случае признания его получателем субсидии) о соблюдении запрета на приобретение им за счет средств субсидии и контрагентами - юридическими лицами за счет полученных ими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постановке и(или) показе спектакля (спектаклей),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3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2.1.8. Наличие письменного обязательства участника отбора (в случае признания его получателем субсидии) о возврате в бюджет Санкт-Петербурга в срок, установленный Комитетом, остатка средств субсидий, не использованного в 2026 году, в случае непринятия Комитетом по согласованию с Комитетом финансов Санкт-Петербурга в </w:t>
      </w:r>
      <w:hyperlink w:history="0" r:id="rId33"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 (далее - постановление N 799), решения о наличии потребности в указанных средствах или при отсутствии потребности в указанных средствах.</w:t>
      </w:r>
    </w:p>
    <w:p>
      <w:pPr>
        <w:pStyle w:val="0"/>
        <w:spacing w:before="200" w:lineRule="auto"/>
        <w:ind w:firstLine="540"/>
        <w:jc w:val="both"/>
      </w:pPr>
      <w:r>
        <w:rPr>
          <w:sz w:val="20"/>
        </w:rPr>
        <w:t xml:space="preserve">2.1.9. Наличие письменного обязательства участника отбора (в случае признания его получателем субсидии) о достижении им результата, указанного в </w:t>
      </w:r>
      <w:hyperlink w:history="0" w:anchor="P255" w:tooltip="7.7. Результатом является осуществление получателем субсидии в 2026 году постановки и(или) показа спектакля (спектаклей), указанных в заявке, в соответствии со значениями характеристик.">
        <w:r>
          <w:rPr>
            <w:sz w:val="20"/>
            <w:color w:val="0000ff"/>
          </w:rPr>
          <w:t xml:space="preserve">пункте 7.7</w:t>
        </w:r>
      </w:hyperlink>
      <w:r>
        <w:rPr>
          <w:sz w:val="20"/>
        </w:rPr>
        <w:t xml:space="preserve"> настоящего Порядка, и его характеристик, указанных в </w:t>
      </w:r>
      <w:hyperlink w:history="0" w:anchor="P260" w:tooltip="7.8. Характеристиками являются:">
        <w:r>
          <w:rPr>
            <w:sz w:val="20"/>
            <w:color w:val="0000ff"/>
          </w:rPr>
          <w:t xml:space="preserve">пункте 7.8</w:t>
        </w:r>
      </w:hyperlink>
      <w:r>
        <w:rPr>
          <w:sz w:val="20"/>
        </w:rPr>
        <w:t xml:space="preserve"> настоящего Порядка (далее - характеристики).</w:t>
      </w:r>
    </w:p>
    <w:bookmarkStart w:id="88" w:name="P88"/>
    <w:bookmarkEnd w:id="88"/>
    <w:p>
      <w:pPr>
        <w:pStyle w:val="0"/>
        <w:spacing w:before="200" w:lineRule="auto"/>
        <w:ind w:firstLine="540"/>
        <w:jc w:val="both"/>
      </w:pPr>
      <w:r>
        <w:rPr>
          <w:sz w:val="20"/>
        </w:rPr>
        <w:t xml:space="preserve">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постановкой и(или) показом спектаклей.</w:t>
      </w:r>
    </w:p>
    <w:bookmarkStart w:id="89" w:name="P89"/>
    <w:bookmarkEnd w:id="89"/>
    <w:p>
      <w:pPr>
        <w:pStyle w:val="0"/>
        <w:spacing w:before="200" w:lineRule="auto"/>
        <w:ind w:firstLine="540"/>
        <w:jc w:val="both"/>
      </w:pPr>
      <w:r>
        <w:rPr>
          <w:sz w:val="20"/>
        </w:rPr>
        <w:t xml:space="preserve">2.1.11.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w:t>
      </w:r>
      <w:hyperlink w:history="0" w:anchor="P105" w:tooltip="3.5. Дата размещения объявления на сайте Комитета и Площадке отбора является датой начала приема заявок.">
        <w:r>
          <w:rPr>
            <w:sz w:val="20"/>
            <w:color w:val="0000ff"/>
          </w:rPr>
          <w:t xml:space="preserve">пунктом 3.5</w:t>
        </w:r>
      </w:hyperlink>
      <w:r>
        <w:rPr>
          <w:sz w:val="20"/>
        </w:rPr>
        <w:t xml:space="preserve"> настоящего Порядка.</w:t>
      </w:r>
    </w:p>
    <w:bookmarkStart w:id="90" w:name="P90"/>
    <w:bookmarkEnd w:id="90"/>
    <w:p>
      <w:pPr>
        <w:pStyle w:val="0"/>
        <w:spacing w:before="200" w:lineRule="auto"/>
        <w:ind w:firstLine="540"/>
        <w:jc w:val="both"/>
      </w:pPr>
      <w:r>
        <w:rPr>
          <w:sz w:val="20"/>
        </w:rPr>
        <w:t xml:space="preserve">2.1.12.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w:t>
      </w:r>
      <w:hyperlink w:history="0" r:id="rId3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0"/>
            <w:color w:val="0000ff"/>
          </w:rPr>
          <w:t xml:space="preserve">приказом</w:t>
        </w:r>
      </w:hyperlink>
      <w:r>
        <w:rPr>
          <w:sz w:val="20"/>
        </w:rPr>
        <w:t xml:space="preserve"> Министерства образования и науки Российской Федерации от 29.10.2013 N 1199 "Об утверждении перечней профессий и специальностей среднего профессионального образования", и(или) высшее образование по следующим направлениям подготовки (квалификациям, специальностям) высшего образования: театральное искусство, драматургия, актерское искусство, музыкальное искусство, хореографическое искусство, хореографическое исполнительство, цирковое искусство, режиссура театра, - предусмотренным </w:t>
      </w:r>
      <w:hyperlink w:history="0" r:id="rId35"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0"/>
            <w:color w:val="0000ff"/>
          </w:rPr>
          <w:t xml:space="preserve">приказом</w:t>
        </w:r>
      </w:hyperlink>
      <w:r>
        <w:rPr>
          <w:sz w:val="20"/>
        </w:rPr>
        <w:t xml:space="preserve"> Министерства образования и науки Российской Федерации от 12.09.2013 N 1061 "Об утверждении перечней специальностей и направлений подготовки высшего образования" (далее - приказ N 1061), и(или) обучаться по указанным специальностям (квалификациям) и(или) направлениям подготовки (квалификации, специальностям) высшего образования.</w:t>
      </w:r>
    </w:p>
    <w:p>
      <w:pPr>
        <w:pStyle w:val="0"/>
        <w:spacing w:before="200" w:lineRule="auto"/>
        <w:ind w:firstLine="540"/>
        <w:jc w:val="both"/>
      </w:pPr>
      <w:r>
        <w:rPr>
          <w:sz w:val="20"/>
        </w:rPr>
        <w:t xml:space="preserve">В случае если артистический персонал на 80% и более состоит из детей в возрасте до 18 лет, участник отбора должен быть лауреатом детских региональных и(или) федеральных театральных фестивалей и конкурсов в 2022-2025 годах, а его художественно-постановочный персонал должен иметь высшее образование по специальности (квалификации) "режиссура театра", предусмотренной </w:t>
      </w:r>
      <w:hyperlink w:history="0" r:id="rId36"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0"/>
            <w:color w:val="0000ff"/>
          </w:rPr>
          <w:t xml:space="preserve">приказом</w:t>
        </w:r>
      </w:hyperlink>
      <w:r>
        <w:rPr>
          <w:sz w:val="20"/>
        </w:rPr>
        <w:t xml:space="preserve"> N 1061.</w:t>
      </w:r>
    </w:p>
    <w:p>
      <w:pPr>
        <w:pStyle w:val="0"/>
        <w:spacing w:before="200" w:lineRule="auto"/>
        <w:ind w:firstLine="540"/>
        <w:jc w:val="both"/>
      </w:pPr>
      <w:r>
        <w:rPr>
          <w:sz w:val="20"/>
        </w:rPr>
        <w:t xml:space="preserve">2.2. Условиями предоставления субсидий получателям субсидий являются:</w:t>
      </w:r>
    </w:p>
    <w:p>
      <w:pPr>
        <w:pStyle w:val="0"/>
        <w:spacing w:before="200" w:lineRule="auto"/>
        <w:ind w:firstLine="540"/>
        <w:jc w:val="both"/>
      </w:pPr>
      <w:r>
        <w:rPr>
          <w:sz w:val="20"/>
        </w:rPr>
        <w:t xml:space="preserve">2.2.1. Соответствие получателей субсидий требованиям, установленным в </w:t>
      </w:r>
      <w:hyperlink w:history="0" w:anchor="P69" w:tooltip="2.1.1. На дату не ранее 30 календарных дней до даты подачи заявки и документов для участия в отборе (далее - документы):">
        <w:r>
          <w:rPr>
            <w:sz w:val="20"/>
            <w:color w:val="0000ff"/>
          </w:rPr>
          <w:t xml:space="preserve">пунктах 2.1.1</w:t>
        </w:r>
      </w:hyperlink>
      <w:r>
        <w:rPr>
          <w:sz w:val="20"/>
        </w:rPr>
        <w:t xml:space="preserve">, </w:t>
      </w:r>
      <w:hyperlink w:history="0" w:anchor="P79" w:tooltip="2.1.2. Соответствие участника отбора категории получателей субсидии, указанной в пункте 1.8 настоящего Порядка.">
        <w:r>
          <w:rPr>
            <w:sz w:val="20"/>
            <w:color w:val="0000ff"/>
          </w:rPr>
          <w:t xml:space="preserve">2.1.2</w:t>
        </w:r>
      </w:hyperlink>
      <w:r>
        <w:rPr>
          <w:sz w:val="20"/>
        </w:rPr>
        <w:t xml:space="preserve">, </w:t>
      </w:r>
      <w:hyperlink w:history="0" w:anchor="P89" w:tooltip="2.1.11.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2.1.11</w:t>
        </w:r>
      </w:hyperlink>
      <w:r>
        <w:rPr>
          <w:sz w:val="20"/>
        </w:rPr>
        <w:t xml:space="preserve"> и </w:t>
      </w:r>
      <w:hyperlink w:history="0" w:anchor="P90" w:tooltip="2.1.12.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приказом Министерства образования и науки Российской Федерации от 29.10.2013 N 1199 &quot;Об утверждении перечней профессий и специальностей среднего профессио...">
        <w:r>
          <w:rPr>
            <w:sz w:val="20"/>
            <w:color w:val="0000ff"/>
          </w:rPr>
          <w:t xml:space="preserve">2.1.12</w:t>
        </w:r>
      </w:hyperlink>
      <w:r>
        <w:rPr>
          <w:sz w:val="20"/>
        </w:rPr>
        <w:t xml:space="preserve"> настоящего Порядка, наличие согласий, указанных в </w:t>
      </w:r>
      <w:hyperlink w:history="0" w:anchor="P82" w:tooltip="2.1.5. Наличие согласия участника отбора на публикацию (размещение) на сайте Комитета информации об участнике отбора, связанной с отбором.">
        <w:r>
          <w:rPr>
            <w:sz w:val="20"/>
            <w:color w:val="0000ff"/>
          </w:rPr>
          <w:t xml:space="preserve">пунктах 2.1.5</w:t>
        </w:r>
      </w:hyperlink>
      <w:r>
        <w:rPr>
          <w:sz w:val="20"/>
        </w:rPr>
        <w:t xml:space="preserve"> и </w:t>
      </w:r>
      <w:hyperlink w:history="0" w:anchor="P83" w:tooltip="2.1.6. Наличие согласия участника отбора (в случае признания его получателем субсидии)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соответственно - проверки, результат), а также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
        <w:r>
          <w:rPr>
            <w:sz w:val="20"/>
            <w:color w:val="0000ff"/>
          </w:rPr>
          <w:t xml:space="preserve">2.1.6</w:t>
        </w:r>
      </w:hyperlink>
      <w:r>
        <w:rPr>
          <w:sz w:val="20"/>
        </w:rPr>
        <w:t xml:space="preserve"> настоящего Порядка, а также исполнение получателями субсидий обязательств, предусмотренных в </w:t>
      </w:r>
      <w:hyperlink w:history="0" w:anchor="P80" w:tooltip="2.1.3. Наличие письменного обязательства участника отбора об обеспечении соответствия организуемых и проводимых им мероприятий в связи с постановкой и(или) показом спектакля (спектаклей), указанных в заявке, на которые предоставляется субсидия, Основам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
        <w:r>
          <w:rPr>
            <w:sz w:val="20"/>
            <w:color w:val="0000ff"/>
          </w:rPr>
          <w:t xml:space="preserve">пунктах 2.1.3</w:t>
        </w:r>
      </w:hyperlink>
      <w:r>
        <w:rPr>
          <w:sz w:val="20"/>
        </w:rPr>
        <w:t xml:space="preserve">, </w:t>
      </w:r>
      <w:hyperlink w:history="0" w:anchor="P81" w:tooltip="2.1.4. Представление участником отбора расчета размера затрат по направлениям затрат и их документальное обоснование.">
        <w:r>
          <w:rPr>
            <w:sz w:val="20"/>
            <w:color w:val="0000ff"/>
          </w:rPr>
          <w:t xml:space="preserve">2.1.4</w:t>
        </w:r>
      </w:hyperlink>
      <w:r>
        <w:rPr>
          <w:sz w:val="20"/>
        </w:rPr>
        <w:t xml:space="preserve"> и </w:t>
      </w:r>
      <w:hyperlink w:history="0" w:anchor="P83" w:tooltip="2.1.6. Наличие согласия участника отбора (в случае признания его получателем субсидии) на осуществление в отношении его Комитетом проверок соблюдения порядка и условий предоставления субсидий, в том числе в части достижения результатов предоставления субсидий (далее соответственно - проверки, результат), а также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
        <w:r>
          <w:rPr>
            <w:sz w:val="20"/>
            <w:color w:val="0000ff"/>
          </w:rPr>
          <w:t xml:space="preserve">2.1.6</w:t>
        </w:r>
      </w:hyperlink>
      <w:r>
        <w:rPr>
          <w:sz w:val="20"/>
        </w:rPr>
        <w:t xml:space="preserve"> - </w:t>
      </w:r>
      <w:hyperlink w:history="0" w:anchor="P88" w:tooltip="2.1.10. Наличие письменного обязательства участника отбора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остановкой и(или) показом спектаклей.">
        <w:r>
          <w:rPr>
            <w:sz w:val="20"/>
            <w:color w:val="0000ff"/>
          </w:rPr>
          <w:t xml:space="preserve">2.1.10</w:t>
        </w:r>
      </w:hyperlink>
      <w:r>
        <w:rPr>
          <w:sz w:val="20"/>
        </w:rPr>
        <w:t xml:space="preserve"> настоящего Порядка.</w:t>
      </w:r>
    </w:p>
    <w:bookmarkStart w:id="94" w:name="P94"/>
    <w:bookmarkEnd w:id="94"/>
    <w:p>
      <w:pPr>
        <w:pStyle w:val="0"/>
        <w:spacing w:before="200" w:lineRule="auto"/>
        <w:ind w:firstLine="540"/>
        <w:jc w:val="both"/>
      </w:pPr>
      <w:r>
        <w:rPr>
          <w:sz w:val="20"/>
        </w:rPr>
        <w:t xml:space="preserve">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w:t>
      </w:r>
      <w:hyperlink w:history="0" r:id="rId3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Комитетом решений о перечислении средств субсидий (частей субсидий).</w:t>
      </w:r>
    </w:p>
    <w:bookmarkStart w:id="95" w:name="P95"/>
    <w:bookmarkEnd w:id="95"/>
    <w:p>
      <w:pPr>
        <w:pStyle w:val="0"/>
        <w:spacing w:before="200" w:lineRule="auto"/>
        <w:ind w:firstLine="540"/>
        <w:jc w:val="both"/>
      </w:pPr>
      <w:r>
        <w:rPr>
          <w:sz w:val="20"/>
        </w:rPr>
        <w:t xml:space="preserve">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w:t>
      </w:r>
    </w:p>
    <w:bookmarkStart w:id="96" w:name="P96"/>
    <w:bookmarkEnd w:id="96"/>
    <w:p>
      <w:pPr>
        <w:pStyle w:val="0"/>
        <w:spacing w:before="200" w:lineRule="auto"/>
        <w:ind w:firstLine="540"/>
        <w:jc w:val="both"/>
      </w:pPr>
      <w:r>
        <w:rPr>
          <w:sz w:val="20"/>
        </w:rPr>
        <w:t xml:space="preserve">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38"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размера минимальной заработной платы в Санкт-Петербурге, установленного Региональным соглашением на соответствующий период.</w:t>
      </w:r>
    </w:p>
    <w:p>
      <w:pPr>
        <w:pStyle w:val="0"/>
      </w:pPr>
      <w:r>
        <w:rPr>
          <w:sz w:val="20"/>
        </w:rPr>
      </w:r>
    </w:p>
    <w:p>
      <w:pPr>
        <w:pStyle w:val="2"/>
        <w:outlineLvl w:val="1"/>
        <w:jc w:val="center"/>
      </w:pPr>
      <w:r>
        <w:rPr>
          <w:sz w:val="20"/>
        </w:rPr>
        <w:t xml:space="preserve">3. Порядок проведения отбора</w:t>
      </w:r>
    </w:p>
    <w:p>
      <w:pPr>
        <w:pStyle w:val="0"/>
      </w:pPr>
      <w:r>
        <w:rPr>
          <w:sz w:val="20"/>
        </w:rPr>
      </w:r>
    </w:p>
    <w:p>
      <w:pPr>
        <w:pStyle w:val="0"/>
        <w:ind w:firstLine="540"/>
        <w:jc w:val="both"/>
      </w:pPr>
      <w:r>
        <w:rPr>
          <w:sz w:val="20"/>
        </w:rPr>
        <w:t xml:space="preserve">3.1. В целях проведения отбора Комитетом создается конкурсная комиссия по проведению отбора (далее комиссия). Комиссия является временным коллегиальным совещательным органом, создаваемым Комитетом в целях принятия решения о допуске СОНКО к участию в отборе и отклонении заявок, об определении количества баллов, присваиваемых заявкам по всем критериям оценки заявок и показателям критериев оценки заявок, определения победителей отбора и определения размеров предоставляемой субсидии конкретному победителю отбора. Порядок формирования комиссии, ее состав и положение о ней утверждаются Комитетом.</w:t>
      </w:r>
    </w:p>
    <w:p>
      <w:pPr>
        <w:pStyle w:val="0"/>
        <w:spacing w:before="200" w:lineRule="auto"/>
        <w:ind w:firstLine="540"/>
        <w:jc w:val="both"/>
      </w:pPr>
      <w:r>
        <w:rPr>
          <w:sz w:val="20"/>
        </w:rPr>
        <w:t xml:space="preserve">3.2. Отбор проводится в течение трех месяцев после вступления в силу постановления, утвердившего настоящий Порядок. Отбор может быть проведен повторно в течение трех месяцев со дня принятия закона Санкт-Петербурга о внесении изменений в </w:t>
      </w:r>
      <w:hyperlink w:history="0" r:id="rId39"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или сводную бюджетную роспись без внесения изменений в </w:t>
      </w:r>
      <w:hyperlink w:history="0" r:id="rId4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и(или) признания отбора несостоявшимся, но должен быть завершен не позднее 01.12.2026.</w:t>
      </w:r>
    </w:p>
    <w:bookmarkStart w:id="102" w:name="P102"/>
    <w:bookmarkEnd w:id="102"/>
    <w:p>
      <w:pPr>
        <w:pStyle w:val="0"/>
        <w:spacing w:before="200" w:lineRule="auto"/>
        <w:ind w:firstLine="540"/>
        <w:jc w:val="both"/>
      </w:pPr>
      <w:r>
        <w:rPr>
          <w:sz w:val="20"/>
        </w:rPr>
        <w:t xml:space="preserve">3.3. Объявление размещается на сайте Комитета и на Площадке отбора (</w:t>
      </w:r>
      <w:hyperlink w:history="0" r:id="rId41">
        <w:r>
          <w:rPr>
            <w:sz w:val="20"/>
            <w:color w:val="0000ff"/>
          </w:rPr>
          <w:t xml:space="preserve">edo.fincom.gov.spb.ru/subsidy-lk/navigator</w:t>
        </w:r>
      </w:hyperlink>
      <w:r>
        <w:rPr>
          <w:sz w:val="20"/>
        </w:rPr>
        <w:t xml:space="preserve">) в сроки, установленные Комитетом, не позднее чем за 30 календарных дней до дня окончания срока приема заявок.</w:t>
      </w:r>
    </w:p>
    <w:p>
      <w:pPr>
        <w:pStyle w:val="0"/>
        <w:spacing w:before="200" w:lineRule="auto"/>
        <w:ind w:firstLine="540"/>
        <w:jc w:val="both"/>
      </w:pPr>
      <w:r>
        <w:rPr>
          <w:sz w:val="20"/>
        </w:rPr>
        <w:t xml:space="preserve">Размещение объявления на сайте Комитета и Площадке отбора осуществляется не ранее размещения сведений о субсидии на едином портале в соответствии с </w:t>
      </w:r>
      <w:hyperlink w:history="0" w:anchor="P60" w:tooltip="1.9. 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соответственно - сеть &quot;Интернет&quot;,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
        <w:r>
          <w:rPr>
            <w:sz w:val="20"/>
            <w:color w:val="0000ff"/>
          </w:rPr>
          <w:t xml:space="preserve">пунктом 1.9</w:t>
        </w:r>
      </w:hyperlink>
      <w:r>
        <w:rPr>
          <w:sz w:val="20"/>
        </w:rPr>
        <w:t xml:space="preserve"> настоящего Порядка.</w:t>
      </w:r>
    </w:p>
    <w:p>
      <w:pPr>
        <w:pStyle w:val="0"/>
        <w:spacing w:before="200" w:lineRule="auto"/>
        <w:ind w:firstLine="540"/>
        <w:jc w:val="both"/>
      </w:pPr>
      <w:r>
        <w:rPr>
          <w:sz w:val="20"/>
        </w:rPr>
        <w:t xml:space="preserve">3.4. Объявление должно содержать сведения, указанные в </w:t>
      </w:r>
      <w:hyperlink w:history="0" r:id="rId42"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w:t>
      </w:r>
    </w:p>
    <w:bookmarkStart w:id="105" w:name="P105"/>
    <w:bookmarkEnd w:id="105"/>
    <w:p>
      <w:pPr>
        <w:pStyle w:val="0"/>
        <w:spacing w:before="200" w:lineRule="auto"/>
        <w:ind w:firstLine="540"/>
        <w:jc w:val="both"/>
      </w:pPr>
      <w:r>
        <w:rPr>
          <w:sz w:val="20"/>
        </w:rPr>
        <w:t xml:space="preserve">3.5. Дата размещения объявления на сайте Комитета и Площадке отбора является датой начала приема заявок.</w:t>
      </w:r>
    </w:p>
    <w:p>
      <w:pPr>
        <w:pStyle w:val="0"/>
        <w:spacing w:before="200" w:lineRule="auto"/>
        <w:ind w:firstLine="540"/>
        <w:jc w:val="both"/>
      </w:pPr>
      <w:r>
        <w:rPr>
          <w:sz w:val="20"/>
        </w:rPr>
        <w:t xml:space="preserve">Дата окончания приема заявок не должна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3.6. Для участия в отборе на Площадке отбора СОНКО формирует личный кабинет участника отбора (далее - личный кабинет). Для указанной цели, а также для дальнейшего обеспечения доступа к личному кабинету СОНКО осуществляет авторизацию, которая производится руководителем СОНКО.</w:t>
      </w:r>
    </w:p>
    <w:p>
      <w:pPr>
        <w:pStyle w:val="0"/>
        <w:spacing w:before="200" w:lineRule="auto"/>
        <w:ind w:firstLine="540"/>
        <w:jc w:val="both"/>
      </w:pPr>
      <w:r>
        <w:rPr>
          <w:sz w:val="20"/>
        </w:rPr>
        <w:t xml:space="preserve">3.7. После авторизации в личном кабинете СОНКО заполняется соответствующая экранная форма веб-интерфейса АИС БП-ЭК (далее - экранная форма) с вложением скан-образов заявки и документов, формируемых согласно </w:t>
      </w:r>
      <w:hyperlink w:history="0" w:anchor="P140"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пункту 4.1</w:t>
        </w:r>
      </w:hyperlink>
      <w:r>
        <w:rPr>
          <w:sz w:val="20"/>
        </w:rPr>
        <w:t xml:space="preserve"> настоящего Порядка.</w:t>
      </w:r>
    </w:p>
    <w:p>
      <w:pPr>
        <w:pStyle w:val="0"/>
        <w:spacing w:before="200" w:lineRule="auto"/>
        <w:ind w:firstLine="540"/>
        <w:jc w:val="both"/>
      </w:pPr>
      <w:r>
        <w:rPr>
          <w:sz w:val="20"/>
        </w:rPr>
        <w:t xml:space="preserve">Документы являются составляющей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Заявка и документы должны быть подписаны руководителем СОНКО или иным уполномоченным им лицом в порядке, указанном в </w:t>
      </w:r>
      <w:hyperlink w:history="0" w:anchor="P140"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Порядок подачи заявок и документов установлен в </w:t>
      </w:r>
      <w:hyperlink w:history="0" w:anchor="P138" w:tooltip="4. Порядок подачи заявок и документов">
        <w:r>
          <w:rPr>
            <w:sz w:val="20"/>
            <w:color w:val="0000ff"/>
          </w:rPr>
          <w:t xml:space="preserve">разделе 4</w:t>
        </w:r>
      </w:hyperlink>
      <w:r>
        <w:rPr>
          <w:sz w:val="20"/>
        </w:rPr>
        <w:t xml:space="preserve"> настоящего Порядка.</w:t>
      </w:r>
    </w:p>
    <w:p>
      <w:pPr>
        <w:pStyle w:val="0"/>
        <w:spacing w:before="200" w:lineRule="auto"/>
        <w:ind w:firstLine="540"/>
        <w:jc w:val="both"/>
      </w:pPr>
      <w:r>
        <w:rPr>
          <w:sz w:val="20"/>
        </w:rPr>
        <w:t xml:space="preserve">3.8. Заполнение и подписание экранной формы с приложением к ней скан-образов заявки и документов руководителем СОНКО свидетельствует о подаче заявки, при этом поданной заявке автоматически присваивается регистрационный номер (далее - автоматическая регистрация).</w:t>
      </w:r>
    </w:p>
    <w:p>
      <w:pPr>
        <w:pStyle w:val="0"/>
        <w:spacing w:before="200" w:lineRule="auto"/>
        <w:ind w:firstLine="540"/>
        <w:jc w:val="both"/>
      </w:pPr>
      <w:r>
        <w:rPr>
          <w:sz w:val="20"/>
        </w:rPr>
        <w:t xml:space="preserve">Датой подачи заявки является дата ее автоматической регистрации.</w:t>
      </w:r>
    </w:p>
    <w:p>
      <w:pPr>
        <w:pStyle w:val="0"/>
        <w:spacing w:before="200" w:lineRule="auto"/>
        <w:ind w:firstLine="540"/>
        <w:jc w:val="both"/>
      </w:pPr>
      <w:r>
        <w:rPr>
          <w:sz w:val="20"/>
        </w:rPr>
        <w:t xml:space="preserve">После автоматической регистрации заявки дополнительные документы от участников отбора не принимаются.</w:t>
      </w:r>
    </w:p>
    <w:p>
      <w:pPr>
        <w:pStyle w:val="0"/>
        <w:spacing w:before="200" w:lineRule="auto"/>
        <w:ind w:firstLine="540"/>
        <w:jc w:val="both"/>
      </w:pPr>
      <w:r>
        <w:rPr>
          <w:sz w:val="20"/>
        </w:rPr>
        <w:t xml:space="preserve">3.9. Комитет не позднее трех рабочих дней, следующих за днем окончания срока подачи заявок, формирует и размещает на Площадке отбора протокол вскрытия заявок, содержащий информацию о сроках приема заявок и поступивших заявках, который подписывается уполномоченным представителем Комитета.</w:t>
      </w:r>
    </w:p>
    <w:p>
      <w:pPr>
        <w:pStyle w:val="0"/>
        <w:spacing w:before="200" w:lineRule="auto"/>
        <w:ind w:firstLine="540"/>
        <w:jc w:val="both"/>
      </w:pPr>
      <w:r>
        <w:rPr>
          <w:sz w:val="20"/>
        </w:rPr>
        <w:t xml:space="preserve">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w:t>
      </w:r>
      <w:hyperlink w:history="0" w:anchor="P159" w:tooltip="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
        <w:r>
          <w:rPr>
            <w:sz w:val="20"/>
            <w:color w:val="0000ff"/>
          </w:rPr>
          <w:t xml:space="preserve">пункте 5.1</w:t>
        </w:r>
      </w:hyperlink>
      <w:r>
        <w:rPr>
          <w:sz w:val="20"/>
        </w:rPr>
        <w:t xml:space="preserve"> настоящего Порядка, и по результатам указанной проверки формирует акт и справки, указанные в </w:t>
      </w:r>
      <w:hyperlink w:history="0" w:anchor="P161"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w:t>
      </w:r>
    </w:p>
    <w:p>
      <w:pPr>
        <w:pStyle w:val="0"/>
        <w:spacing w:before="200" w:lineRule="auto"/>
        <w:ind w:firstLine="540"/>
        <w:jc w:val="both"/>
      </w:pPr>
      <w:r>
        <w:rPr>
          <w:sz w:val="20"/>
        </w:rPr>
        <w:t xml:space="preserve">3.11. Комитет не позднее трех рабочих дней после окончания срока проверки заявок и документов передает все поступившие заявки и документы на рассмотрение Консультативно-экспертного совета при Комитете по культуре Санкт-Петербурга (далее - Совет) на предмет соответствия планируемых к постановке и(или) показу спектакля (спектаклей), представленных в заявках, Основам.</w:t>
      </w:r>
    </w:p>
    <w:p>
      <w:pPr>
        <w:pStyle w:val="0"/>
        <w:spacing w:before="200" w:lineRule="auto"/>
        <w:ind w:firstLine="540"/>
        <w:jc w:val="both"/>
      </w:pPr>
      <w:r>
        <w:rPr>
          <w:sz w:val="20"/>
        </w:rPr>
        <w:t xml:space="preserve">По результатам рассмотрения конкретного мероприятия в связи с постановкой и(или) показом спектакля (спектаклей) Совет формирует заключение, содержащее вывод о соответствии (несоответствии) мероприятий целям и задачам государственной политики по сохранению и укреплению традиционных российских духовно-нравственных ценностей (далее - заключение). Заключение принимается Советом в течение пяти рабочих дней с даты передачи заявок и документов на рассмотрение Совета.</w:t>
      </w:r>
    </w:p>
    <w:bookmarkStart w:id="119" w:name="P119"/>
    <w:bookmarkEnd w:id="119"/>
    <w:p>
      <w:pPr>
        <w:pStyle w:val="0"/>
        <w:spacing w:before="200" w:lineRule="auto"/>
        <w:ind w:firstLine="540"/>
        <w:jc w:val="both"/>
      </w:pPr>
      <w:r>
        <w:rPr>
          <w:sz w:val="20"/>
        </w:rPr>
        <w:t xml:space="preserve">3.12. После получения Комитетом заключения заявки и документы, акт и справки, указанные в </w:t>
      </w:r>
      <w:hyperlink w:history="0" w:anchor="P161"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 а также заключение в течение пяти рабочих дней передаются на рассмотрение комиссии.</w:t>
      </w:r>
    </w:p>
    <w:bookmarkStart w:id="120" w:name="P120"/>
    <w:bookmarkEnd w:id="120"/>
    <w:p>
      <w:pPr>
        <w:pStyle w:val="0"/>
        <w:spacing w:before="200" w:lineRule="auto"/>
        <w:ind w:firstLine="540"/>
        <w:jc w:val="both"/>
      </w:pPr>
      <w:r>
        <w:rPr>
          <w:sz w:val="20"/>
        </w:rPr>
        <w:t xml:space="preserve">3.13. Комиссия рассматривает и оценивает заявки и документы в порядке и срок, которые установлены в </w:t>
      </w:r>
      <w:hyperlink w:history="0" w:anchor="P165" w:tooltip="6. Порядок рассмотрения и оценки заявок комиссией">
        <w:r>
          <w:rPr>
            <w:sz w:val="20"/>
            <w:color w:val="0000ff"/>
          </w:rPr>
          <w:t xml:space="preserve">разделе 6</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комиссией заявок и документов комиссией принимается решение, указанное в </w:t>
      </w:r>
      <w:hyperlink w:history="0" w:anchor="P167"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которое оформляется протоколом заседания комиссии, указанным в </w:t>
      </w:r>
      <w:hyperlink w:history="0" w:anchor="P193"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содержащим следующую информацию:">
        <w:r>
          <w:rPr>
            <w:sz w:val="20"/>
            <w:color w:val="0000ff"/>
          </w:rPr>
          <w:t xml:space="preserve">пункте 6.7</w:t>
        </w:r>
      </w:hyperlink>
      <w:r>
        <w:rPr>
          <w:sz w:val="20"/>
        </w:rPr>
        <w:t xml:space="preserve"> настоящего Порядка (далее - протокол заседания), и размещается на сайте Комитета одновременно с размещением протокола подведения итогов отбора, указанного в </w:t>
      </w:r>
      <w:hyperlink w:history="0" w:anchor="P122" w:tooltip="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пункте 3.14</w:t>
        </w:r>
      </w:hyperlink>
      <w:r>
        <w:rPr>
          <w:sz w:val="20"/>
        </w:rPr>
        <w:t xml:space="preserve"> настоящего Порядка (далее - протокол подведения итогов).</w:t>
      </w:r>
    </w:p>
    <w:bookmarkStart w:id="122" w:name="P122"/>
    <w:bookmarkEnd w:id="122"/>
    <w:p>
      <w:pPr>
        <w:pStyle w:val="0"/>
        <w:spacing w:before="200" w:lineRule="auto"/>
        <w:ind w:firstLine="540"/>
        <w:jc w:val="both"/>
      </w:pPr>
      <w:r>
        <w:rPr>
          <w:sz w:val="20"/>
        </w:rPr>
        <w:t xml:space="preserve">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w:t>
      </w:r>
      <w:hyperlink w:history="0" w:anchor="P193"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пункте 3.12 настоящего Порядка, на рассмотрение комиссии и оформляется протоколом заседания, содержащим следующую информацию:">
        <w:r>
          <w:rPr>
            <w:sz w:val="20"/>
            <w:color w:val="0000ff"/>
          </w:rPr>
          <w:t xml:space="preserve">пункте 6.7</w:t>
        </w:r>
      </w:hyperlink>
      <w:r>
        <w:rPr>
          <w:sz w:val="20"/>
        </w:rPr>
        <w:t xml:space="preserve"> настоящего Порядка, размещается на Площадке отбора и на сайте Комитета и включает в себя следующие сведения:</w:t>
      </w:r>
    </w:p>
    <w:p>
      <w:pPr>
        <w:pStyle w:val="0"/>
        <w:spacing w:before="200" w:lineRule="auto"/>
        <w:ind w:firstLine="540"/>
        <w:jc w:val="both"/>
      </w:pPr>
      <w:r>
        <w:rPr>
          <w:sz w:val="20"/>
        </w:rPr>
        <w:t xml:space="preserve">дата, время и место проведения процедуры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победителей отбора (получателей субсидий), с которыми планируется заключение (заключены) соглашения, и размеры предоставляемых (предоставленных) субсидий.</w:t>
      </w:r>
    </w:p>
    <w:p>
      <w:pPr>
        <w:pStyle w:val="0"/>
        <w:spacing w:before="200" w:lineRule="auto"/>
        <w:ind w:firstLine="540"/>
        <w:jc w:val="both"/>
      </w:pPr>
      <w:r>
        <w:rPr>
          <w:sz w:val="20"/>
        </w:rPr>
        <w:t xml:space="preserve">3.15. Не позднее десяти рабочих дней с даты принятия комиссией решения, указанного в </w:t>
      </w:r>
      <w:hyperlink w:history="0" w:anchor="P120" w:tooltip="3.13. Комиссия рассматривает и оценивает заявки и документы в порядке и срок, которые установлены в разделе 6 настоящего Порядка.">
        <w:r>
          <w:rPr>
            <w:sz w:val="20"/>
            <w:color w:val="0000ff"/>
          </w:rPr>
          <w:t xml:space="preserve">пункте 3.13</w:t>
        </w:r>
      </w:hyperlink>
      <w:r>
        <w:rPr>
          <w:sz w:val="20"/>
        </w:rPr>
        <w:t xml:space="preserve"> настоящего Порядка, и на основании протокола подведения итогов Комитет принимает решение о предоставлении субсидий получателям субсидий и их размерах, которое оформляется распоряжением о предоставлении субсидий (далее - Распоряжение) и размещается на сайте Комитета одновременно с размещением протокола подведения итогов.</w:t>
      </w:r>
    </w:p>
    <w:p>
      <w:pPr>
        <w:pStyle w:val="0"/>
        <w:spacing w:before="200" w:lineRule="auto"/>
        <w:ind w:firstLine="540"/>
        <w:jc w:val="both"/>
      </w:pPr>
      <w:r>
        <w:rPr>
          <w:sz w:val="20"/>
        </w:rPr>
        <w:t xml:space="preserve">3.16. В случае если по окончании срока подачи заявок на Площадке отбора не зарегистрировано ни одной заявки либо все поступившие заявки отозваны и(или) отклонены, отбор считается несостоявшимся.</w:t>
      </w:r>
    </w:p>
    <w:p>
      <w:pPr>
        <w:pStyle w:val="0"/>
        <w:spacing w:before="200" w:lineRule="auto"/>
        <w:ind w:firstLine="540"/>
        <w:jc w:val="both"/>
      </w:pPr>
      <w:r>
        <w:rPr>
          <w:sz w:val="20"/>
        </w:rPr>
        <w:t xml:space="preserve">Решение о признании отбора несостоявшимся принимает комиссия.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им лицом и размещается на сайте Комитета и Площадке отбора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Комитет принимает решение об отмене отбора в случае уменьшения лимитов бюджетных обязательств, ранее доведенных Комитету на предоставление субсидий, приводящему к невозможности предоставления субсидий.</w:t>
      </w:r>
    </w:p>
    <w:p>
      <w:pPr>
        <w:pStyle w:val="0"/>
        <w:spacing w:before="200" w:lineRule="auto"/>
        <w:ind w:firstLine="540"/>
        <w:jc w:val="both"/>
      </w:pPr>
      <w:r>
        <w:rPr>
          <w:sz w:val="20"/>
        </w:rPr>
        <w:t xml:space="preserve">Проведение отбора подлежит отмене на основании решения Комитета в случае отсутствия бюджетных ассигнований на предоставление субсидий.</w:t>
      </w:r>
    </w:p>
    <w:p>
      <w:pPr>
        <w:pStyle w:val="0"/>
        <w:spacing w:before="200" w:lineRule="auto"/>
        <w:ind w:firstLine="540"/>
        <w:jc w:val="both"/>
      </w:pPr>
      <w:r>
        <w:rPr>
          <w:sz w:val="20"/>
        </w:rPr>
        <w:t xml:space="preserve">Объявление об отмене отбора размещается на сайте Комитета и Площадке отбора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сайте Комитета и Площадке отбора.</w:t>
      </w:r>
    </w:p>
    <w:p>
      <w:pPr>
        <w:pStyle w:val="0"/>
        <w:spacing w:before="200" w:lineRule="auto"/>
        <w:ind w:firstLine="540"/>
        <w:jc w:val="both"/>
      </w:pPr>
      <w:r>
        <w:rPr>
          <w:sz w:val="20"/>
        </w:rPr>
        <w:t xml:space="preserve">Участники отбора, подавшие заявки и документы, информируются об отмене проведения отбора на сайте Комитета и на Площадке отбора.</w:t>
      </w:r>
    </w:p>
    <w:bookmarkStart w:id="136" w:name="P136"/>
    <w:bookmarkEnd w:id="136"/>
    <w:p>
      <w:pPr>
        <w:pStyle w:val="0"/>
        <w:spacing w:before="200" w:lineRule="auto"/>
        <w:ind w:firstLine="540"/>
        <w:jc w:val="both"/>
      </w:pPr>
      <w:r>
        <w:rPr>
          <w:sz w:val="20"/>
        </w:rPr>
        <w:t xml:space="preserve">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на Площадке отбора.</w:t>
      </w:r>
    </w:p>
    <w:p>
      <w:pPr>
        <w:pStyle w:val="0"/>
      </w:pPr>
      <w:r>
        <w:rPr>
          <w:sz w:val="20"/>
        </w:rPr>
      </w:r>
    </w:p>
    <w:bookmarkStart w:id="138" w:name="P138"/>
    <w:bookmarkEnd w:id="138"/>
    <w:p>
      <w:pPr>
        <w:pStyle w:val="2"/>
        <w:outlineLvl w:val="1"/>
        <w:jc w:val="center"/>
      </w:pPr>
      <w:r>
        <w:rPr>
          <w:sz w:val="20"/>
        </w:rPr>
        <w:t xml:space="preserve">4. Порядок подачи заявок и документов</w:t>
      </w:r>
    </w:p>
    <w:p>
      <w:pPr>
        <w:pStyle w:val="0"/>
      </w:pPr>
      <w:r>
        <w:rPr>
          <w:sz w:val="20"/>
        </w:rPr>
      </w:r>
    </w:p>
    <w:bookmarkStart w:id="140" w:name="P140"/>
    <w:bookmarkEnd w:id="140"/>
    <w:p>
      <w:pPr>
        <w:pStyle w:val="0"/>
        <w:ind w:firstLine="540"/>
        <w:jc w:val="both"/>
      </w:pPr>
      <w:r>
        <w:rPr>
          <w:sz w:val="20"/>
        </w:rPr>
        <w:t xml:space="preserve">4.1. Для участия в отборе участники отбора формируют заявки в электронном виде на Площадке отбора в сроки, указанные в объявлении.</w:t>
      </w:r>
    </w:p>
    <w:bookmarkStart w:id="141" w:name="P141"/>
    <w:bookmarkEnd w:id="141"/>
    <w:p>
      <w:pPr>
        <w:pStyle w:val="0"/>
        <w:spacing w:before="200" w:lineRule="auto"/>
        <w:ind w:firstLine="540"/>
        <w:jc w:val="both"/>
      </w:pPr>
      <w:r>
        <w:rPr>
          <w:sz w:val="20"/>
        </w:rPr>
        <w:t xml:space="preserve">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w:t>
      </w:r>
      <w:hyperlink w:history="0" w:anchor="P444" w:tooltip="ПЕРЕЧЕНЬ">
        <w:r>
          <w:rPr>
            <w:sz w:val="20"/>
            <w:color w:val="0000ff"/>
          </w:rPr>
          <w:t xml:space="preserve">перечню</w:t>
        </w:r>
      </w:hyperlink>
      <w:r>
        <w:rPr>
          <w:sz w:val="20"/>
        </w:rPr>
        <w:t xml:space="preserve">, указанному в приложении N 2 к настоящему Порядку.</w:t>
      </w:r>
    </w:p>
    <w:p>
      <w:pPr>
        <w:pStyle w:val="0"/>
        <w:spacing w:before="200" w:lineRule="auto"/>
        <w:ind w:firstLine="540"/>
        <w:jc w:val="both"/>
      </w:pPr>
      <w:r>
        <w:rPr>
          <w:sz w:val="20"/>
        </w:rPr>
        <w:t xml:space="preserve">Документы на бумажном носителе, указанные в </w:t>
      </w:r>
      <w:hyperlink w:history="0" w:anchor="P141" w:tooltip="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перечню, указанному в приложении N 2 к настоящему Порядку.">
        <w:r>
          <w:rPr>
            <w:sz w:val="20"/>
            <w:color w:val="0000ff"/>
          </w:rPr>
          <w:t xml:space="preserve">абзаце втором</w:t>
        </w:r>
      </w:hyperlink>
      <w:r>
        <w:rPr>
          <w:sz w:val="20"/>
        </w:rPr>
        <w:t xml:space="preserve"> настоящего пункта, должны быть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участника отбора или уполномоченного им лица.</w:t>
      </w:r>
    </w:p>
    <w:p>
      <w:pPr>
        <w:pStyle w:val="0"/>
        <w:spacing w:before="200" w:lineRule="auto"/>
        <w:ind w:firstLine="540"/>
        <w:jc w:val="both"/>
      </w:pPr>
      <w:r>
        <w:rPr>
          <w:sz w:val="20"/>
        </w:rPr>
        <w:t xml:space="preserve">Заявка должна содержать согласие на публикацию (размещение) в сети "Интернет" информации об участнике отбора, подаваемой им заявке и иной информации об участнике отбора, связанной с отбором.</w:t>
      </w:r>
    </w:p>
    <w:p>
      <w:pPr>
        <w:pStyle w:val="0"/>
        <w:spacing w:before="200" w:lineRule="auto"/>
        <w:ind w:firstLine="540"/>
        <w:jc w:val="both"/>
      </w:pPr>
      <w:r>
        <w:rPr>
          <w:sz w:val="20"/>
        </w:rPr>
        <w:t xml:space="preserve">Заявка и документы должны быть представлены в виде, позволяющем их прочесть (в частности, не допускается размытость текста, реквизитов, представление не полностью отсканированного документа). В случае нарушения данного условия документы считаются непредставленными.</w:t>
      </w:r>
    </w:p>
    <w:p>
      <w:pPr>
        <w:pStyle w:val="0"/>
        <w:spacing w:before="200" w:lineRule="auto"/>
        <w:ind w:firstLine="540"/>
        <w:jc w:val="both"/>
      </w:pPr>
      <w:r>
        <w:rPr>
          <w:sz w:val="20"/>
        </w:rPr>
        <w:t xml:space="preserve">Форма заявки утверждается Комитетом.</w:t>
      </w:r>
    </w:p>
    <w:p>
      <w:pPr>
        <w:pStyle w:val="0"/>
        <w:spacing w:before="200" w:lineRule="auto"/>
        <w:ind w:firstLine="540"/>
        <w:jc w:val="both"/>
      </w:pPr>
      <w:r>
        <w:rPr>
          <w:sz w:val="20"/>
        </w:rPr>
        <w:t xml:space="preserve">4.2. Каждым участником отбора может быть подано не более трех заявок. В случае подачи участником отбора более трех заявок к рассмотрению комиссией принимаются заявки с более ранней датой и(или) временем регистрации таких заявок на Площадке отбора.</w:t>
      </w:r>
    </w:p>
    <w:p>
      <w:pPr>
        <w:pStyle w:val="0"/>
        <w:spacing w:before="200" w:lineRule="auto"/>
        <w:ind w:firstLine="540"/>
        <w:jc w:val="both"/>
      </w:pPr>
      <w:r>
        <w:rPr>
          <w:sz w:val="20"/>
        </w:rPr>
        <w:t xml:space="preserve">4.3. Заявки и документы, поданные участником отбора, могут быть отозваны участником отбора до окончания срока приема заявок или после даты окончания приема заявок, но не позднее дня заседания комиссии. Отзыв и возврат заявки и документов осуществляются участниками отбора посредством Площадки отбора. После даты окончания приема заявок отзыв заявки осуществляется путем письменного сообщения об отзыве заявки.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Отозванная заявка считается возвращенной участнику отбора вместе с документами, при этом их фактический возврат не производится.</w:t>
      </w:r>
    </w:p>
    <w:p>
      <w:pPr>
        <w:pStyle w:val="0"/>
        <w:spacing w:before="200" w:lineRule="auto"/>
        <w:ind w:firstLine="540"/>
        <w:jc w:val="both"/>
      </w:pPr>
      <w:r>
        <w:rPr>
          <w:sz w:val="20"/>
        </w:rPr>
        <w:t xml:space="preserve">Внесение изменений в заявки и(или) документы, поданные участниками отбора, их доработка, а также изъятие документов либо представление дополнительных документов осуществляются путем отзыва заявок участниками отбора, подавшими такие заявки, и формирования новых заявок не позднее даты окончания подачи заявок и документов, установленных в объявлении, при этом поданная повторно заявка подлежит автоматической регистрации в порядке общей очередности поступления заявок в рамках проводимого отбора как вновь поданная.</w:t>
      </w:r>
    </w:p>
    <w:p>
      <w:pPr>
        <w:pStyle w:val="0"/>
        <w:spacing w:before="200" w:lineRule="auto"/>
        <w:ind w:firstLine="540"/>
        <w:jc w:val="both"/>
      </w:pPr>
      <w:r>
        <w:rPr>
          <w:sz w:val="20"/>
        </w:rPr>
        <w:t xml:space="preserve">Возврат заявок, возврат заявок на доработку Комитетом не осуществляются.</w:t>
      </w:r>
    </w:p>
    <w:p>
      <w:pPr>
        <w:pStyle w:val="0"/>
        <w:spacing w:before="200" w:lineRule="auto"/>
        <w:ind w:firstLine="540"/>
        <w:jc w:val="both"/>
      </w:pPr>
      <w:r>
        <w:rPr>
          <w:sz w:val="20"/>
        </w:rPr>
        <w:t xml:space="preserve">Заявки, поданные по истечении срока, указанного в объявлении, не принимаются и не рассматриваются.</w:t>
      </w:r>
    </w:p>
    <w:p>
      <w:pPr>
        <w:pStyle w:val="0"/>
        <w:spacing w:before="200" w:lineRule="auto"/>
        <w:ind w:firstLine="540"/>
        <w:jc w:val="both"/>
      </w:pPr>
      <w:r>
        <w:rPr>
          <w:sz w:val="20"/>
        </w:rPr>
        <w:t xml:space="preserve">4.4. Участник отбора не позднее чем за пять рабочих дней до даты окончания приема заявок вправе направить в Комитет запрос о даче разъяснений положений объявления (далее - запрос) в электронной форме, подписанный руководителем участника отбора или иным уполномоченным им лицом, на адрес электронной почты subsidii@kkult.gov.spb.ru. Комитет в течение трех рабочих дней с даты поступления запроса направляет участнику отбора в форме электронного документа разъяснения положений, содержащихся в объявлении, посредством электронной почты на указанный в заявке адрес.</w:t>
      </w:r>
    </w:p>
    <w:p>
      <w:pPr>
        <w:pStyle w:val="0"/>
        <w:spacing w:before="200" w:lineRule="auto"/>
        <w:ind w:firstLine="540"/>
        <w:jc w:val="both"/>
      </w:pPr>
      <w:r>
        <w:rPr>
          <w:sz w:val="20"/>
        </w:rPr>
        <w:t xml:space="preserve">4.5. СОНКО, подавшие заявки для участия в отборе, несут ответственность за достоверность информации и сведений, которые содержатся в поданных ими заявках и документах.</w:t>
      </w:r>
    </w:p>
    <w:p>
      <w:pPr>
        <w:pStyle w:val="0"/>
      </w:pPr>
      <w:r>
        <w:rPr>
          <w:sz w:val="20"/>
        </w:rPr>
      </w:r>
    </w:p>
    <w:p>
      <w:pPr>
        <w:pStyle w:val="2"/>
        <w:outlineLvl w:val="1"/>
        <w:jc w:val="center"/>
      </w:pPr>
      <w:r>
        <w:rPr>
          <w:sz w:val="20"/>
        </w:rPr>
        <w:t xml:space="preserve">5. Порядок проведения проверки заявок</w:t>
      </w:r>
    </w:p>
    <w:p>
      <w:pPr>
        <w:pStyle w:val="0"/>
      </w:pPr>
      <w:r>
        <w:rPr>
          <w:sz w:val="20"/>
        </w:rPr>
      </w:r>
    </w:p>
    <w:bookmarkStart w:id="159" w:name="P159"/>
    <w:bookmarkEnd w:id="159"/>
    <w:p>
      <w:pPr>
        <w:pStyle w:val="0"/>
        <w:ind w:firstLine="540"/>
        <w:jc w:val="both"/>
      </w:pPr>
      <w:r>
        <w:rPr>
          <w:sz w:val="20"/>
        </w:rPr>
        <w:t xml:space="preserve">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расчетов размеров субсидий.</w:t>
      </w:r>
    </w:p>
    <w:p>
      <w:pPr>
        <w:pStyle w:val="0"/>
        <w:spacing w:before="200" w:lineRule="auto"/>
        <w:ind w:firstLine="540"/>
        <w:jc w:val="both"/>
      </w:pPr>
      <w:r>
        <w:rPr>
          <w:sz w:val="20"/>
        </w:rPr>
        <w:t xml:space="preserve">Проверка достоверности информации, содержащейся в заявке и документах, осуществляется путем сопоставления заявки и документов между собой, а также сопоставления их с информацией, полученной из открытых источников способами, не запрещенными действующим законодательством Российской Федерации.</w:t>
      </w:r>
    </w:p>
    <w:bookmarkStart w:id="161" w:name="P161"/>
    <w:bookmarkEnd w:id="161"/>
    <w:p>
      <w:pPr>
        <w:pStyle w:val="0"/>
        <w:spacing w:before="200" w:lineRule="auto"/>
        <w:ind w:firstLine="540"/>
        <w:jc w:val="both"/>
      </w:pPr>
      <w:r>
        <w:rPr>
          <w:sz w:val="20"/>
        </w:rPr>
        <w:t xml:space="preserve">5.2. По результатам проверки заявок Комитетом составляется:</w:t>
      </w:r>
    </w:p>
    <w:p>
      <w:pPr>
        <w:pStyle w:val="0"/>
        <w:spacing w:before="200" w:lineRule="auto"/>
        <w:ind w:firstLine="540"/>
        <w:jc w:val="both"/>
      </w:pPr>
      <w:r>
        <w:rPr>
          <w:sz w:val="20"/>
        </w:rPr>
        <w:t xml:space="preserve">акт о наличии (отсутствии) оснований для отклонения заявок;</w:t>
      </w:r>
    </w:p>
    <w:p>
      <w:pPr>
        <w:pStyle w:val="0"/>
        <w:spacing w:before="200" w:lineRule="auto"/>
        <w:ind w:firstLine="540"/>
        <w:jc w:val="both"/>
      </w:pPr>
      <w:r>
        <w:rPr>
          <w:sz w:val="20"/>
        </w:rPr>
        <w:t xml:space="preserve">справки о рекомендуемом расчете баллов в соответствии с критериями оценки по результатам проверки заявки и документов.</w:t>
      </w:r>
    </w:p>
    <w:p>
      <w:pPr>
        <w:pStyle w:val="0"/>
      </w:pPr>
      <w:r>
        <w:rPr>
          <w:sz w:val="20"/>
        </w:rPr>
      </w:r>
    </w:p>
    <w:bookmarkStart w:id="165" w:name="P165"/>
    <w:bookmarkEnd w:id="165"/>
    <w:p>
      <w:pPr>
        <w:pStyle w:val="2"/>
        <w:outlineLvl w:val="1"/>
        <w:jc w:val="center"/>
      </w:pPr>
      <w:r>
        <w:rPr>
          <w:sz w:val="20"/>
        </w:rPr>
        <w:t xml:space="preserve">6. Порядок рассмотрения и оценки заявок комиссией</w:t>
      </w:r>
    </w:p>
    <w:p>
      <w:pPr>
        <w:pStyle w:val="0"/>
      </w:pPr>
      <w:r>
        <w:rPr>
          <w:sz w:val="20"/>
        </w:rPr>
      </w:r>
    </w:p>
    <w:bookmarkStart w:id="167" w:name="P167"/>
    <w:bookmarkEnd w:id="167"/>
    <w:p>
      <w:pPr>
        <w:pStyle w:val="0"/>
        <w:ind w:firstLine="540"/>
        <w:jc w:val="both"/>
      </w:pPr>
      <w:r>
        <w:rPr>
          <w:sz w:val="20"/>
        </w:rPr>
        <w:t xml:space="preserve">6.1. Заявки и документы представляются на рассмотрение комиссии для принятия комиссией решения:</w:t>
      </w:r>
    </w:p>
    <w:p>
      <w:pPr>
        <w:pStyle w:val="0"/>
        <w:spacing w:before="200" w:lineRule="auto"/>
        <w:ind w:firstLine="540"/>
        <w:jc w:val="both"/>
      </w:pPr>
      <w:r>
        <w:rPr>
          <w:sz w:val="20"/>
        </w:rPr>
        <w:t xml:space="preserve">о допуске участников отбора к участию в отборе или об отклонении заявок;</w:t>
      </w:r>
    </w:p>
    <w:p>
      <w:pPr>
        <w:pStyle w:val="0"/>
        <w:spacing w:before="200" w:lineRule="auto"/>
        <w:ind w:firstLine="540"/>
        <w:jc w:val="both"/>
      </w:pPr>
      <w:r>
        <w:rPr>
          <w:sz w:val="20"/>
        </w:rPr>
        <w:t xml:space="preserve">об определении количества баллов, присваиваемых заявкам участников отбора, допущенных к отбору, по всем критериям оценки заявок и показателям критериев оценки заявок;</w:t>
      </w:r>
    </w:p>
    <w:p>
      <w:pPr>
        <w:pStyle w:val="0"/>
        <w:spacing w:before="200" w:lineRule="auto"/>
        <w:ind w:firstLine="540"/>
        <w:jc w:val="both"/>
      </w:pPr>
      <w:r>
        <w:rPr>
          <w:sz w:val="20"/>
        </w:rPr>
        <w:t xml:space="preserve">об отказе в предоставлении субсидий участникам отбора, допущенным к участию в отборе;</w:t>
      </w:r>
    </w:p>
    <w:p>
      <w:pPr>
        <w:pStyle w:val="0"/>
        <w:spacing w:before="200" w:lineRule="auto"/>
        <w:ind w:firstLine="540"/>
        <w:jc w:val="both"/>
      </w:pPr>
      <w:r>
        <w:rPr>
          <w:sz w:val="20"/>
        </w:rPr>
        <w:t xml:space="preserve">об определении победителей отбора;</w:t>
      </w:r>
    </w:p>
    <w:p>
      <w:pPr>
        <w:pStyle w:val="0"/>
        <w:spacing w:before="200" w:lineRule="auto"/>
        <w:ind w:firstLine="540"/>
        <w:jc w:val="both"/>
      </w:pPr>
      <w:r>
        <w:rPr>
          <w:sz w:val="20"/>
        </w:rPr>
        <w:t xml:space="preserve">об определении размеров предоставляемых субсидий участникам отбора, признанным победителями отбора, с которыми заключаются соглашения;</w:t>
      </w:r>
    </w:p>
    <w:p>
      <w:pPr>
        <w:pStyle w:val="0"/>
        <w:spacing w:before="200" w:lineRule="auto"/>
        <w:ind w:firstLine="540"/>
        <w:jc w:val="both"/>
      </w:pPr>
      <w:r>
        <w:rPr>
          <w:sz w:val="20"/>
        </w:rPr>
        <w:t xml:space="preserve">о признании отбора несостоявшимся.</w:t>
      </w:r>
    </w:p>
    <w:p>
      <w:pPr>
        <w:pStyle w:val="0"/>
        <w:spacing w:before="200" w:lineRule="auto"/>
        <w:ind w:firstLine="540"/>
        <w:jc w:val="both"/>
      </w:pPr>
      <w:r>
        <w:rPr>
          <w:sz w:val="20"/>
        </w:rPr>
        <w:t xml:space="preserve">6.2. Основаниями для принятия комиссией решения об отклонении заявок являются:</w:t>
      </w:r>
    </w:p>
    <w:p>
      <w:pPr>
        <w:pStyle w:val="0"/>
        <w:spacing w:before="200" w:lineRule="auto"/>
        <w:ind w:firstLine="540"/>
        <w:jc w:val="both"/>
      </w:pPr>
      <w:r>
        <w:rPr>
          <w:sz w:val="20"/>
        </w:rPr>
        <w:t xml:space="preserve">несоответствие участников отбора условиям предоставления субсидий, предусмотренным в </w:t>
      </w:r>
      <w:hyperlink w:history="0" w:anchor="P68" w:tooltip="2.1. Для получения субсидий участники отбора должны соответствовать следующим требованиям:">
        <w:r>
          <w:rPr>
            <w:sz w:val="20"/>
            <w:color w:val="0000ff"/>
          </w:rPr>
          <w:t xml:space="preserve">пунктах 2.1</w:t>
        </w:r>
      </w:hyperlink>
      <w:r>
        <w:rPr>
          <w:sz w:val="20"/>
        </w:rPr>
        <w:t xml:space="preserve"> и </w:t>
      </w:r>
      <w:hyperlink w:history="0" w:anchor="P69" w:tooltip="2.1.1. На дату не ранее 30 календарных дней до даты подачи заявки и документов для участия в отборе (далее - документы):">
        <w:r>
          <w:rPr>
            <w:sz w:val="20"/>
            <w:color w:val="0000ff"/>
          </w:rPr>
          <w:t xml:space="preserve">2.1.1</w:t>
        </w:r>
      </w:hyperlink>
      <w:r>
        <w:rPr>
          <w:sz w:val="20"/>
        </w:rPr>
        <w:t xml:space="preserve"> - </w:t>
      </w:r>
      <w:hyperlink w:history="0" w:anchor="P90" w:tooltip="2.1.12.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приказом Министерства образования и науки Российской Федерации от 29.10.2013 N 1199 &quot;Об утверждении перечней профессий и специальностей среднего профессио...">
        <w:r>
          <w:rPr>
            <w:sz w:val="20"/>
            <w:color w:val="0000ff"/>
          </w:rPr>
          <w:t xml:space="preserve">2.1.12</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w:t>
      </w:r>
    </w:p>
    <w:p>
      <w:pPr>
        <w:pStyle w:val="0"/>
        <w:spacing w:before="200" w:lineRule="auto"/>
        <w:ind w:firstLine="540"/>
        <w:jc w:val="both"/>
      </w:pPr>
      <w:r>
        <w:rPr>
          <w:sz w:val="20"/>
        </w:rPr>
        <w:t xml:space="preserve">несоответствие представленных участником отбора заявок и документов требованиям, указанным в объявлении;</w:t>
      </w:r>
    </w:p>
    <w:p>
      <w:pPr>
        <w:pStyle w:val="0"/>
        <w:spacing w:before="200" w:lineRule="auto"/>
        <w:ind w:firstLine="540"/>
        <w:jc w:val="both"/>
      </w:pPr>
      <w:r>
        <w:rPr>
          <w:sz w:val="20"/>
        </w:rPr>
        <w:t xml:space="preserve">недостоверность представленной участником отбора информации, содержащейся в заявке и документах;</w:t>
      </w:r>
    </w:p>
    <w:p>
      <w:pPr>
        <w:pStyle w:val="0"/>
        <w:spacing w:before="200" w:lineRule="auto"/>
        <w:ind w:firstLine="540"/>
        <w:jc w:val="both"/>
      </w:pPr>
      <w:r>
        <w:rPr>
          <w:sz w:val="20"/>
        </w:rPr>
        <w:t xml:space="preserve">подача участником отбора заявки и(или) документов после даты и(или) времени, определенных для их представления;</w:t>
      </w:r>
    </w:p>
    <w:bookmarkStart w:id="180" w:name="P180"/>
    <w:bookmarkEnd w:id="180"/>
    <w:p>
      <w:pPr>
        <w:pStyle w:val="0"/>
        <w:spacing w:before="200" w:lineRule="auto"/>
        <w:ind w:firstLine="540"/>
        <w:jc w:val="both"/>
      </w:pPr>
      <w:r>
        <w:rPr>
          <w:sz w:val="20"/>
        </w:rPr>
        <w:t xml:space="preserve">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w:t>
      </w:r>
    </w:p>
    <w:p>
      <w:pPr>
        <w:pStyle w:val="0"/>
        <w:spacing w:before="200" w:lineRule="auto"/>
        <w:ind w:firstLine="540"/>
        <w:jc w:val="both"/>
      </w:pPr>
      <w:r>
        <w:rPr>
          <w:sz w:val="20"/>
        </w:rPr>
        <w:t xml:space="preserve">6.3. Решение об отклонении заявок в соответствии с </w:t>
      </w:r>
      <w:hyperlink w:history="0" w:anchor="P180" w:tooltip="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
        <w:r>
          <w:rPr>
            <w:sz w:val="20"/>
            <w:color w:val="0000ff"/>
          </w:rPr>
          <w:t xml:space="preserve">абзацем седьмым пункта 6.2</w:t>
        </w:r>
      </w:hyperlink>
      <w:r>
        <w:rPr>
          <w:sz w:val="20"/>
        </w:rPr>
        <w:t xml:space="preserve"> настоящего Порядка принимается комиссией на основании заключения Совета. Совет является постоянно действующим коллегиальным совещательным и экспертным органом при Комитете по культуре Санкт-Петербурга.</w:t>
      </w:r>
    </w:p>
    <w:p>
      <w:pPr>
        <w:pStyle w:val="0"/>
        <w:spacing w:before="200" w:lineRule="auto"/>
        <w:ind w:firstLine="540"/>
        <w:jc w:val="both"/>
      </w:pPr>
      <w:r>
        <w:rPr>
          <w:sz w:val="20"/>
        </w:rPr>
        <w:t xml:space="preserve">6.4. Определение победителей отбора среди участников отбора производится комиссией по следующим критериям оценки заявок:</w:t>
      </w:r>
    </w:p>
    <w:p>
      <w:pPr>
        <w:pStyle w:val="0"/>
        <w:spacing w:before="200" w:lineRule="auto"/>
        <w:ind w:firstLine="540"/>
        <w:jc w:val="both"/>
      </w:pPr>
      <w:r>
        <w:rPr>
          <w:sz w:val="20"/>
        </w:rPr>
        <w:t xml:space="preserve">критерий наличия опыта у СОНКО;</w:t>
      </w:r>
    </w:p>
    <w:p>
      <w:pPr>
        <w:pStyle w:val="0"/>
        <w:spacing w:before="200" w:lineRule="auto"/>
        <w:ind w:firstLine="540"/>
        <w:jc w:val="both"/>
      </w:pPr>
      <w:r>
        <w:rPr>
          <w:sz w:val="20"/>
        </w:rPr>
        <w:t xml:space="preserve">критерий творческой значимости постановки и(или) показа спектакля (спектаклей), представленных в заявке;</w:t>
      </w:r>
    </w:p>
    <w:p>
      <w:pPr>
        <w:pStyle w:val="0"/>
        <w:spacing w:before="200" w:lineRule="auto"/>
        <w:ind w:firstLine="540"/>
        <w:jc w:val="both"/>
      </w:pPr>
      <w:r>
        <w:rPr>
          <w:sz w:val="20"/>
        </w:rPr>
        <w:t xml:space="preserve">критерий социальной значимости и экономической эффективности постановки и(или) показа спектакля (спектаклей), представленных в заявке.</w:t>
      </w:r>
    </w:p>
    <w:p>
      <w:pPr>
        <w:pStyle w:val="0"/>
        <w:spacing w:before="200" w:lineRule="auto"/>
        <w:ind w:firstLine="540"/>
        <w:jc w:val="both"/>
      </w:pPr>
      <w:r>
        <w:rPr>
          <w:sz w:val="20"/>
        </w:rPr>
        <w:t xml:space="preserve">Начисление баллов по критериям оценки заявок и показателям критериев оценки заявок осуществляется с использованием 100-балльной шкалы оценки.</w:t>
      </w:r>
    </w:p>
    <w:p>
      <w:pPr>
        <w:pStyle w:val="0"/>
        <w:spacing w:before="200" w:lineRule="auto"/>
        <w:ind w:firstLine="540"/>
        <w:jc w:val="both"/>
      </w:pPr>
      <w:r>
        <w:rPr>
          <w:sz w:val="20"/>
        </w:rPr>
        <w:t xml:space="preserve">Значения показателей критериев оценки заявок, величины значимости критериев оценки заявок и их показатели утверждаются Комитетом.</w:t>
      </w:r>
    </w:p>
    <w:p>
      <w:pPr>
        <w:pStyle w:val="0"/>
        <w:spacing w:before="200" w:lineRule="auto"/>
        <w:ind w:firstLine="540"/>
        <w:jc w:val="both"/>
      </w:pPr>
      <w:r>
        <w:rPr>
          <w:sz w:val="20"/>
        </w:rPr>
        <w:t xml:space="preserve">6.5. Победителями отбора признаются участники отбора, в отношении которых отсутствуют основания для их отклонения, заявка которых набрала балл, равный или больший минимальному проходному баллу для признания участников отбора победителями отбора, который необходимо набрать участникам отбора по результатам оценки их заявок (далее - минимальный проходной балл).</w:t>
      </w:r>
    </w:p>
    <w:p>
      <w:pPr>
        <w:pStyle w:val="0"/>
        <w:spacing w:before="200" w:lineRule="auto"/>
        <w:ind w:firstLine="540"/>
        <w:jc w:val="both"/>
      </w:pPr>
      <w:r>
        <w:rPr>
          <w:sz w:val="20"/>
        </w:rPr>
        <w:t xml:space="preserve">Минимальный проходной балл устанавливается Комитетом.</w:t>
      </w:r>
    </w:p>
    <w:p>
      <w:pPr>
        <w:pStyle w:val="0"/>
        <w:spacing w:before="200" w:lineRule="auto"/>
        <w:ind w:firstLine="540"/>
        <w:jc w:val="both"/>
      </w:pPr>
      <w:r>
        <w:rPr>
          <w:sz w:val="20"/>
        </w:rPr>
        <w:t xml:space="preserve">Заявители, набравшие одинаковое количество баллов, ранжируются по дате подачи заявки (от более ранней к более поздней).</w:t>
      </w:r>
    </w:p>
    <w:p>
      <w:pPr>
        <w:pStyle w:val="0"/>
        <w:spacing w:before="200" w:lineRule="auto"/>
        <w:ind w:firstLine="540"/>
        <w:jc w:val="both"/>
      </w:pPr>
      <w:r>
        <w:rPr>
          <w:sz w:val="20"/>
        </w:rPr>
        <w:t xml:space="preserve">Участники отбора, набравшие по результатам оценки заявок, поданных участниками отбора, балл меньший, чем минимальный проходной балл, установленный в объявлении, не признаются победителями отбора.</w:t>
      </w:r>
    </w:p>
    <w:p>
      <w:pPr>
        <w:pStyle w:val="0"/>
        <w:spacing w:before="200" w:lineRule="auto"/>
        <w:ind w:firstLine="540"/>
        <w:jc w:val="both"/>
      </w:pPr>
      <w:r>
        <w:rPr>
          <w:sz w:val="20"/>
        </w:rPr>
        <w:t xml:space="preserve">6.6. Порядок оценки комиссией заявок и документов, а также порядок начисления баллов утверждаются Комитетом.</w:t>
      </w:r>
    </w:p>
    <w:bookmarkStart w:id="193" w:name="P193"/>
    <w:bookmarkEnd w:id="193"/>
    <w:p>
      <w:pPr>
        <w:pStyle w:val="0"/>
        <w:spacing w:before="200" w:lineRule="auto"/>
        <w:ind w:firstLine="540"/>
        <w:jc w:val="both"/>
      </w:pPr>
      <w:r>
        <w:rPr>
          <w:sz w:val="20"/>
        </w:rPr>
        <w:t xml:space="preserve">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в </w:t>
      </w:r>
      <w:hyperlink w:history="0" w:anchor="P119" w:tooltip="3.12. После получения Комитетом заключения заявки и документы, акт и справки, указанные в пункте 5.2 настоящего Порядка, а также заключение в течение пяти рабочих дней передаются на рассмотрение комиссии.">
        <w:r>
          <w:rPr>
            <w:sz w:val="20"/>
            <w:color w:val="0000ff"/>
          </w:rPr>
          <w:t xml:space="preserve">пункте 3.12</w:t>
        </w:r>
      </w:hyperlink>
      <w:r>
        <w:rPr>
          <w:sz w:val="20"/>
        </w:rPr>
        <w:t xml:space="preserve"> настоящего Порядка, на рассмотрение комиссии и оформляется протоколом заседания, содержащим следующую информацию:</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заявок, показателей критериев оценки заявок,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w:t>
      </w:r>
    </w:p>
    <w:p>
      <w:pPr>
        <w:pStyle w:val="0"/>
        <w:spacing w:before="200" w:lineRule="auto"/>
        <w:ind w:firstLine="540"/>
        <w:jc w:val="both"/>
      </w:pPr>
      <w:r>
        <w:rPr>
          <w:sz w:val="20"/>
        </w:rPr>
        <w:t xml:space="preserve">Протокол заседания подписывается председательствующим на заседании комиссии.</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членов комиссии. При отсутствии необходимого числа членов комиссии заседание комиссии переносится на дату не позднее трех дней после первого назначенного заседания комиссии.</w:t>
      </w:r>
    </w:p>
    <w:p>
      <w:pPr>
        <w:pStyle w:val="0"/>
        <w:spacing w:before="200" w:lineRule="auto"/>
        <w:ind w:firstLine="540"/>
        <w:jc w:val="both"/>
      </w:pPr>
      <w:r>
        <w:rPr>
          <w:sz w:val="20"/>
        </w:rPr>
        <w:t xml:space="preserve">В случае несогласия с решением комиссии любой из членов комиссии вправе выразить особое мнение, которое отражается в протоколе заседания либо приобщается к протоколу заседания в виде отдельного документа.</w:t>
      </w:r>
    </w:p>
    <w:p>
      <w:pPr>
        <w:pStyle w:val="0"/>
        <w:spacing w:before="200" w:lineRule="auto"/>
        <w:ind w:firstLine="540"/>
        <w:jc w:val="both"/>
      </w:pPr>
      <w:r>
        <w:rPr>
          <w:sz w:val="20"/>
        </w:rPr>
        <w:t xml:space="preserve">Заявки участников отбора, которым по результатам отбора присвоено наибольшее количество баллов, получают наименьший порядковый номер в общем рейтинге заявок.</w:t>
      </w:r>
    </w:p>
    <w:p>
      <w:pPr>
        <w:pStyle w:val="0"/>
        <w:spacing w:before="200" w:lineRule="auto"/>
        <w:ind w:firstLine="540"/>
        <w:jc w:val="both"/>
      </w:pPr>
      <w:r>
        <w:rPr>
          <w:sz w:val="20"/>
        </w:rPr>
        <w:t xml:space="preserve">6.8. Если на дату окончания срока приема заявок на Площадке отбора зарегистрирована только одна заявка, комиссия после ее рассмотрения принимает решение об определении единственного участника отбора победителем при условии присвоения его заявке баллов не менее минимального проходного балла.</w:t>
      </w:r>
    </w:p>
    <w:p>
      <w:pPr>
        <w:pStyle w:val="0"/>
        <w:spacing w:before="200" w:lineRule="auto"/>
        <w:ind w:firstLine="540"/>
        <w:jc w:val="both"/>
      </w:pPr>
      <w:r>
        <w:rPr>
          <w:sz w:val="20"/>
        </w:rPr>
        <w:t xml:space="preserve">6.9. Размер субсидии, предоставляемой конкретному получателю субсидии, рассчитывается на основании набранного участником отбора количества баллов по соответствующей заявке, размера субсидий, запрашиваемых участником отбора в такой заявке, по формуле, установленной в </w:t>
      </w:r>
      <w:hyperlink w:history="0" w:anchor="P265" w:tooltip="8. Расчет размера предоставляемых субсидий">
        <w:r>
          <w:rPr>
            <w:sz w:val="20"/>
            <w:color w:val="0000ff"/>
          </w:rPr>
          <w:t xml:space="preserve">разделе 8</w:t>
        </w:r>
      </w:hyperlink>
      <w:r>
        <w:rPr>
          <w:sz w:val="20"/>
        </w:rPr>
        <w:t xml:space="preserve"> настоящего Порядка, по каждой из поданных им заявок, набравших количество баллов больше или равное минимальному проходному баллу, установленному в объявлении.</w:t>
      </w:r>
    </w:p>
    <w:p>
      <w:pPr>
        <w:pStyle w:val="0"/>
        <w:spacing w:before="200" w:lineRule="auto"/>
        <w:ind w:firstLine="540"/>
        <w:jc w:val="both"/>
      </w:pPr>
      <w:r>
        <w:rPr>
          <w:sz w:val="20"/>
        </w:rPr>
        <w:t xml:space="preserve">6.10. Основаниями для отказа в предоставлении субсидий являются:</w:t>
      </w:r>
    </w:p>
    <w:p>
      <w:pPr>
        <w:pStyle w:val="0"/>
        <w:spacing w:before="200" w:lineRule="auto"/>
        <w:ind w:firstLine="540"/>
        <w:jc w:val="both"/>
      </w:pPr>
      <w:r>
        <w:rPr>
          <w:sz w:val="20"/>
        </w:rPr>
        <w:t xml:space="preserve">решение комиссии об отклонении заявки;</w:t>
      </w:r>
    </w:p>
    <w:p>
      <w:pPr>
        <w:pStyle w:val="0"/>
        <w:spacing w:before="200" w:lineRule="auto"/>
        <w:ind w:firstLine="540"/>
        <w:jc w:val="both"/>
      </w:pPr>
      <w:r>
        <w:rPr>
          <w:sz w:val="20"/>
        </w:rPr>
        <w:t xml:space="preserve">решение комиссии о непризнании участника отбора победителем отбора;</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определенным в настоящем Порядке,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информации, содержащейся в документах;</w:t>
      </w:r>
    </w:p>
    <w:p>
      <w:pPr>
        <w:pStyle w:val="0"/>
        <w:spacing w:before="200" w:lineRule="auto"/>
        <w:ind w:firstLine="540"/>
        <w:jc w:val="both"/>
      </w:pPr>
      <w:r>
        <w:rPr>
          <w:sz w:val="20"/>
        </w:rPr>
        <w:t xml:space="preserve">отсутствие бюджетных ассигнований на предоставление субсидий.</w:t>
      </w:r>
    </w:p>
    <w:p>
      <w:pPr>
        <w:pStyle w:val="0"/>
      </w:pPr>
      <w:r>
        <w:rPr>
          <w:sz w:val="20"/>
        </w:rPr>
      </w:r>
    </w:p>
    <w:p>
      <w:pPr>
        <w:pStyle w:val="2"/>
        <w:outlineLvl w:val="1"/>
        <w:jc w:val="center"/>
      </w:pPr>
      <w:r>
        <w:rPr>
          <w:sz w:val="20"/>
        </w:rPr>
        <w:t xml:space="preserve">7. Порядок заключения соглашения</w:t>
      </w:r>
    </w:p>
    <w:p>
      <w:pPr>
        <w:pStyle w:val="0"/>
      </w:pPr>
      <w:r>
        <w:rPr>
          <w:sz w:val="20"/>
        </w:rPr>
      </w:r>
    </w:p>
    <w:p>
      <w:pPr>
        <w:pStyle w:val="0"/>
        <w:ind w:firstLine="540"/>
        <w:jc w:val="both"/>
      </w:pPr>
      <w:r>
        <w:rPr>
          <w:sz w:val="20"/>
        </w:rPr>
        <w:t xml:space="preserve">7.1. По результатам отбора с победителем (победителями) отбора Комитетом заключается соглашение в порядке и на условиях, которые установлены в соответствии с настоящим Порядком.</w:t>
      </w:r>
    </w:p>
    <w:bookmarkStart w:id="216" w:name="P216"/>
    <w:bookmarkEnd w:id="216"/>
    <w:p>
      <w:pPr>
        <w:pStyle w:val="0"/>
        <w:spacing w:before="200" w:lineRule="auto"/>
        <w:ind w:firstLine="540"/>
        <w:jc w:val="both"/>
      </w:pPr>
      <w:r>
        <w:rPr>
          <w:sz w:val="20"/>
        </w:rPr>
        <w:t xml:space="preserve">Субсидии, предоставляются получателю субсидии в размере, определенном в Распоряжении.</w:t>
      </w:r>
    </w:p>
    <w:p>
      <w:pPr>
        <w:pStyle w:val="0"/>
        <w:spacing w:before="200" w:lineRule="auto"/>
        <w:ind w:firstLine="540"/>
        <w:jc w:val="both"/>
      </w:pPr>
      <w:r>
        <w:rPr>
          <w:sz w:val="20"/>
        </w:rPr>
        <w:t xml:space="preserve">7.2. В случае если в соответствии с Распоряжением размер предоставляемых субсидий отличается от размера субсидий, запрашиваемого участником отбора согласно заявке, получатель субсидий вправе выбрать один из следующих вариантов:</w:t>
      </w:r>
    </w:p>
    <w:p>
      <w:pPr>
        <w:pStyle w:val="0"/>
        <w:spacing w:before="200" w:lineRule="auto"/>
        <w:ind w:firstLine="540"/>
        <w:jc w:val="both"/>
      </w:pPr>
      <w:r>
        <w:rPr>
          <w:sz w:val="20"/>
        </w:rPr>
        <w:t xml:space="preserve">выполнить мероприятия по постановке и(или) показу спектакля (спектаклей) в полном объеме согласно размеру субсидий, предусмотренному Распоряжением, путем привлечения дополнительных внебюджетных средств (при этом изменение параметров мероприятия, представленного в заявке, не допускается);</w:t>
      </w:r>
    </w:p>
    <w:p>
      <w:pPr>
        <w:pStyle w:val="0"/>
        <w:spacing w:before="200" w:lineRule="auto"/>
        <w:ind w:firstLine="540"/>
        <w:jc w:val="both"/>
      </w:pPr>
      <w:r>
        <w:rPr>
          <w:sz w:val="20"/>
        </w:rPr>
        <w:t xml:space="preserve">отказаться от получения субсидий.</w:t>
      </w:r>
    </w:p>
    <w:p>
      <w:pPr>
        <w:pStyle w:val="0"/>
        <w:spacing w:before="200" w:lineRule="auto"/>
        <w:ind w:firstLine="540"/>
        <w:jc w:val="both"/>
      </w:pPr>
      <w:r>
        <w:rPr>
          <w:sz w:val="20"/>
        </w:rPr>
        <w:t xml:space="preserve">О принятом решении получатель субсидий обязан проинформировать Комитет в письменном виде в следующие сроки:</w:t>
      </w:r>
    </w:p>
    <w:p>
      <w:pPr>
        <w:pStyle w:val="0"/>
        <w:spacing w:before="200" w:lineRule="auto"/>
        <w:ind w:firstLine="540"/>
        <w:jc w:val="both"/>
      </w:pPr>
      <w:r>
        <w:rPr>
          <w:sz w:val="20"/>
        </w:rPr>
        <w:t xml:space="preserve">в случае отказа от получения субсидии - в течение пяти рабочих дней со дня уведомления, указанного в </w:t>
      </w:r>
      <w:hyperlink w:history="0" w:anchor="P136"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на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в случае согласия с получением субсидии - в течение 30 рабочих дней со дня уведомления, указанного в </w:t>
      </w:r>
      <w:hyperlink w:history="0" w:anchor="P136"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на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7.3. Соглашение (в том числе все дополнительные соглашения к нему) заключается в соответствии с типовой формой, установленной Комитетом финансов Санкт-Петербурга, в объеме средств, определяемом согласно </w:t>
      </w:r>
      <w:hyperlink w:history="0" w:anchor="P216" w:tooltip="Субсидии, предоставляются получателю субсидии в размере, определенном в Распоряжении.">
        <w:r>
          <w:rPr>
            <w:sz w:val="20"/>
            <w:color w:val="0000ff"/>
          </w:rPr>
          <w:t xml:space="preserve">абзацу второму пункта 7.1</w:t>
        </w:r>
      </w:hyperlink>
      <w:r>
        <w:rPr>
          <w:sz w:val="20"/>
        </w:rPr>
        <w:t xml:space="preserve"> настоящего Порядка.</w:t>
      </w:r>
    </w:p>
    <w:p>
      <w:pPr>
        <w:pStyle w:val="0"/>
        <w:spacing w:before="200" w:lineRule="auto"/>
        <w:ind w:firstLine="540"/>
        <w:jc w:val="both"/>
      </w:pPr>
      <w:r>
        <w:rPr>
          <w:sz w:val="20"/>
        </w:rPr>
        <w:t xml:space="preserve">Соглашения (в том числе все дополнительные соглашения) заключаются в электронной форме в АИС БП-ЭК в подсистеме "Реестр соглашений по субсидиям" (</w:t>
      </w:r>
      <w:hyperlink w:history="0" r:id="rId43">
        <w:r>
          <w:rPr>
            <w:sz w:val="20"/>
            <w:color w:val="0000ff"/>
          </w:rPr>
          <w:t xml:space="preserve">edo.fincom.gov.spb.ru/agreement</w:t>
        </w:r>
      </w:hyperlink>
      <w:r>
        <w:rPr>
          <w:sz w:val="20"/>
        </w:rPr>
        <w:t xml:space="preserve">).</w:t>
      </w:r>
    </w:p>
    <w:p>
      <w:pPr>
        <w:pStyle w:val="0"/>
        <w:spacing w:before="200" w:lineRule="auto"/>
        <w:ind w:firstLine="540"/>
        <w:jc w:val="both"/>
      </w:pPr>
      <w:r>
        <w:rPr>
          <w:sz w:val="20"/>
        </w:rPr>
        <w:t xml:space="preserve">Соглашения (в том числе все дополнительные соглашения) подписываются руководителем получателя субсидий УКЭП и руководителем Комитета или иным уполномоченным им лицом.</w:t>
      </w:r>
    </w:p>
    <w:p>
      <w:pPr>
        <w:pStyle w:val="0"/>
        <w:spacing w:before="200" w:lineRule="auto"/>
        <w:ind w:firstLine="540"/>
        <w:jc w:val="both"/>
      </w:pPr>
      <w:r>
        <w:rPr>
          <w:sz w:val="20"/>
        </w:rPr>
        <w:t xml:space="preserve">7.4. Порядок и сроки формирования и подписания соглашения (в том числе дополнительных соглашений) устанавливаются Комитетом.</w:t>
      </w:r>
    </w:p>
    <w:p>
      <w:pPr>
        <w:pStyle w:val="0"/>
        <w:spacing w:before="200" w:lineRule="auto"/>
        <w:ind w:firstLine="540"/>
        <w:jc w:val="both"/>
      </w:pPr>
      <w:r>
        <w:rPr>
          <w:sz w:val="20"/>
        </w:rPr>
        <w:t xml:space="preserve">В случае неподписания получателем субсидии проекта соглашения в срок, установленный Комитетом, такой получатель субсидии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Распоряжении и соглашении, Комитет в течение пяти рабочих дней после уменьшения указанных лимитов бюджетных обязательств направляет получателям субсидий в электронной форме посредством АИС БП-ЭК в подсистеме "Реестр соглашений по субсидиям" проекты дополнительных соглашений к соглашениям о согласовании новых условий соглашения или о расторжении соглашения при недостижении согласия по новым условиям. Получатель субсидии подписывает проект соответствующего дополнительного соглашения со своей стороны в течение пяти рабочих дней с даты его получения, после чего данный проект подписывается со стороны Комитета. В случае неподписания проекта дополнительного соглашения со стороны получателя субсидии в срок, указанный в настоящем абзаце, соглашение подлежит расторжению в одностороннем порядке.</w:t>
      </w:r>
    </w:p>
    <w:p>
      <w:pPr>
        <w:pStyle w:val="0"/>
        <w:spacing w:before="200" w:lineRule="auto"/>
        <w:ind w:firstLine="540"/>
        <w:jc w:val="both"/>
      </w:pPr>
      <w:r>
        <w:rPr>
          <w:sz w:val="20"/>
        </w:rPr>
        <w:t xml:space="preserve">В соглашение подлежит включению условие о согласии получателя субсидии и обязательстве получателя субсидий представить согласия контрагентов, указанных в </w:t>
      </w:r>
      <w:hyperlink w:history="0" w:anchor="P84" w:tooltip="Наличие письменного обязательства участника отбора (в случае признания его получателем субсидии) обеспечить представление согласия лиц, получающих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
        <w:r>
          <w:rPr>
            <w:sz w:val="20"/>
            <w:color w:val="0000ff"/>
          </w:rPr>
          <w:t xml:space="preserve">абзаце втором пункта 2.1.6</w:t>
        </w:r>
      </w:hyperlink>
      <w:r>
        <w:rPr>
          <w:sz w:val="20"/>
        </w:rPr>
        <w:t xml:space="preserve"> настоящего Порядка, на проведение Комитетом проверок, а также проведение проверок органами государственного финансового контроля в соответствии со </w:t>
      </w:r>
      <w:hyperlink w:history="0" r:id="rId44"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5"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В соглашение подлежит включению положение о том, что получатель субсидии принимает на себя обязательство поддерживать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96"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
        <w:r>
          <w:rPr>
            <w:sz w:val="20"/>
            <w:color w:val="0000ff"/>
          </w:rPr>
          <w:t xml:space="preserve">пункте 2.2.4</w:t>
        </w:r>
      </w:hyperlink>
      <w:r>
        <w:rPr>
          <w:sz w:val="20"/>
        </w:rPr>
        <w:t xml:space="preserve"> настоящего Порядка, не ниже размера минимальной заработной платы в Санкт-Петербурге, установленного Региональным соглашением на соответствующий период.</w:t>
      </w:r>
    </w:p>
    <w:bookmarkStart w:id="231" w:name="P231"/>
    <w:bookmarkEnd w:id="231"/>
    <w:p>
      <w:pPr>
        <w:pStyle w:val="0"/>
        <w:spacing w:before="200" w:lineRule="auto"/>
        <w:ind w:firstLine="540"/>
        <w:jc w:val="both"/>
      </w:pPr>
      <w:r>
        <w:rPr>
          <w:sz w:val="20"/>
        </w:rPr>
        <w:t xml:space="preserve">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w:t>
      </w:r>
      <w:hyperlink w:history="0" r:id="rId47"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N 799, решения о наличии потребности в указанных средствах.</w:t>
      </w:r>
    </w:p>
    <w:p>
      <w:pPr>
        <w:pStyle w:val="0"/>
        <w:spacing w:before="200" w:lineRule="auto"/>
        <w:ind w:firstLine="540"/>
        <w:jc w:val="both"/>
      </w:pPr>
      <w:r>
        <w:rPr>
          <w:sz w:val="20"/>
        </w:rPr>
        <w:t xml:space="preserve">7.5.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целях заключения дополнительного соглашения, указанного в настоящем пункте, получатель субсидии:</w:t>
      </w:r>
    </w:p>
    <w:p>
      <w:pPr>
        <w:pStyle w:val="0"/>
        <w:spacing w:before="200" w:lineRule="auto"/>
        <w:ind w:firstLine="540"/>
        <w:jc w:val="both"/>
      </w:pPr>
      <w:r>
        <w:rPr>
          <w:sz w:val="20"/>
        </w:rPr>
        <w:t xml:space="preserve">уведомляет Комитет о принятии решения о реорганизации в течение трех рабочих дней после даты принятия указанного решения;</w:t>
      </w:r>
    </w:p>
    <w:bookmarkStart w:id="235" w:name="P235"/>
    <w:bookmarkEnd w:id="235"/>
    <w:p>
      <w:pPr>
        <w:pStyle w:val="0"/>
        <w:spacing w:before="200" w:lineRule="auto"/>
        <w:ind w:firstLine="540"/>
        <w:jc w:val="both"/>
      </w:pPr>
      <w:r>
        <w:rPr>
          <w:sz w:val="20"/>
        </w:rPr>
        <w:t xml:space="preserve">уведомляет Комитет в течение одного рабочего дня с даты государственной регистрации вновь возникшего юридического лица (при реорганизации в форме слияния или преобразования), а также с даты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w:t>
      </w:r>
    </w:p>
    <w:bookmarkStart w:id="236" w:name="P236"/>
    <w:bookmarkEnd w:id="236"/>
    <w:p>
      <w:pPr>
        <w:pStyle w:val="0"/>
        <w:spacing w:before="200" w:lineRule="auto"/>
        <w:ind w:firstLine="540"/>
        <w:jc w:val="both"/>
      </w:pPr>
      <w:r>
        <w:rPr>
          <w:sz w:val="20"/>
        </w:rPr>
        <w:t xml:space="preserve">Комитет в течение трех рабочих дней со дня получения информации, указанной в </w:t>
      </w:r>
      <w:hyperlink w:history="0" w:anchor="P235" w:tooltip="уведомляет Комитет в течение одного рабочего дня с даты государственной регистрации вновь возникшего юридического лица (при реорганизации в форме слияния или преобразования), а также с даты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
        <w:r>
          <w:rPr>
            <w:sz w:val="20"/>
            <w:color w:val="0000ff"/>
          </w:rPr>
          <w:t xml:space="preserve">абзаце четвертом</w:t>
        </w:r>
      </w:hyperlink>
      <w:r>
        <w:rPr>
          <w:sz w:val="20"/>
        </w:rPr>
        <w:t xml:space="preserve"> настоящего пункта, направляет получателю субсидии проект дополнительного соглашения к соглашению о перемене лиц в обязательстве.</w:t>
      </w:r>
    </w:p>
    <w:bookmarkStart w:id="237" w:name="P237"/>
    <w:bookmarkEnd w:id="237"/>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236"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подписывает его, после чего данный проект дополнительного соглашения подписывается уполномоченным представителем Комитета.</w:t>
      </w:r>
    </w:p>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указанного в </w:t>
      </w:r>
      <w:hyperlink w:history="0" w:anchor="P236"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в срок, указанный в </w:t>
      </w:r>
      <w:hyperlink w:history="0" w:anchor="P237" w:tooltip="Получатель субсидии в течение трех рабочих дней со дня получения проекта дополнительного соглашения, указанного в абзаце пя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абзаце шестом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его ликвидации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7.6. Перечисление субсидий осуществляется в соответствии с решением Комитета о перечислении субсидии (части субсидии) на счета, указанные в соглашении, открытые получателями субсидий в учреждениях Центрального банка Российской Федерации или кредитных организациях, в следующем порядке:</w:t>
      </w:r>
    </w:p>
    <w:bookmarkStart w:id="241" w:name="P241"/>
    <w:bookmarkEnd w:id="241"/>
    <w:p>
      <w:pPr>
        <w:pStyle w:val="0"/>
        <w:spacing w:before="200" w:lineRule="auto"/>
        <w:ind w:firstLine="540"/>
        <w:jc w:val="both"/>
      </w:pPr>
      <w:r>
        <w:rPr>
          <w:sz w:val="20"/>
        </w:rPr>
        <w:t xml:space="preserve">70 процентов суммы субсидии - в течение десяти рабочих дней, следующих за днем представления получателем субсидии документов, необходимых для перечисления аванса, указанных в соглашении, а также документов, предусмотренных в </w:t>
      </w:r>
      <w:hyperlink w:history="0" w:anchor="P24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ставления в Ком...">
        <w:r>
          <w:rPr>
            <w:sz w:val="20"/>
            <w:color w:val="0000ff"/>
          </w:rPr>
          <w:t xml:space="preserve">абзацах восьмом</w:t>
        </w:r>
      </w:hyperlink>
      <w:r>
        <w:rPr>
          <w:sz w:val="20"/>
        </w:rPr>
        <w:t xml:space="preserve"> и </w:t>
      </w:r>
      <w:hyperlink w:history="0" w:anchor="P24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перво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w:t>
      </w:r>
    </w:p>
    <w:p>
      <w:pPr>
        <w:pStyle w:val="0"/>
        <w:spacing w:before="200" w:lineRule="auto"/>
        <w:ind w:firstLine="540"/>
        <w:jc w:val="both"/>
      </w:pPr>
      <w:r>
        <w:rPr>
          <w:sz w:val="20"/>
        </w:rPr>
        <w:t xml:space="preserve">30 процентов суммы субсидии - в течение десяти рабочих дней, следующих за днем принятия Комитетом отчетности, предусмотренной в </w:t>
      </w:r>
      <w:hyperlink w:history="0" w:anchor="P295" w:tooltip="9. Требования к отчетности">
        <w:r>
          <w:rPr>
            <w:sz w:val="20"/>
            <w:color w:val="0000ff"/>
          </w:rPr>
          <w:t xml:space="preserve">разделе 9</w:t>
        </w:r>
      </w:hyperlink>
      <w:r>
        <w:rPr>
          <w:sz w:val="20"/>
        </w:rPr>
        <w:t xml:space="preserve"> настоящего Порядка, представленной в Комитет после окончания проведения мероприятия в связи постановкой и(или) показом спектакля (спектаклей), а также документов, предусмотренных в </w:t>
      </w:r>
      <w:hyperlink w:history="0" w:anchor="P24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ставления в Ком...">
        <w:r>
          <w:rPr>
            <w:sz w:val="20"/>
            <w:color w:val="0000ff"/>
          </w:rPr>
          <w:t xml:space="preserve">абзацах восьмом</w:t>
        </w:r>
      </w:hyperlink>
      <w:r>
        <w:rPr>
          <w:sz w:val="20"/>
        </w:rPr>
        <w:t xml:space="preserve"> и </w:t>
      </w:r>
      <w:hyperlink w:history="0" w:anchor="P24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перво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и </w:t>
      </w:r>
      <w:hyperlink w:history="0" w:anchor="P303" w:tooltip="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
        <w:r>
          <w:rPr>
            <w:sz w:val="20"/>
            <w:color w:val="0000ff"/>
          </w:rPr>
          <w:t xml:space="preserve">пункте 9.3</w:t>
        </w:r>
      </w:hyperlink>
      <w:r>
        <w:rPr>
          <w:sz w:val="20"/>
        </w:rPr>
        <w:t xml:space="preserve"> настоящего Порядка, при отсутствии оснований для возврата средств субсидий в бюджет Санкт-Петербурга.</w:t>
      </w:r>
    </w:p>
    <w:p>
      <w:pPr>
        <w:pStyle w:val="0"/>
        <w:spacing w:before="200" w:lineRule="auto"/>
        <w:ind w:firstLine="540"/>
        <w:jc w:val="both"/>
      </w:pPr>
      <w:r>
        <w:rPr>
          <w:sz w:val="20"/>
        </w:rPr>
        <w:t xml:space="preserve">Размер предоставляемых субсидий не должен превышать размер документально обоснованных затрат.</w:t>
      </w:r>
    </w:p>
    <w:p>
      <w:pPr>
        <w:pStyle w:val="0"/>
        <w:spacing w:before="200" w:lineRule="auto"/>
        <w:ind w:firstLine="540"/>
        <w:jc w:val="both"/>
      </w:pPr>
      <w:r>
        <w:rPr>
          <w:sz w:val="20"/>
        </w:rPr>
        <w:t xml:space="preserve">В случае если плановый срок достижения результата, в том числе контрольной точки, определен в соглашении после 01.11.2026 перечисление субсидий осуществляется в размере 100 процентов суммы субсидий в сроки и порядке, которые указаны в </w:t>
      </w:r>
      <w:hyperlink w:history="0" w:anchor="P241" w:tooltip="70 процентов суммы субсидии - в течение десяти рабочих дней, следующих за днем представления получателем субсидии документов, необходимых для перечисления аванса, указанных в соглашении, а также документов, предусмотренных в абзацах восьмом и девятом настоящего пункта;">
        <w:r>
          <w:rPr>
            <w:sz w:val="20"/>
            <w:color w:val="0000ff"/>
          </w:rPr>
          <w:t xml:space="preserve">абзаце втором</w:t>
        </w:r>
      </w:hyperlink>
      <w:r>
        <w:rPr>
          <w:sz w:val="20"/>
        </w:rPr>
        <w:t xml:space="preserve"> настоящего пункта.</w:t>
      </w:r>
    </w:p>
    <w:p>
      <w:pPr>
        <w:pStyle w:val="0"/>
        <w:spacing w:before="200" w:lineRule="auto"/>
        <w:ind w:firstLine="540"/>
        <w:jc w:val="both"/>
      </w:pPr>
      <w:r>
        <w:rPr>
          <w:sz w:val="20"/>
        </w:rPr>
        <w:t xml:space="preserve">Средства субсидий не подлежат казначейскому сопровождению.</w:t>
      </w:r>
    </w:p>
    <w:p>
      <w:pPr>
        <w:pStyle w:val="0"/>
        <w:spacing w:before="200" w:lineRule="auto"/>
        <w:ind w:firstLine="540"/>
        <w:jc w:val="both"/>
      </w:pPr>
      <w:r>
        <w:rPr>
          <w:sz w:val="20"/>
        </w:rPr>
        <w:t xml:space="preserve">Субсидии перечисляются получателям субсидий при соблюдении требований, установленных в </w:t>
      </w:r>
      <w:hyperlink w:history="0" w:anchor="P9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пунктах 2.2.2</w:t>
        </w:r>
      </w:hyperlink>
      <w:r>
        <w:rPr>
          <w:sz w:val="20"/>
        </w:rPr>
        <w:t xml:space="preserve"> и </w:t>
      </w:r>
      <w:hyperlink w:history="0" w:anchor="P9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2.2.3</w:t>
        </w:r>
      </w:hyperlink>
      <w:r>
        <w:rPr>
          <w:sz w:val="20"/>
        </w:rPr>
        <w:t xml:space="preserve"> настоящего Порядка.</w:t>
      </w:r>
    </w:p>
    <w:bookmarkStart w:id="247" w:name="P247"/>
    <w:bookmarkEnd w:id="247"/>
    <w:p>
      <w:pPr>
        <w:pStyle w:val="0"/>
        <w:spacing w:before="200" w:lineRule="auto"/>
        <w:ind w:firstLine="540"/>
        <w:jc w:val="both"/>
      </w:pPr>
      <w:r>
        <w:rPr>
          <w:sz w:val="20"/>
        </w:rPr>
        <w:t xml:space="preserve">В целях подтверждения соблюдения получателями субсидий требования, указанного в </w:t>
      </w:r>
      <w:hyperlink w:history="0" w:anchor="P9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представления в Комитет.</w:t>
      </w:r>
    </w:p>
    <w:bookmarkStart w:id="248" w:name="P248"/>
    <w:bookmarkEnd w:id="248"/>
    <w:p>
      <w:pPr>
        <w:pStyle w:val="0"/>
        <w:spacing w:before="200" w:lineRule="auto"/>
        <w:ind w:firstLine="540"/>
        <w:jc w:val="both"/>
      </w:pPr>
      <w:r>
        <w:rPr>
          <w:sz w:val="20"/>
        </w:rPr>
        <w:t xml:space="preserve">В целях подтверждения соблюдения получателями субсидий требования, установленного в </w:t>
      </w:r>
      <w:hyperlink w:history="0" w:anchor="P9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первое число месяца, в котором Комитетом принимается решение о перечислении субсидии (части субсидии).</w:t>
      </w:r>
    </w:p>
    <w:p>
      <w:pPr>
        <w:pStyle w:val="0"/>
        <w:spacing w:before="200" w:lineRule="auto"/>
        <w:ind w:firstLine="540"/>
        <w:jc w:val="both"/>
      </w:pPr>
      <w:r>
        <w:rPr>
          <w:sz w:val="20"/>
        </w:rPr>
        <w:t xml:space="preserve">Документы, указанные в </w:t>
      </w:r>
      <w:hyperlink w:history="0" w:anchor="P24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ставления в Ком...">
        <w:r>
          <w:rPr>
            <w:sz w:val="20"/>
            <w:color w:val="0000ff"/>
          </w:rPr>
          <w:t xml:space="preserve">абзацах восьмом</w:t>
        </w:r>
      </w:hyperlink>
      <w:r>
        <w:rPr>
          <w:sz w:val="20"/>
        </w:rPr>
        <w:t xml:space="preserve"> и </w:t>
      </w:r>
      <w:hyperlink w:history="0" w:anchor="P24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перво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представляются в Комитет не позднее пяти рабочих дней с даты заключения соглашения и в составе отчетности, предусмотренной в </w:t>
      </w:r>
      <w:hyperlink w:history="0" w:anchor="P295" w:tooltip="9. Требования к отчетности">
        <w:r>
          <w:rPr>
            <w:sz w:val="20"/>
            <w:color w:val="0000ff"/>
          </w:rPr>
          <w:t xml:space="preserve">разделе 9</w:t>
        </w:r>
      </w:hyperlink>
      <w:r>
        <w:rPr>
          <w:sz w:val="20"/>
        </w:rPr>
        <w:t xml:space="preserve"> настоящего Порядка.</w:t>
      </w:r>
    </w:p>
    <w:p>
      <w:pPr>
        <w:pStyle w:val="0"/>
        <w:spacing w:before="200" w:lineRule="auto"/>
        <w:ind w:firstLine="540"/>
        <w:jc w:val="both"/>
      </w:pPr>
      <w:r>
        <w:rPr>
          <w:sz w:val="20"/>
        </w:rPr>
        <w:t xml:space="preserve">Основаниями для отказа получателю субсидии в перечислении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предусмотренных в </w:t>
      </w:r>
      <w:hyperlink w:history="0" w:anchor="P24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ставления в Ком...">
        <w:r>
          <w:rPr>
            <w:sz w:val="20"/>
            <w:color w:val="0000ff"/>
          </w:rPr>
          <w:t xml:space="preserve">абзацах восьмом</w:t>
        </w:r>
      </w:hyperlink>
      <w:r>
        <w:rPr>
          <w:sz w:val="20"/>
        </w:rPr>
        <w:t xml:space="preserve"> и </w:t>
      </w:r>
      <w:hyperlink w:history="0" w:anchor="P24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первое число месяца, в котором Комитетом принимается решение о перечислении субсидии (части субсидии).">
        <w:r>
          <w:rPr>
            <w:sz w:val="20"/>
            <w:color w:val="0000ff"/>
          </w:rPr>
          <w:t xml:space="preserve">девятом</w:t>
        </w:r>
      </w:hyperlink>
      <w:r>
        <w:rPr>
          <w:sz w:val="20"/>
        </w:rPr>
        <w:t xml:space="preserve"> настоящего пункта, в </w:t>
      </w:r>
      <w:hyperlink w:history="0" w:anchor="P303" w:tooltip="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
        <w:r>
          <w:rPr>
            <w:sz w:val="20"/>
            <w:color w:val="0000ff"/>
          </w:rPr>
          <w:t xml:space="preserve">пункте 9.3</w:t>
        </w:r>
      </w:hyperlink>
      <w:r>
        <w:rPr>
          <w:sz w:val="20"/>
        </w:rPr>
        <w:t xml:space="preserve"> настоящего Порядка, либо наличие в представленных документах недостоверных сведений;</w:t>
      </w:r>
    </w:p>
    <w:p>
      <w:pPr>
        <w:pStyle w:val="0"/>
        <w:spacing w:before="200" w:lineRule="auto"/>
        <w:ind w:firstLine="540"/>
        <w:jc w:val="both"/>
      </w:pPr>
      <w:r>
        <w:rPr>
          <w:sz w:val="20"/>
        </w:rPr>
        <w:t xml:space="preserve">наличие у получателя субсидии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в </w:t>
      </w:r>
      <w:hyperlink w:history="0" w:anchor="P94"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частей субсидий).">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субсидии просроченной (неурегулированной) задолженности по денежным обязательствам перед Санкт-Петербургом, в том числе на дату, указанную в </w:t>
      </w:r>
      <w:hyperlink w:history="0" w:anchor="P95"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 число месяца, в котором Комитетом принимаются решения о перечислении субсидий (частей субсидий).">
        <w:r>
          <w:rPr>
            <w:sz w:val="20"/>
            <w:color w:val="0000ff"/>
          </w:rPr>
          <w:t xml:space="preserve">пункте 2.2.3</w:t>
        </w:r>
      </w:hyperlink>
      <w:r>
        <w:rPr>
          <w:sz w:val="20"/>
        </w:rPr>
        <w:t xml:space="preserve"> настоящего Порядка;</w:t>
      </w:r>
    </w:p>
    <w:p>
      <w:pPr>
        <w:pStyle w:val="0"/>
        <w:spacing w:before="200" w:lineRule="auto"/>
        <w:ind w:firstLine="540"/>
        <w:jc w:val="both"/>
      </w:pPr>
      <w:r>
        <w:rPr>
          <w:sz w:val="20"/>
        </w:rPr>
        <w:t xml:space="preserve">размер средней заработной платы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8"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указанный в </w:t>
      </w:r>
      <w:hyperlink w:history="0" w:anchor="P96" w:tooltip="2.2.4.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предоставляемая в Комитет после окончания проведения мероприятия, не ниже разм...">
        <w:r>
          <w:rPr>
            <w:sz w:val="20"/>
            <w:color w:val="0000ff"/>
          </w:rPr>
          <w:t xml:space="preserve">пункте 2.2.4</w:t>
        </w:r>
      </w:hyperlink>
      <w:r>
        <w:rPr>
          <w:sz w:val="20"/>
        </w:rPr>
        <w:t xml:space="preserve"> настоящего Порядка, был ниже размера минимальной заработной платы в Санкт-Петербурге, установленного Региональным соглашением на соответствующий период.</w:t>
      </w:r>
    </w:p>
    <w:bookmarkStart w:id="255" w:name="P255"/>
    <w:bookmarkEnd w:id="255"/>
    <w:p>
      <w:pPr>
        <w:pStyle w:val="0"/>
        <w:spacing w:before="200" w:lineRule="auto"/>
        <w:ind w:firstLine="540"/>
        <w:jc w:val="both"/>
      </w:pPr>
      <w:r>
        <w:rPr>
          <w:sz w:val="20"/>
        </w:rPr>
        <w:t xml:space="preserve">7.7. Результатом является осуществление получателем субсидии в 2026 году постановки и(или) показа спектакля (спектаклей), указанных в заявке, в соответствии со значениями характеристик.</w:t>
      </w:r>
    </w:p>
    <w:p>
      <w:pPr>
        <w:pStyle w:val="0"/>
        <w:spacing w:before="200" w:lineRule="auto"/>
        <w:ind w:firstLine="540"/>
        <w:jc w:val="both"/>
      </w:pPr>
      <w:r>
        <w:rPr>
          <w:sz w:val="20"/>
        </w:rPr>
        <w:t xml:space="preserve">Результат соответствует следующим типам результатов предоставления субсидий, определенным в соответствии с </w:t>
      </w:r>
      <w:hyperlink w:history="0" r:id="rId49"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spacing w:before="200" w:lineRule="auto"/>
        <w:ind w:firstLine="540"/>
        <w:jc w:val="both"/>
      </w:pPr>
      <w:r>
        <w:rPr>
          <w:sz w:val="20"/>
        </w:rPr>
        <w:t xml:space="preserve">оказание услуг (выполнение работ);</w:t>
      </w:r>
    </w:p>
    <w:p>
      <w:pPr>
        <w:pStyle w:val="0"/>
        <w:spacing w:before="200" w:lineRule="auto"/>
        <w:ind w:firstLine="540"/>
        <w:jc w:val="both"/>
      </w:pPr>
      <w:r>
        <w:rPr>
          <w:sz w:val="20"/>
        </w:rPr>
        <w:t xml:space="preserve">проведение массовых мероприятий.</w:t>
      </w:r>
    </w:p>
    <w:p>
      <w:pPr>
        <w:pStyle w:val="0"/>
        <w:spacing w:before="200" w:lineRule="auto"/>
        <w:ind w:firstLine="540"/>
        <w:jc w:val="both"/>
      </w:pPr>
      <w:r>
        <w:rPr>
          <w:sz w:val="20"/>
        </w:rPr>
        <w:t xml:space="preserve">Конкретный тип результата устанавливается в соглашении.</w:t>
      </w:r>
    </w:p>
    <w:bookmarkStart w:id="260" w:name="P260"/>
    <w:bookmarkEnd w:id="260"/>
    <w:p>
      <w:pPr>
        <w:pStyle w:val="0"/>
        <w:spacing w:before="200" w:lineRule="auto"/>
        <w:ind w:firstLine="540"/>
        <w:jc w:val="both"/>
      </w:pPr>
      <w:r>
        <w:rPr>
          <w:sz w:val="20"/>
        </w:rPr>
        <w:t xml:space="preserve">7.8. Характеристиками являются:</w:t>
      </w:r>
    </w:p>
    <w:p>
      <w:pPr>
        <w:pStyle w:val="0"/>
        <w:spacing w:before="200" w:lineRule="auto"/>
        <w:ind w:firstLine="540"/>
        <w:jc w:val="both"/>
      </w:pPr>
      <w:r>
        <w:rPr>
          <w:sz w:val="20"/>
        </w:rPr>
        <w:t xml:space="preserve">количество посетителей (зрителей) показа спектакля (спектаклей), проводимого как в помещении, так и в общедоступном месте, расположенном вне зданий, строений, сооружений, либо транслируемого в сети "Интернет", а также на телевидении;</w:t>
      </w:r>
    </w:p>
    <w:p>
      <w:pPr>
        <w:pStyle w:val="0"/>
        <w:spacing w:before="200" w:lineRule="auto"/>
        <w:ind w:firstLine="540"/>
        <w:jc w:val="both"/>
      </w:pPr>
      <w:r>
        <w:rPr>
          <w:sz w:val="20"/>
        </w:rPr>
        <w:t xml:space="preserve">наличие не менее трех положительных отзывов (благодарственных писем) о показанном спектакле (спектаклях) в средствах массовой информации и(или) сети "Интернет", в том числе на сайте получателя субсидии и(или) в книге отзывов получателя субсидий. Конкретные значения характеристик устанавливаются в соглашении.</w:t>
      </w:r>
    </w:p>
    <w:p>
      <w:pPr>
        <w:pStyle w:val="0"/>
        <w:spacing w:before="200" w:lineRule="auto"/>
        <w:ind w:firstLine="540"/>
        <w:jc w:val="both"/>
      </w:pPr>
      <w:r>
        <w:rPr>
          <w:sz w:val="20"/>
        </w:rPr>
        <w:t xml:space="preserve">7.9. В случае недостижения результата и(или) характеристик получатель субсидий осуществляет возврат средств субсидий в объеме, определяемом в соответствии с </w:t>
      </w:r>
      <w:hyperlink w:history="0" w:anchor="P325"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w:t>
      </w:r>
    </w:p>
    <w:p>
      <w:pPr>
        <w:pStyle w:val="0"/>
      </w:pPr>
      <w:r>
        <w:rPr>
          <w:sz w:val="20"/>
        </w:rPr>
      </w:r>
    </w:p>
    <w:bookmarkStart w:id="265" w:name="P265"/>
    <w:bookmarkEnd w:id="265"/>
    <w:p>
      <w:pPr>
        <w:pStyle w:val="2"/>
        <w:outlineLvl w:val="1"/>
        <w:jc w:val="center"/>
      </w:pPr>
      <w:r>
        <w:rPr>
          <w:sz w:val="20"/>
        </w:rPr>
        <w:t xml:space="preserve">8. Расчет размера предоставляемых субсидий</w:t>
      </w:r>
    </w:p>
    <w:p>
      <w:pPr>
        <w:pStyle w:val="0"/>
      </w:pPr>
      <w:r>
        <w:rPr>
          <w:sz w:val="20"/>
        </w:rPr>
      </w:r>
    </w:p>
    <w:p>
      <w:pPr>
        <w:pStyle w:val="0"/>
        <w:ind w:firstLine="540"/>
        <w:jc w:val="both"/>
      </w:pPr>
      <w:r>
        <w:rPr>
          <w:sz w:val="20"/>
        </w:rPr>
        <w:t xml:space="preserve">8.1. Размер предоставляемых в 2026 году субсидий рассчитывается по следующей формуле:</w:t>
      </w:r>
    </w:p>
    <w:p>
      <w:pPr>
        <w:pStyle w:val="0"/>
      </w:pPr>
      <w:r>
        <w:rPr>
          <w:sz w:val="20"/>
        </w:rPr>
      </w:r>
    </w:p>
    <w:p>
      <w:pPr>
        <w:pStyle w:val="0"/>
        <w:jc w:val="center"/>
      </w:pPr>
      <w:r>
        <w:rPr>
          <w:sz w:val="20"/>
        </w:rPr>
        <w:t xml:space="preserve">V</w:t>
      </w:r>
      <w:r>
        <w:rPr>
          <w:sz w:val="20"/>
          <w:vertAlign w:val="subscript"/>
        </w:rPr>
        <w:t xml:space="preserve">итог</w:t>
      </w:r>
      <w:r>
        <w:rPr>
          <w:sz w:val="20"/>
        </w:rPr>
        <w:t xml:space="preserve"> = V</w:t>
      </w:r>
      <w:r>
        <w:rPr>
          <w:sz w:val="20"/>
          <w:vertAlign w:val="subscript"/>
        </w:rPr>
        <w:t xml:space="preserve">расчет</w:t>
      </w:r>
      <w:r>
        <w:rPr>
          <w:sz w:val="20"/>
        </w:rPr>
        <w:t xml:space="preserve"> x К,</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субсидий, предоставляемых получателю субсидий,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 который определяется по следующей формуле:</w:t>
      </w:r>
    </w:p>
    <w:p>
      <w:pPr>
        <w:pStyle w:val="0"/>
      </w:pPr>
      <w:r>
        <w:rPr>
          <w:sz w:val="20"/>
        </w:rPr>
      </w:r>
    </w:p>
    <w:p>
      <w:pPr>
        <w:pStyle w:val="0"/>
        <w:jc w:val="center"/>
      </w:pPr>
      <w:r>
        <w:rPr>
          <w:sz w:val="20"/>
        </w:rPr>
        <w:t xml:space="preserve">V</w:t>
      </w:r>
      <w:r>
        <w:rPr>
          <w:sz w:val="20"/>
          <w:vertAlign w:val="subscript"/>
        </w:rPr>
        <w:t xml:space="preserve">расчет</w:t>
      </w:r>
      <w:r>
        <w:rPr>
          <w:sz w:val="20"/>
        </w:rPr>
        <w:t xml:space="preserve"> = (S x B) / B</w:t>
      </w:r>
      <w:r>
        <w:rPr>
          <w:sz w:val="20"/>
          <w:vertAlign w:val="subscript"/>
        </w:rPr>
        <w:t xml:space="preserve">max</w:t>
      </w:r>
      <w:r>
        <w:rPr>
          <w:sz w:val="20"/>
        </w:rPr>
        <w:t xml:space="preserve">,</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 - размер субсидии, запрашиваемый участником отбора, рассчитанный как сумма планируемых, документально обоснованных затрат по </w:t>
      </w:r>
      <w:hyperlink w:history="0" w:anchor="P358" w:tooltip="НАПРАВЛЕНИЯ">
        <w:r>
          <w:rPr>
            <w:sz w:val="20"/>
            <w:color w:val="0000ff"/>
          </w:rPr>
          <w:t xml:space="preserve">направлениям</w:t>
        </w:r>
      </w:hyperlink>
      <w:r>
        <w:rPr>
          <w:sz w:val="20"/>
        </w:rPr>
        <w:t xml:space="preserve"> затрат, указанным в приложении N 1 к настоящему Порядку;</w:t>
      </w:r>
    </w:p>
    <w:p>
      <w:pPr>
        <w:pStyle w:val="0"/>
        <w:spacing w:before="200" w:lineRule="auto"/>
        <w:ind w:firstLine="540"/>
        <w:jc w:val="both"/>
      </w:pPr>
      <w:r>
        <w:rPr>
          <w:sz w:val="20"/>
        </w:rPr>
        <w:t xml:space="preserve">B - количество набранных участником отбора баллов по заявке;</w:t>
      </w:r>
    </w:p>
    <w:p>
      <w:pPr>
        <w:pStyle w:val="0"/>
        <w:spacing w:before="200" w:lineRule="auto"/>
        <w:ind w:firstLine="540"/>
        <w:jc w:val="both"/>
      </w:pPr>
      <w:r>
        <w:rPr>
          <w:sz w:val="20"/>
        </w:rPr>
        <w:t xml:space="preserve">B</w:t>
      </w:r>
      <w:r>
        <w:rPr>
          <w:sz w:val="20"/>
          <w:vertAlign w:val="subscript"/>
        </w:rPr>
        <w:t xml:space="preserve">max</w:t>
      </w:r>
      <w:r>
        <w:rPr>
          <w:sz w:val="20"/>
        </w:rPr>
        <w:t xml:space="preserve"> - наибольший балл, который может быть получен участником отбора в соответствии с критериями для предоставления субсидий, равный 100 баллам;</w:t>
      </w:r>
    </w:p>
    <w:p>
      <w:pPr>
        <w:pStyle w:val="0"/>
        <w:spacing w:before="200" w:lineRule="auto"/>
        <w:ind w:firstLine="540"/>
        <w:jc w:val="both"/>
      </w:pPr>
      <w:r>
        <w:rPr>
          <w:sz w:val="20"/>
        </w:rPr>
        <w:t xml:space="preserve">К - понижающий коэффициент, устанавливаемый в случае, если совокупный расчетный размер субсидий в соответствии с набранными баллами, без учета указанного коэффициента </w:t>
      </w:r>
      <w:r>
        <w:rPr>
          <w:position w:val="-11"/>
        </w:rPr>
        <w:drawing>
          <wp:inline distT="0" distB="0" distL="0" distR="0">
            <wp:extent cx="714375"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Pr>
          <w:sz w:val="20"/>
        </w:rPr>
        <w:t xml:space="preserve"> превышает размер бюджетных ассигнований, предусмотренных Комитету </w:t>
      </w:r>
      <w:hyperlink w:history="0" r:id="rId5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N 659-124 для предоставления субсидий в 2026 году (далее - бюджетные ассигнования), рассчитываемый по следующей формуле:</w:t>
      </w:r>
    </w:p>
    <w:p>
      <w:pPr>
        <w:pStyle w:val="0"/>
      </w:pPr>
      <w:r>
        <w:rPr>
          <w:sz w:val="20"/>
        </w:rPr>
      </w:r>
    </w:p>
    <w:p>
      <w:pPr>
        <w:pStyle w:val="0"/>
        <w:jc w:val="center"/>
      </w:pPr>
      <w:r>
        <w:rPr>
          <w:position w:val="-24"/>
        </w:rPr>
        <w:drawing>
          <wp:inline distT="0" distB="0" distL="0" distR="0">
            <wp:extent cx="92964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929640" cy="441960"/>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 - размер бюджетных ассигнований, руб.</w:t>
      </w:r>
    </w:p>
    <w:p>
      <w:pPr>
        <w:pStyle w:val="0"/>
      </w:pPr>
      <w:r>
        <w:rPr>
          <w:sz w:val="20"/>
        </w:rPr>
      </w:r>
    </w:p>
    <w:p>
      <w:pPr>
        <w:pStyle w:val="0"/>
        <w:ind w:firstLine="540"/>
        <w:jc w:val="both"/>
      </w:pPr>
      <w:r>
        <w:rPr>
          <w:sz w:val="20"/>
        </w:rPr>
        <w:t xml:space="preserve">В случае если совокупный расчетный размер субсидий </w:t>
      </w:r>
      <w:r>
        <w:rPr>
          <w:position w:val="-11"/>
        </w:rPr>
        <w:drawing>
          <wp:inline distT="0" distB="0" distL="0" distR="0">
            <wp:extent cx="714375"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Pr>
          <w:sz w:val="20"/>
        </w:rPr>
        <w:t xml:space="preserve"> превышает размер бюджетных ассигнований, субсидии предоставляются всем получателям субсидий с учетом понижающего коэффициента (К), рассчитанного как отношение размера бюджетных ассигнований к совокупному расчетному размеру субсидий по всем получателям субсидий.</w:t>
      </w:r>
    </w:p>
    <w:p>
      <w:pPr>
        <w:pStyle w:val="0"/>
        <w:spacing w:before="200" w:lineRule="auto"/>
        <w:ind w:firstLine="540"/>
        <w:jc w:val="both"/>
      </w:pPr>
      <w:r>
        <w:rPr>
          <w:sz w:val="20"/>
        </w:rPr>
        <w:t xml:space="preserve">8.2. Расчет размера субсидий должен быть представлен участником отбора в составе заявки в форме сметы документально обоснованных затрат, подписанной уполномоченным лицом участника отбора.</w:t>
      </w:r>
    </w:p>
    <w:p>
      <w:pPr>
        <w:pStyle w:val="0"/>
        <w:spacing w:before="200" w:lineRule="auto"/>
        <w:ind w:firstLine="540"/>
        <w:jc w:val="both"/>
      </w:pPr>
      <w:r>
        <w:rPr>
          <w:sz w:val="20"/>
        </w:rPr>
        <w:t xml:space="preserve">8.3. Комитет проводит проверку расчета размера субсидии, осуществляемую путем сопоставления рыночных цен на соответствующие товары, работы и услуги с использованием общедоступных источников информации (анализ рынка), в том числе путем анализа коммерческих предложений поставщиков товаров, работ, услуг, представленных участником отбора по направлениям затрат, указанным в </w:t>
      </w:r>
      <w:hyperlink w:history="0" w:anchor="P380" w:tooltip="4">
        <w:r>
          <w:rPr>
            <w:sz w:val="20"/>
            <w:color w:val="0000ff"/>
          </w:rPr>
          <w:t xml:space="preserve">пункте 4</w:t>
        </w:r>
      </w:hyperlink>
      <w:r>
        <w:rPr>
          <w:sz w:val="20"/>
        </w:rPr>
        <w:t xml:space="preserve"> приложения N 1 к настоящему Порядку, с учетом предельных объемов финансового обеспечения затрат.</w:t>
      </w:r>
    </w:p>
    <w:p>
      <w:pPr>
        <w:pStyle w:val="0"/>
        <w:spacing w:before="200" w:lineRule="auto"/>
        <w:ind w:firstLine="540"/>
        <w:jc w:val="both"/>
      </w:pPr>
      <w:r>
        <w:rPr>
          <w:sz w:val="20"/>
        </w:rPr>
        <w:t xml:space="preserve">8.4. Размер предоставляемых субсидий получателям субсидий не может превышать размера субсидий, указанного ими в расчете размера субсидий.</w:t>
      </w:r>
    </w:p>
    <w:p>
      <w:pPr>
        <w:pStyle w:val="0"/>
        <w:spacing w:before="200" w:lineRule="auto"/>
        <w:ind w:firstLine="540"/>
        <w:jc w:val="both"/>
      </w:pPr>
      <w:r>
        <w:rPr>
          <w:sz w:val="20"/>
        </w:rPr>
        <w:t xml:space="preserve">В случае включения в расчет размера субсидий затрат, не подлежащих финансовому обеспечению за счет субсидий, размер предоставляемых субсидий определяется исходя из запрашиваемого получателем субсидий размера субсидий, за вычетом суммы заявленных затрат, не подлежащих финансовому обеспечению.</w:t>
      </w:r>
    </w:p>
    <w:p>
      <w:pPr>
        <w:pStyle w:val="0"/>
        <w:spacing w:before="200" w:lineRule="auto"/>
        <w:ind w:firstLine="540"/>
        <w:jc w:val="both"/>
      </w:pPr>
      <w:r>
        <w:rPr>
          <w:sz w:val="20"/>
        </w:rPr>
        <w:t xml:space="preserve">8.5. Расчет размера субсидий осуществляется без учета налога на добавленную стоимость (далее - НДС), за исключением расчета, представляемого участниками отбора, не являющимися плательщиками НДС или освобожденными от исполнения обязанностей, связанных с исчислением и уплатой НДС, в соответствии с действующим законодательством.</w:t>
      </w:r>
    </w:p>
    <w:p>
      <w:pPr>
        <w:pStyle w:val="0"/>
      </w:pPr>
      <w:r>
        <w:rPr>
          <w:sz w:val="20"/>
        </w:rPr>
      </w:r>
    </w:p>
    <w:bookmarkStart w:id="295" w:name="P295"/>
    <w:bookmarkEnd w:id="295"/>
    <w:p>
      <w:pPr>
        <w:pStyle w:val="2"/>
        <w:outlineLvl w:val="1"/>
        <w:jc w:val="center"/>
      </w:pPr>
      <w:r>
        <w:rPr>
          <w:sz w:val="20"/>
        </w:rPr>
        <w:t xml:space="preserve">9. Требования к отчетности</w:t>
      </w:r>
    </w:p>
    <w:p>
      <w:pPr>
        <w:pStyle w:val="0"/>
      </w:pPr>
      <w:r>
        <w:rPr>
          <w:sz w:val="20"/>
        </w:rPr>
      </w:r>
    </w:p>
    <w:bookmarkStart w:id="297" w:name="P297"/>
    <w:bookmarkEnd w:id="297"/>
    <w:p>
      <w:pPr>
        <w:pStyle w:val="0"/>
        <w:ind w:firstLine="540"/>
        <w:jc w:val="both"/>
      </w:pPr>
      <w:r>
        <w:rPr>
          <w:sz w:val="20"/>
        </w:rPr>
        <w:t xml:space="preserve">9.1. Получатели субсидий, которые осуществили в 2026 году постановку и(или) показ спектаклей, ежеквартально начиная с даты заключения соглашения представляют в электронной форме посредством АИС БП-ЭК в подсистеме "Реестр соглашений по субсидиям" (</w:t>
      </w:r>
      <w:hyperlink w:history="0" r:id="rId53">
        <w:r>
          <w:rPr>
            <w:sz w:val="20"/>
            <w:color w:val="0000ff"/>
          </w:rPr>
          <w:t xml:space="preserve">edo.fincom.gov.spb.ru/agreement</w:t>
        </w:r>
      </w:hyperlink>
      <w:r>
        <w:rPr>
          <w:sz w:val="20"/>
        </w:rPr>
        <w:t xml:space="preserve">) (вкладка - отчеты) следующие отчеты: о расходах, источником финансового обеспечения которых являются субсидии, о достижении значений результата и характеристик, о реализации плана мероприятий по достижению результатов, по формам, определенным типовой формой соглашения, утвержденной Комитетом финансов Санкт-Петербурга (далее - отчетность), в сроки, установленные Комитетом.</w:t>
      </w:r>
    </w:p>
    <w:p>
      <w:pPr>
        <w:pStyle w:val="0"/>
        <w:spacing w:before="200" w:lineRule="auto"/>
        <w:ind w:firstLine="540"/>
        <w:jc w:val="both"/>
      </w:pPr>
      <w:r>
        <w:rPr>
          <w:sz w:val="20"/>
        </w:rPr>
        <w:t xml:space="preserve">Отчет о реализации плана мероприятий по достижению результата формируется получателем субсидии по состоянию на 1-е число месяца, следующего за отчетным периодом, а также не позднее десятого рабочего дня после достижения конечного значения результата.</w:t>
      </w:r>
    </w:p>
    <w:bookmarkStart w:id="299" w:name="P299"/>
    <w:bookmarkEnd w:id="299"/>
    <w:p>
      <w:pPr>
        <w:pStyle w:val="0"/>
        <w:spacing w:before="200" w:lineRule="auto"/>
        <w:ind w:firstLine="540"/>
        <w:jc w:val="both"/>
      </w:pPr>
      <w:r>
        <w:rPr>
          <w:sz w:val="20"/>
        </w:rPr>
        <w:t xml:space="preserve">9.2. Получатели субсидий представляют следующую дополнительную отчетность:</w:t>
      </w:r>
    </w:p>
    <w:p>
      <w:pPr>
        <w:pStyle w:val="0"/>
        <w:spacing w:before="200" w:lineRule="auto"/>
        <w:ind w:firstLine="540"/>
        <w:jc w:val="both"/>
      </w:pPr>
      <w:r>
        <w:rPr>
          <w:sz w:val="20"/>
        </w:rPr>
        <w:t xml:space="preserve">творческий отчет о постановке и показах спектаклей;</w:t>
      </w:r>
    </w:p>
    <w:p>
      <w:pPr>
        <w:pStyle w:val="0"/>
        <w:spacing w:before="200" w:lineRule="auto"/>
        <w:ind w:firstLine="540"/>
        <w:jc w:val="both"/>
      </w:pPr>
      <w:r>
        <w:rPr>
          <w:sz w:val="20"/>
        </w:rPr>
        <w:t xml:space="preserve">финансовый отчет об исполнении сметы затрат на постановку и показ спектаклей.</w:t>
      </w:r>
    </w:p>
    <w:p>
      <w:pPr>
        <w:pStyle w:val="0"/>
        <w:spacing w:before="200" w:lineRule="auto"/>
        <w:ind w:firstLine="540"/>
        <w:jc w:val="both"/>
      </w:pPr>
      <w:r>
        <w:rPr>
          <w:sz w:val="20"/>
        </w:rPr>
        <w:t xml:space="preserve">Порядок, сроки, форма представления дополнительной отчетности, а также порядок и сроки проверки и принятия отчетности и дополнительной отчетности устанавливаются Комитетом.</w:t>
      </w:r>
    </w:p>
    <w:bookmarkStart w:id="303" w:name="P303"/>
    <w:bookmarkEnd w:id="303"/>
    <w:p>
      <w:pPr>
        <w:pStyle w:val="0"/>
        <w:spacing w:before="200" w:lineRule="auto"/>
        <w:ind w:firstLine="540"/>
        <w:jc w:val="both"/>
      </w:pPr>
      <w:r>
        <w:rPr>
          <w:sz w:val="20"/>
        </w:rPr>
        <w:t xml:space="preserve">9.3. В составе отчетности, представляемой в Комитет после окончания проведения мероприятия, представляется справка об отсутствии у получателя субсидии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(в свободной форме), а также справка о том, что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5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за период со дня принятия решения о предоставлении субсидии до даты, по состоянию на которую получателем субсидии сформирована отчетность не ниже размера минимальной заработной платы в Санкт-Петербурге, установленного Региональным соглашением на соответствующий период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w:t>
      </w:r>
    </w:p>
    <w:p>
      <w:pPr>
        <w:pStyle w:val="0"/>
        <w:spacing w:before="200" w:lineRule="auto"/>
        <w:ind w:firstLine="540"/>
        <w:jc w:val="both"/>
      </w:pPr>
      <w:r>
        <w:rPr>
          <w:sz w:val="20"/>
        </w:rPr>
        <w:t xml:space="preserve">9.4. Получатель субсидии несет ответственность за своевременность представления отчетности, указанной в </w:t>
      </w:r>
      <w:hyperlink w:history="0" w:anchor="P297" w:tooltip="9.1. Получатели субсидий, которые осуществили в 2026 году постановку и(или) показ спектаклей, ежеквартально начиная с даты заключения соглашения представляют в электронной форме посредством АИС БП-ЭК в подсистеме &quot;Реестр соглашений по субсидиям&quot; (edo.fincom.gov.spb.ru/agreement) (вкладка - отчеты) следующие отчеты: о расходах, источником финансового обеспечения которых являются субсидии, о достижении значений результата и характеристик, о реализации плана мероприятий по достижению результатов, по формам,...">
        <w:r>
          <w:rPr>
            <w:sz w:val="20"/>
            <w:color w:val="0000ff"/>
          </w:rPr>
          <w:t xml:space="preserve">пунктах 9.1</w:t>
        </w:r>
      </w:hyperlink>
      <w:r>
        <w:rPr>
          <w:sz w:val="20"/>
        </w:rPr>
        <w:t xml:space="preserve"> и </w:t>
      </w:r>
      <w:hyperlink w:history="0" w:anchor="P299"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и достоверность сведений, содержащихся в такой отчетности.</w:t>
      </w:r>
    </w:p>
    <w:p>
      <w:pPr>
        <w:pStyle w:val="0"/>
      </w:pPr>
      <w:r>
        <w:rPr>
          <w:sz w:val="20"/>
        </w:rPr>
      </w:r>
    </w:p>
    <w:p>
      <w:pPr>
        <w:pStyle w:val="2"/>
        <w:outlineLvl w:val="1"/>
        <w:jc w:val="center"/>
      </w:pPr>
      <w:r>
        <w:rPr>
          <w:sz w:val="20"/>
        </w:rPr>
        <w:t xml:space="preserve">10.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а также за достижением результата</w:t>
      </w:r>
    </w:p>
    <w:p>
      <w:pPr>
        <w:pStyle w:val="2"/>
        <w:jc w:val="center"/>
      </w:pPr>
      <w:r>
        <w:rPr>
          <w:sz w:val="20"/>
        </w:rPr>
        <w:t xml:space="preserve">и ответственность за их нарушение</w:t>
      </w:r>
    </w:p>
    <w:p>
      <w:pPr>
        <w:pStyle w:val="0"/>
      </w:pPr>
      <w:r>
        <w:rPr>
          <w:sz w:val="20"/>
        </w:rPr>
      </w:r>
    </w:p>
    <w:p>
      <w:pPr>
        <w:pStyle w:val="0"/>
        <w:ind w:firstLine="540"/>
        <w:jc w:val="both"/>
      </w:pPr>
      <w:r>
        <w:rPr>
          <w:sz w:val="20"/>
        </w:rPr>
        <w:t xml:space="preserve">10.1. Комитет в рамках проверки отчетности и дополнительной отчетности осуществляет проверку в порядке, установленном Комитетом.</w:t>
      </w:r>
    </w:p>
    <w:p>
      <w:pPr>
        <w:pStyle w:val="0"/>
        <w:spacing w:before="200" w:lineRule="auto"/>
        <w:ind w:firstLine="540"/>
        <w:jc w:val="both"/>
      </w:pPr>
      <w:r>
        <w:rPr>
          <w:sz w:val="20"/>
        </w:rPr>
        <w:t xml:space="preserve">10.2. По результатам проверки составляется акт проведения проверки (далее - акт).</w:t>
      </w:r>
    </w:p>
    <w:p>
      <w:pPr>
        <w:pStyle w:val="0"/>
        <w:spacing w:before="200" w:lineRule="auto"/>
        <w:ind w:firstLine="540"/>
        <w:jc w:val="both"/>
      </w:pPr>
      <w:r>
        <w:rPr>
          <w:sz w:val="20"/>
        </w:rPr>
        <w:t xml:space="preserve">Копии актов не позднее II квартала 2027 года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10.3. В случае выявления при проведении проверок нарушений получателями субсидий и(или) контрагентами условий и(или) порядка предоставления субсидий Комитет одновременно с подписанием акта направляет получателям субсидий и(или) контрагентам на указанный в заявке адрес электронной почты уведомление об устранении нарушений (далее - уведомление), в котором указываются выявленные нарушения и сроки их устранения получателями субсидий, который не может быть менее трех рабочих дней.</w:t>
      </w:r>
    </w:p>
    <w:p>
      <w:pPr>
        <w:pStyle w:val="0"/>
        <w:spacing w:before="200" w:lineRule="auto"/>
        <w:ind w:firstLine="540"/>
        <w:jc w:val="both"/>
      </w:pPr>
      <w:r>
        <w:rPr>
          <w:sz w:val="20"/>
        </w:rPr>
        <w:t xml:space="preserve">Выявленные нарушения должны быть устранены получателем субсидии и(или) контрагентами в срок, указанный в уведомлении.</w:t>
      </w:r>
    </w:p>
    <w:p>
      <w:pPr>
        <w:pStyle w:val="0"/>
        <w:spacing w:before="200" w:lineRule="auto"/>
        <w:ind w:firstLine="540"/>
        <w:jc w:val="both"/>
      </w:pPr>
      <w:r>
        <w:rPr>
          <w:sz w:val="20"/>
        </w:rPr>
        <w:t xml:space="preserve">В случае если при проведении проверки к отчетности и(или) документам, прилагаемым к ней, имеются замечания, Комитет направляет получателю субсидии на указанный в заявке адрес электронной почты уведомление об устранении замечаний (далее - уведомление о замечаниях), в котором указываются выявленные замечания и срок для их устранения, который не может быть менее трех рабочих дней, а также сроки для повторной подачи отчетности с приложением необходимых документов (при необходимости). После устранения замечаний и(или) повторной подачи отчетности Комитет проводит повторную проверку. По результатам проверки соблюдения условий и порядка предоставления субсидии составляется акт.</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318" w:name="P318"/>
    <w:bookmarkEnd w:id="318"/>
    <w:p>
      <w:pPr>
        <w:pStyle w:val="0"/>
        <w:spacing w:before="200" w:lineRule="auto"/>
        <w:ind w:firstLine="540"/>
        <w:jc w:val="both"/>
      </w:pPr>
      <w:r>
        <w:rPr>
          <w:sz w:val="20"/>
        </w:rPr>
        <w:t xml:space="preserve">10.4. В случае неустранения получателем субсидий и(или) контрагентами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либо средств, полученных контрагентами на основании договоров (соглашений), заключенных с получателями субсидий (далее - полученные средства), и направляет копию указанного распоряжения получателям субсидий и в КГФК вместе с требованием к получателю субсидий, в котором предусматриваются:</w:t>
      </w:r>
    </w:p>
    <w:p>
      <w:pPr>
        <w:pStyle w:val="0"/>
        <w:spacing w:before="200" w:lineRule="auto"/>
        <w:ind w:firstLine="540"/>
        <w:jc w:val="both"/>
      </w:pPr>
      <w:r>
        <w:rPr>
          <w:sz w:val="20"/>
        </w:rPr>
        <w:t xml:space="preserve">подлежащая возврату сумма средств субсидии и(или) полученных средств и срок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и(или) полученных средств.</w:t>
      </w:r>
    </w:p>
    <w:p>
      <w:pPr>
        <w:pStyle w:val="0"/>
        <w:spacing w:before="200" w:lineRule="auto"/>
        <w:ind w:firstLine="540"/>
        <w:jc w:val="both"/>
      </w:pPr>
      <w:r>
        <w:rPr>
          <w:sz w:val="20"/>
        </w:rPr>
        <w:t xml:space="preserve">Размер средств субсидий, подлежащих возврату в бюджет Санкт-Петербурга по основаниям, указанным в настоящем пункте, ограничивается размером денежных средств, в отношении которых были установлены факты нарушений.</w:t>
      </w:r>
    </w:p>
    <w:bookmarkStart w:id="322" w:name="P322"/>
    <w:bookmarkEnd w:id="322"/>
    <w:p>
      <w:pPr>
        <w:pStyle w:val="0"/>
        <w:spacing w:before="200" w:lineRule="auto"/>
        <w:ind w:firstLine="540"/>
        <w:jc w:val="both"/>
      </w:pPr>
      <w:r>
        <w:rPr>
          <w:sz w:val="20"/>
        </w:rPr>
        <w:t xml:space="preserve">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w:t>
      </w:r>
      <w:hyperlink w:history="0" w:anchor="P325"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 и в течение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325" w:name="P325"/>
    <w:bookmarkEnd w:id="325"/>
    <w:p>
      <w:pPr>
        <w:pStyle w:val="0"/>
        <w:spacing w:before="200" w:lineRule="auto"/>
        <w:ind w:firstLine="540"/>
        <w:jc w:val="both"/>
      </w:pPr>
      <w:r>
        <w:rPr>
          <w:sz w:val="20"/>
        </w:rPr>
        <w:t xml:space="preserve">10.6. Размер средств, подлежащих возврату в бюджет Санкт-Петербурга (V</w:t>
      </w:r>
      <w:r>
        <w:rPr>
          <w:sz w:val="20"/>
          <w:vertAlign w:val="subscript"/>
        </w:rPr>
        <w:t xml:space="preserve">возвр</w:t>
      </w:r>
      <w:r>
        <w:rPr>
          <w:sz w:val="20"/>
        </w:rPr>
        <w:t xml:space="preserve">) в случае недостижения получателем субсидии значений результата и(или) характеристик, рассчитывается по следующей формуле:</w:t>
      </w:r>
    </w:p>
    <w:p>
      <w:pPr>
        <w:pStyle w:val="0"/>
      </w:pPr>
      <w:r>
        <w:rPr>
          <w:sz w:val="20"/>
        </w:rPr>
      </w:r>
    </w:p>
    <w:p>
      <w:pPr>
        <w:pStyle w:val="0"/>
        <w:jc w:val="center"/>
      </w:pPr>
      <w:r>
        <w:rPr>
          <w:position w:val="-9"/>
        </w:rPr>
        <w:drawing>
          <wp:inline distT="0" distB="0" distL="0" distR="0">
            <wp:extent cx="24993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2499360" cy="251460"/>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субсидии, предоставленной получателю субсидии, руб.;</w:t>
      </w:r>
    </w:p>
    <w:p>
      <w:pPr>
        <w:pStyle w:val="0"/>
        <w:spacing w:before="200" w:lineRule="auto"/>
        <w:ind w:firstLine="540"/>
        <w:jc w:val="both"/>
      </w:pP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 общая сумма возврата по всем характеристикам;</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D</w:t>
      </w:r>
      <w:r>
        <w:rPr>
          <w:sz w:val="20"/>
          <w:vertAlign w:val="subscript"/>
        </w:rPr>
        <w:t xml:space="preserve">факт</w:t>
      </w:r>
      <w:r>
        <w:rPr>
          <w:sz w:val="20"/>
        </w:rPr>
        <w:t xml:space="preserve"> - фактическое значение характеристики;</w:t>
      </w:r>
    </w:p>
    <w:p>
      <w:pPr>
        <w:pStyle w:val="0"/>
        <w:spacing w:before="200" w:lineRule="auto"/>
        <w:ind w:firstLine="540"/>
        <w:jc w:val="both"/>
      </w:pPr>
      <w:r>
        <w:rPr>
          <w:sz w:val="20"/>
        </w:rPr>
        <w:t xml:space="preserve">D</w:t>
      </w:r>
      <w:r>
        <w:rPr>
          <w:sz w:val="20"/>
          <w:vertAlign w:val="subscript"/>
        </w:rPr>
        <w:t xml:space="preserve">план</w:t>
      </w:r>
      <w:r>
        <w:rPr>
          <w:sz w:val="20"/>
        </w:rPr>
        <w:t xml:space="preserve"> - плановое значение характеристики в соответствии с соглашением.</w:t>
      </w:r>
    </w:p>
    <w:p>
      <w:pPr>
        <w:pStyle w:val="0"/>
      </w:pPr>
      <w:r>
        <w:rPr>
          <w:sz w:val="20"/>
        </w:rPr>
      </w:r>
    </w:p>
    <w:bookmarkStart w:id="336" w:name="P336"/>
    <w:bookmarkEnd w:id="336"/>
    <w:p>
      <w:pPr>
        <w:pStyle w:val="0"/>
        <w:ind w:firstLine="540"/>
        <w:jc w:val="both"/>
      </w:pPr>
      <w:r>
        <w:rPr>
          <w:sz w:val="20"/>
        </w:rPr>
        <w:t xml:space="preserve">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318" w:tooltip="10.4. В случае неустранения получателем субсидий и(или) контрагентами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либо средств, полученных контрагентами на основании договоров (соглашений), заключенных с получателями субсидий (далее - полученные средства), и направляет копию указанного распоря...">
        <w:r>
          <w:rPr>
            <w:sz w:val="20"/>
            <w:color w:val="0000ff"/>
          </w:rPr>
          <w:t xml:space="preserve">пунктах 10.4</w:t>
        </w:r>
      </w:hyperlink>
      <w:r>
        <w:rPr>
          <w:sz w:val="20"/>
        </w:rPr>
        <w:t xml:space="preserve"> и </w:t>
      </w:r>
      <w:hyperlink w:history="0" w:anchor="P322" w:tooltip="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пунктом 10.6 настоящего Порядка, и в течение трех рабочих дней со дня издания указанного распоряжения направляет его копии получате...">
        <w:r>
          <w:rPr>
            <w:sz w:val="20"/>
            <w:color w:val="0000ff"/>
          </w:rPr>
          <w:t xml:space="preserve">10.5</w:t>
        </w:r>
      </w:hyperlink>
      <w:r>
        <w:rPr>
          <w:sz w:val="20"/>
        </w:rPr>
        <w:t xml:space="preserve"> настоящего Порядка.</w:t>
      </w:r>
    </w:p>
    <w:p>
      <w:pPr>
        <w:pStyle w:val="0"/>
        <w:spacing w:before="200" w:lineRule="auto"/>
        <w:ind w:firstLine="540"/>
        <w:jc w:val="both"/>
      </w:pPr>
      <w:r>
        <w:rPr>
          <w:sz w:val="20"/>
        </w:rPr>
        <w:t xml:space="preserve">10.8. В случае если средства субсидии не возвращены получателем субсидии в бюджет Санкт-Петербурга в сроки, установленные в </w:t>
      </w:r>
      <w:hyperlink w:history="0" w:anchor="P336" w:tooltip="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пунктах 10.4 и 10.5 настоящего Порядка.">
        <w:r>
          <w:rPr>
            <w:sz w:val="20"/>
            <w:color w:val="0000ff"/>
          </w:rPr>
          <w:t xml:space="preserve">пункте 10.7</w:t>
        </w:r>
      </w:hyperlink>
      <w:r>
        <w:rPr>
          <w:sz w:val="20"/>
        </w:rPr>
        <w:t xml:space="preserve"> настоящего Порядка, Комитет в течение 30 рабочих дней со дня истечения указанных сроков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10.9. Проверки осуществляются органами государственного финансового контроля в соответствии со </w:t>
      </w:r>
      <w:hyperlink w:history="0" r:id="rId5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10.10. Не использованные в отчетном финансовом году остатки субсидий подлежат возврату в текущем финансовом году получателями субсидий в бюджет Санкт-Петербурга в сроки, установленные Комитетом, за исключением случая, указанного в </w:t>
      </w:r>
      <w:hyperlink w:history="0" w:anchor="P231" w:tooltip="В соглашение подлежит включению условие о возможности осуществления расходов, источником финансового обеспечения которых является не использованный в 2026 году остаток средств субсидии в размере не более 50 процентов субсидии включительно, при принятии Комитетом по согласованию с Комитетом финансов Санкт-Петербурга в порядке, установленном постановлением N 799, решения о наличии потребности в указанных средствах.">
        <w:r>
          <w:rPr>
            <w:sz w:val="20"/>
            <w:color w:val="0000ff"/>
          </w:rPr>
          <w:t xml:space="preserve">абзаце шестом пункта 7.4</w:t>
        </w:r>
      </w:hyperlink>
      <w:r>
        <w:rPr>
          <w:sz w:val="20"/>
        </w:rPr>
        <w:t xml:space="preserve"> настоящего Порядка.</w:t>
      </w:r>
    </w:p>
    <w:p>
      <w:pPr>
        <w:pStyle w:val="0"/>
        <w:spacing w:before="200" w:lineRule="auto"/>
        <w:ind w:firstLine="540"/>
        <w:jc w:val="both"/>
      </w:pPr>
      <w:r>
        <w:rPr>
          <w:sz w:val="20"/>
        </w:rPr>
        <w:t xml:space="preserve">Возврат неиспользованных остатков субсидий осуществляется получателями субсидий в бюджет Санкт-Петербурга по коду бюджетной классификации, указанному в уведомлении о возврате средств субсидий, направленном Комитетом в адрес получателей субсидий. Уведомление о возврате средств субсидий формируется на основании заявлений получателей субсидий.</w:t>
      </w:r>
    </w:p>
    <w:p>
      <w:pPr>
        <w:pStyle w:val="0"/>
        <w:spacing w:before="200" w:lineRule="auto"/>
        <w:ind w:firstLine="540"/>
        <w:jc w:val="both"/>
      </w:pPr>
      <w:r>
        <w:rPr>
          <w:sz w:val="20"/>
        </w:rPr>
        <w:t xml:space="preserve">10.11. Мониторинг достижения результата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(контрольная точка), проводятся в порядке и по формам, установленным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получателями субсидий результатов и характеристик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на финансовое обеспечение</w:t>
      </w:r>
    </w:p>
    <w:p>
      <w:pPr>
        <w:pStyle w:val="0"/>
        <w:jc w:val="right"/>
      </w:pPr>
      <w:r>
        <w:rPr>
          <w:sz w:val="20"/>
        </w:rPr>
        <w:t xml:space="preserve">затрат социально ориентированным</w:t>
      </w:r>
    </w:p>
    <w:p>
      <w:pPr>
        <w:pStyle w:val="0"/>
        <w:jc w:val="right"/>
      </w:pPr>
      <w:r>
        <w:rPr>
          <w:sz w:val="20"/>
        </w:rPr>
        <w:t xml:space="preserve">некоммерческим организациям -</w:t>
      </w:r>
    </w:p>
    <w:p>
      <w:pPr>
        <w:pStyle w:val="0"/>
        <w:jc w:val="right"/>
      </w:pPr>
      <w:r>
        <w:rPr>
          <w:sz w:val="20"/>
        </w:rPr>
        <w:t xml:space="preserve">негосударственным театрам</w:t>
      </w:r>
    </w:p>
    <w:p>
      <w:pPr>
        <w:pStyle w:val="0"/>
        <w:jc w:val="right"/>
      </w:pPr>
      <w:r>
        <w:rPr>
          <w:sz w:val="20"/>
        </w:rPr>
        <w:t xml:space="preserve">на постановку и(или) показ спектаклей</w:t>
      </w:r>
    </w:p>
    <w:p>
      <w:pPr>
        <w:pStyle w:val="0"/>
      </w:pPr>
      <w:r>
        <w:rPr>
          <w:sz w:val="20"/>
        </w:rPr>
      </w:r>
    </w:p>
    <w:bookmarkStart w:id="358" w:name="P358"/>
    <w:bookmarkEnd w:id="358"/>
    <w:p>
      <w:pPr>
        <w:pStyle w:val="2"/>
        <w:jc w:val="center"/>
      </w:pPr>
      <w:r>
        <w:rPr>
          <w:sz w:val="20"/>
        </w:rPr>
        <w:t xml:space="preserve">НАПРАВЛЕНИЯ</w:t>
      </w:r>
    </w:p>
    <w:p>
      <w:pPr>
        <w:pStyle w:val="2"/>
        <w:jc w:val="center"/>
      </w:pPr>
      <w:r>
        <w:rPr>
          <w:sz w:val="20"/>
        </w:rPr>
        <w:t xml:space="preserve">ЗАТРАТ, ПОДЛЕЖАЩИХ В 2026 ГОДУ ФИНАНСОВОМУ ОБЕСПЕЧЕНИЮ</w:t>
      </w:r>
    </w:p>
    <w:p>
      <w:pPr>
        <w:pStyle w:val="2"/>
        <w:jc w:val="center"/>
      </w:pPr>
      <w:r>
        <w:rPr>
          <w:sz w:val="20"/>
        </w:rPr>
        <w:t xml:space="preserve">ЗА СЧЕТ СУБСИДИЙ СОЦИАЛЬНО ОРИЕНТИРОВАННЫМ НЕКОММЕРЧЕСКИМ</w:t>
      </w:r>
    </w:p>
    <w:p>
      <w:pPr>
        <w:pStyle w:val="2"/>
        <w:jc w:val="center"/>
      </w:pPr>
      <w:r>
        <w:rPr>
          <w:sz w:val="20"/>
        </w:rPr>
        <w:t xml:space="preserve">ОРГАНИЗАЦИЯМ - НЕГОСУДАРСТВЕННЫМ ТЕАТРАМ НА ПОСТАНОВКУ</w:t>
      </w:r>
    </w:p>
    <w:p>
      <w:pPr>
        <w:pStyle w:val="2"/>
        <w:jc w:val="center"/>
      </w:pPr>
      <w:r>
        <w:rPr>
          <w:sz w:val="20"/>
        </w:rPr>
        <w:t xml:space="preserve">И(ИЛИ) ПОКАЗ СПЕКТАКЛЕЙ, И ПРЕДЕЛЬНЫЕ ОБЪЕМЫ</w:t>
      </w:r>
    </w:p>
    <w:p>
      <w:pPr>
        <w:pStyle w:val="2"/>
        <w:jc w:val="center"/>
      </w:pPr>
      <w:r>
        <w:rPr>
          <w:sz w:val="20"/>
        </w:rPr>
        <w:t xml:space="preserve">ИХ ФИНАНСОВОГО ОБЕСПЕЧЕНИЯ</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293"/>
        <w:gridCol w:w="2268"/>
      </w:tblGrid>
      <w:tr>
        <w:tc>
          <w:tcPr>
            <w:tcW w:w="510" w:type="dxa"/>
          </w:tcPr>
          <w:p>
            <w:pPr>
              <w:pStyle w:val="0"/>
              <w:jc w:val="center"/>
            </w:pPr>
            <w:r>
              <w:rPr>
                <w:sz w:val="20"/>
              </w:rPr>
              <w:t xml:space="preserve">N п/п</w:t>
            </w:r>
          </w:p>
        </w:tc>
        <w:tc>
          <w:tcPr>
            <w:tcW w:w="6293" w:type="dxa"/>
          </w:tcPr>
          <w:p>
            <w:pPr>
              <w:pStyle w:val="0"/>
              <w:jc w:val="center"/>
            </w:pPr>
            <w:r>
              <w:rPr>
                <w:sz w:val="20"/>
              </w:rPr>
              <w:t xml:space="preserve">Направление затрат</w:t>
            </w:r>
          </w:p>
        </w:tc>
        <w:tc>
          <w:tcPr>
            <w:tcW w:w="2268" w:type="dxa"/>
          </w:tcPr>
          <w:p>
            <w:pPr>
              <w:pStyle w:val="0"/>
              <w:jc w:val="center"/>
            </w:pPr>
            <w:r>
              <w:rPr>
                <w:sz w:val="20"/>
              </w:rPr>
              <w:t xml:space="preserve">Предельный объем финансового обеспечения затрат (от суммы средств запрашиваемых/предоставленных)</w:t>
            </w:r>
          </w:p>
        </w:tc>
      </w:tr>
      <w:tr>
        <w:tc>
          <w:tcPr>
            <w:tcW w:w="510" w:type="dxa"/>
          </w:tcPr>
          <w:p>
            <w:pPr>
              <w:pStyle w:val="0"/>
              <w:jc w:val="center"/>
            </w:pPr>
            <w:r>
              <w:rPr>
                <w:sz w:val="20"/>
              </w:rPr>
              <w:t xml:space="preserve">1</w:t>
            </w:r>
          </w:p>
        </w:tc>
        <w:tc>
          <w:tcPr>
            <w:tcW w:w="6293" w:type="dxa"/>
          </w:tcPr>
          <w:p>
            <w:pPr>
              <w:pStyle w:val="0"/>
              <w:jc w:val="center"/>
            </w:pPr>
            <w:r>
              <w:rPr>
                <w:sz w:val="20"/>
              </w:rPr>
              <w:t xml:space="preserve">2</w:t>
            </w:r>
          </w:p>
        </w:tc>
        <w:tc>
          <w:tcPr>
            <w:tcW w:w="2268" w:type="dxa"/>
          </w:tcPr>
          <w:p>
            <w:pPr>
              <w:pStyle w:val="0"/>
              <w:jc w:val="center"/>
            </w:pPr>
            <w:r>
              <w:rPr>
                <w:sz w:val="20"/>
              </w:rPr>
              <w:t xml:space="preserve">3</w:t>
            </w:r>
          </w:p>
        </w:tc>
      </w:tr>
      <w:tr>
        <w:tc>
          <w:tcPr>
            <w:tcW w:w="510" w:type="dxa"/>
          </w:tcPr>
          <w:p>
            <w:pPr>
              <w:pStyle w:val="0"/>
              <w:jc w:val="center"/>
            </w:pPr>
            <w:r>
              <w:rPr>
                <w:sz w:val="20"/>
              </w:rPr>
              <w:t xml:space="preserve">1</w:t>
            </w:r>
          </w:p>
        </w:tc>
        <w:tc>
          <w:tcPr>
            <w:tcW w:w="6293" w:type="dxa"/>
          </w:tcPr>
          <w:p>
            <w:pPr>
              <w:pStyle w:val="0"/>
            </w:pPr>
            <w:r>
              <w:rPr>
                <w:sz w:val="20"/>
              </w:rPr>
              <w:t xml:space="preserve">Аренда помещений, сценических площадок для репетиций и показов спектаклей и(или) оплата услуг по техническому обеспечению проведения репетиций и(или) показов спектаклей</w:t>
            </w:r>
          </w:p>
        </w:tc>
        <w:tc>
          <w:tcPr>
            <w:tcW w:w="2268" w:type="dxa"/>
          </w:tcPr>
          <w:p>
            <w:pPr>
              <w:pStyle w:val="0"/>
              <w:jc w:val="center"/>
            </w:pPr>
            <w:r>
              <w:rPr>
                <w:sz w:val="20"/>
              </w:rPr>
              <w:t xml:space="preserve">До 100% от суммы субсидий</w:t>
            </w:r>
          </w:p>
        </w:tc>
      </w:tr>
      <w:tr>
        <w:tc>
          <w:tcPr>
            <w:tcW w:w="510" w:type="dxa"/>
          </w:tcPr>
          <w:p>
            <w:pPr>
              <w:pStyle w:val="0"/>
              <w:jc w:val="center"/>
            </w:pPr>
            <w:r>
              <w:rPr>
                <w:sz w:val="20"/>
              </w:rPr>
              <w:t xml:space="preserve">2</w:t>
            </w:r>
          </w:p>
        </w:tc>
        <w:tc>
          <w:tcPr>
            <w:tcW w:w="6293" w:type="dxa"/>
          </w:tcPr>
          <w:p>
            <w:pPr>
              <w:pStyle w:val="0"/>
            </w:pPr>
            <w:r>
              <w:rPr>
                <w:sz w:val="20"/>
              </w:rPr>
              <w:t xml:space="preserve">Аренда, изготовление, реставрация, монтаж и демонтаж, доставка, обслуживание сценических конструкций и декораций для постановки и(или) показа спектаклей</w:t>
            </w:r>
          </w:p>
        </w:tc>
        <w:tc>
          <w:tcPr>
            <w:tcW w:w="2268" w:type="dxa"/>
          </w:tcPr>
          <w:p>
            <w:pPr>
              <w:pStyle w:val="0"/>
              <w:jc w:val="center"/>
            </w:pPr>
            <w:r>
              <w:rPr>
                <w:sz w:val="20"/>
              </w:rPr>
              <w:t xml:space="preserve">До 100% от суммы субсидий</w:t>
            </w:r>
          </w:p>
        </w:tc>
      </w:tr>
      <w:tr>
        <w:tc>
          <w:tcPr>
            <w:tcW w:w="510" w:type="dxa"/>
          </w:tcPr>
          <w:p>
            <w:pPr>
              <w:pStyle w:val="0"/>
              <w:jc w:val="center"/>
            </w:pPr>
            <w:r>
              <w:rPr>
                <w:sz w:val="20"/>
              </w:rPr>
              <w:t xml:space="preserve">3</w:t>
            </w:r>
          </w:p>
        </w:tc>
        <w:tc>
          <w:tcPr>
            <w:tcW w:w="6293" w:type="dxa"/>
          </w:tcPr>
          <w:p>
            <w:pPr>
              <w:pStyle w:val="0"/>
            </w:pPr>
            <w:r>
              <w:rPr>
                <w:sz w:val="20"/>
              </w:rPr>
              <w:t xml:space="preserve">Оплата услуг по организации съемки и(или) организации и проведению прямой трансляции показа спектаклей, техническое обеспечение проведения показа спектаклей на интернет-платформе (в том числе, услуги по созданию отдельной страницы на сайте для организации показа спектаклей) в связи с проведением показа спектаклей (включая съемочное оборудование и технических специалистов)</w:t>
            </w:r>
          </w:p>
        </w:tc>
        <w:tc>
          <w:tcPr>
            <w:tcW w:w="2268" w:type="dxa"/>
          </w:tcPr>
          <w:p>
            <w:pPr>
              <w:pStyle w:val="0"/>
              <w:jc w:val="center"/>
            </w:pPr>
            <w:r>
              <w:rPr>
                <w:sz w:val="20"/>
              </w:rPr>
              <w:t xml:space="preserve">До 15% от суммы субсидий</w:t>
            </w:r>
          </w:p>
        </w:tc>
      </w:tr>
      <w:tr>
        <w:tc>
          <w:tcPr>
            <w:tcW w:w="510" w:type="dxa"/>
          </w:tcPr>
          <w:bookmarkStart w:id="380" w:name="P380"/>
          <w:bookmarkEnd w:id="380"/>
          <w:p>
            <w:pPr>
              <w:pStyle w:val="0"/>
              <w:jc w:val="center"/>
            </w:pPr>
            <w:r>
              <w:rPr>
                <w:sz w:val="20"/>
              </w:rPr>
              <w:t xml:space="preserve">4</w:t>
            </w:r>
          </w:p>
        </w:tc>
        <w:tc>
          <w:tcPr>
            <w:tcW w:w="6293" w:type="dxa"/>
          </w:tcPr>
          <w:p>
            <w:pPr>
              <w:pStyle w:val="0"/>
            </w:pPr>
            <w:r>
              <w:rPr>
                <w:sz w:val="20"/>
              </w:rPr>
              <w:t xml:space="preserve">Оплата услуг по организации светового, звукового, музыкального сопровождения, видеосопровождения (аренда (приобретение) технического и технологического оборудования, доставка, монтаж (демонтаж), погрузочно-разгрузочные работы, обслуживание) постановки и(или) показа спектаклей, оплата услуг специалистов, обслуживающих арендованное оборудование</w:t>
            </w:r>
          </w:p>
        </w:tc>
        <w:tc>
          <w:tcPr>
            <w:tcW w:w="2268" w:type="dxa"/>
          </w:tcPr>
          <w:p>
            <w:pPr>
              <w:pStyle w:val="0"/>
              <w:jc w:val="center"/>
            </w:pPr>
            <w:r>
              <w:rPr>
                <w:sz w:val="20"/>
              </w:rPr>
              <w:t xml:space="preserve">До 40% от суммы субсидий</w:t>
            </w:r>
          </w:p>
        </w:tc>
      </w:tr>
      <w:tr>
        <w:tc>
          <w:tcPr>
            <w:tcW w:w="510" w:type="dxa"/>
          </w:tcPr>
          <w:p>
            <w:pPr>
              <w:pStyle w:val="0"/>
              <w:jc w:val="center"/>
            </w:pPr>
            <w:r>
              <w:rPr>
                <w:sz w:val="20"/>
              </w:rPr>
              <w:t xml:space="preserve">5</w:t>
            </w:r>
          </w:p>
        </w:tc>
        <w:tc>
          <w:tcPr>
            <w:tcW w:w="6293" w:type="dxa"/>
          </w:tcPr>
          <w:p>
            <w:pPr>
              <w:pStyle w:val="0"/>
            </w:pPr>
            <w:r>
              <w:rPr>
                <w:sz w:val="20"/>
              </w:rPr>
              <w:t xml:space="preserve">Приобретение, изготовление и реставрация костюмов, предметов реквизита, бутафории в связи с постановкой и(или) показом спектаклей</w:t>
            </w:r>
          </w:p>
        </w:tc>
        <w:tc>
          <w:tcPr>
            <w:tcW w:w="2268"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6</w:t>
            </w:r>
          </w:p>
        </w:tc>
        <w:tc>
          <w:tcPr>
            <w:tcW w:w="6293" w:type="dxa"/>
          </w:tcPr>
          <w:p>
            <w:pPr>
              <w:pStyle w:val="0"/>
            </w:pPr>
            <w:r>
              <w:rPr>
                <w:sz w:val="20"/>
              </w:rPr>
              <w:t xml:space="preserve">Приобретение постижерских и гримерных принадлежностей</w:t>
            </w:r>
          </w:p>
        </w:tc>
        <w:tc>
          <w:tcPr>
            <w:tcW w:w="2268" w:type="dxa"/>
          </w:tcPr>
          <w:p>
            <w:pPr>
              <w:pStyle w:val="0"/>
              <w:jc w:val="center"/>
            </w:pPr>
            <w:r>
              <w:rPr>
                <w:sz w:val="20"/>
              </w:rPr>
              <w:t xml:space="preserve">До 2% от суммы субсидий</w:t>
            </w:r>
          </w:p>
        </w:tc>
      </w:tr>
      <w:tr>
        <w:tc>
          <w:tcPr>
            <w:tcW w:w="510" w:type="dxa"/>
          </w:tcPr>
          <w:p>
            <w:pPr>
              <w:pStyle w:val="0"/>
              <w:jc w:val="center"/>
            </w:pPr>
            <w:r>
              <w:rPr>
                <w:sz w:val="20"/>
              </w:rPr>
              <w:t xml:space="preserve">7</w:t>
            </w:r>
          </w:p>
        </w:tc>
        <w:tc>
          <w:tcPr>
            <w:tcW w:w="6293" w:type="dxa"/>
          </w:tcPr>
          <w:p>
            <w:pPr>
              <w:pStyle w:val="0"/>
            </w:pPr>
            <w:r>
              <w:rPr>
                <w:sz w:val="20"/>
              </w:rPr>
              <w:t xml:space="preserve">Оплата услуг художественного и артистического персонала, привлекаемого для постановки и(или) показа спектаклей (в том числе начисления страховых взносов)</w:t>
            </w:r>
          </w:p>
        </w:tc>
        <w:tc>
          <w:tcPr>
            <w:tcW w:w="2268"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8</w:t>
            </w:r>
          </w:p>
        </w:tc>
        <w:tc>
          <w:tcPr>
            <w:tcW w:w="6293" w:type="dxa"/>
          </w:tcPr>
          <w:p>
            <w:pPr>
              <w:pStyle w:val="0"/>
            </w:pPr>
            <w:r>
              <w:rPr>
                <w:sz w:val="20"/>
              </w:rPr>
              <w:t xml:space="preserve">Оплата услуг по созданию (съемка, монтаж) видеоматериалов для использования в спектаклях (создание компьютерной графики и прочее), в том числе для показа спектакля в формате "онлайн"</w:t>
            </w:r>
          </w:p>
        </w:tc>
        <w:tc>
          <w:tcPr>
            <w:tcW w:w="2268"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9</w:t>
            </w:r>
          </w:p>
        </w:tc>
        <w:tc>
          <w:tcPr>
            <w:tcW w:w="6293" w:type="dxa"/>
          </w:tcPr>
          <w:p>
            <w:pPr>
              <w:pStyle w:val="0"/>
            </w:pPr>
            <w:r>
              <w:rPr>
                <w:sz w:val="20"/>
              </w:rPr>
              <w:t xml:space="preserve">Оплата услуг административно-хозяйственного и технического персонала, иных специалистов, привлекаемых для постановки и(или) показа спектаклей (специалисты по продвижению и рекламе, сбору и обработке информации, по компьютерному дизайну и прочее) (в том числе начисления страховых взносов)</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10</w:t>
            </w:r>
          </w:p>
        </w:tc>
        <w:tc>
          <w:tcPr>
            <w:tcW w:w="6293" w:type="dxa"/>
          </w:tcPr>
          <w:p>
            <w:pPr>
              <w:pStyle w:val="0"/>
            </w:pPr>
            <w:r>
              <w:rPr>
                <w:sz w:val="20"/>
              </w:rPr>
              <w:t xml:space="preserve">Разработка, изготовление и размещение рекламных и других информационных материалов, связанных с постановкой и(или) показом спектаклей (телевизионная реклама и радиореклама, баннеры, афиши, флаерсы, приглашения, билеты, видео- и аудиоролики, услуги по разработке и созданию рекламного контента), контекстная и таргетированная реклама в сети "Интернет", связанная с постановкой и(или) показом спектаклей</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11</w:t>
            </w:r>
          </w:p>
        </w:tc>
        <w:tc>
          <w:tcPr>
            <w:tcW w:w="6293" w:type="dxa"/>
          </w:tcPr>
          <w:p>
            <w:pPr>
              <w:pStyle w:val="0"/>
            </w:pPr>
            <w:r>
              <w:rPr>
                <w:sz w:val="20"/>
              </w:rPr>
              <w:t xml:space="preserve">Оплата транспортных услуг &lt;*&gt;, трансфер артистов, творческих специалистов, участвующих в постановке и(или) показе спектаклей (оплата проезда экономическим классом)</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12</w:t>
            </w:r>
          </w:p>
        </w:tc>
        <w:tc>
          <w:tcPr>
            <w:tcW w:w="6293" w:type="dxa"/>
          </w:tcPr>
          <w:p>
            <w:pPr>
              <w:pStyle w:val="0"/>
            </w:pPr>
            <w:r>
              <w:rPr>
                <w:sz w:val="20"/>
              </w:rPr>
              <w:t xml:space="preserve">Оплата проживания артистов и творческих специалистов, участвующих в постановке и(или) показе спектаклей &lt;**&gt;</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13</w:t>
            </w:r>
          </w:p>
        </w:tc>
        <w:tc>
          <w:tcPr>
            <w:tcW w:w="6293" w:type="dxa"/>
          </w:tcPr>
          <w:p>
            <w:pPr>
              <w:pStyle w:val="0"/>
            </w:pPr>
            <w:r>
              <w:rPr>
                <w:sz w:val="20"/>
              </w:rPr>
              <w:t xml:space="preserve">Оплата услуг по обеспечению безопасности проведения постановки и(или) показа спектаклей, в том числе расходы, направленные на обеспечение противоэпидемических мероприятий, пропитки сценического оформления противопожарными средствами, услуг охраны, связанных с постановкой и(или) показом спектаклей</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14</w:t>
            </w:r>
          </w:p>
        </w:tc>
        <w:tc>
          <w:tcPr>
            <w:tcW w:w="6293" w:type="dxa"/>
          </w:tcPr>
          <w:p>
            <w:pPr>
              <w:pStyle w:val="0"/>
            </w:pPr>
            <w:r>
              <w:rPr>
                <w:sz w:val="20"/>
              </w:rPr>
              <w:t xml:space="preserve">Приобретение расходных материалов, в том числе цветочной продукции, используемых для организации постановки и(или) показа спектаклей</w:t>
            </w:r>
          </w:p>
        </w:tc>
        <w:tc>
          <w:tcPr>
            <w:tcW w:w="2268" w:type="dxa"/>
          </w:tcPr>
          <w:p>
            <w:pPr>
              <w:pStyle w:val="0"/>
              <w:jc w:val="center"/>
            </w:pPr>
            <w:r>
              <w:rPr>
                <w:sz w:val="20"/>
              </w:rPr>
              <w:t xml:space="preserve">До 1% от суммы субсидий</w:t>
            </w:r>
          </w:p>
        </w:tc>
      </w:tr>
      <w:tr>
        <w:tc>
          <w:tcPr>
            <w:tcW w:w="510" w:type="dxa"/>
          </w:tcPr>
          <w:p>
            <w:pPr>
              <w:pStyle w:val="0"/>
              <w:jc w:val="center"/>
            </w:pPr>
            <w:r>
              <w:rPr>
                <w:sz w:val="20"/>
              </w:rPr>
              <w:t xml:space="preserve">15</w:t>
            </w:r>
          </w:p>
        </w:tc>
        <w:tc>
          <w:tcPr>
            <w:tcW w:w="6293" w:type="dxa"/>
          </w:tcPr>
          <w:p>
            <w:pPr>
              <w:pStyle w:val="0"/>
            </w:pPr>
            <w:r>
              <w:rPr>
                <w:sz w:val="20"/>
              </w:rPr>
              <w:t xml:space="preserve">Оплата труда работников, участвующих в постановке и(или) показе спектаклей (в том числе начисления страховых взносов на оплату труда)</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16</w:t>
            </w:r>
          </w:p>
        </w:tc>
        <w:tc>
          <w:tcPr>
            <w:tcW w:w="6293" w:type="dxa"/>
          </w:tcPr>
          <w:p>
            <w:pPr>
              <w:pStyle w:val="0"/>
            </w:pPr>
            <w:r>
              <w:rPr>
                <w:sz w:val="20"/>
              </w:rPr>
              <w:t xml:space="preserve">Оплата расходов по поставке (возмещению) электроэнергии, теплоснабжения, горячего водоснабжения, холодного водоснабжения, связанных с постановкой и(или) показом спектаклей</w:t>
            </w:r>
          </w:p>
        </w:tc>
        <w:tc>
          <w:tcPr>
            <w:tcW w:w="2268"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17</w:t>
            </w:r>
          </w:p>
        </w:tc>
        <w:tc>
          <w:tcPr>
            <w:tcW w:w="6293" w:type="dxa"/>
          </w:tcPr>
          <w:p>
            <w:pPr>
              <w:pStyle w:val="0"/>
            </w:pPr>
            <w:r>
              <w:rPr>
                <w:sz w:val="20"/>
              </w:rPr>
              <w:t xml:space="preserve">Оплата услуг сурдопереводчиков и тифлопереводчиков, привлекаемых для показа спектаклей</w:t>
            </w:r>
          </w:p>
        </w:tc>
        <w:tc>
          <w:tcPr>
            <w:tcW w:w="2268" w:type="dxa"/>
          </w:tcPr>
          <w:p>
            <w:pPr>
              <w:pStyle w:val="0"/>
              <w:jc w:val="center"/>
            </w:pPr>
            <w:r>
              <w:rPr>
                <w:sz w:val="20"/>
              </w:rPr>
              <w:t xml:space="preserve">До 3% от суммы субсидий</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Финансовое обеспечение транспортных услуг осуществляется при проезде воздушным, железнодорожным и автомобильным транспортом в следующих предельных размерах:</w:t>
      </w:r>
    </w:p>
    <w:p>
      <w:pPr>
        <w:pStyle w:val="0"/>
        <w:spacing w:before="200" w:lineRule="auto"/>
        <w:ind w:firstLine="540"/>
        <w:jc w:val="both"/>
      </w:pPr>
      <w:r>
        <w:rPr>
          <w:sz w:val="20"/>
        </w:rPr>
        <w:t xml:space="preserve">воздушным транспортом:</w:t>
      </w:r>
    </w:p>
    <w:p>
      <w:pPr>
        <w:pStyle w:val="0"/>
        <w:spacing w:before="200" w:lineRule="auto"/>
        <w:ind w:firstLine="540"/>
        <w:jc w:val="both"/>
      </w:pPr>
      <w:r>
        <w:rPr>
          <w:sz w:val="20"/>
        </w:rPr>
        <w:t xml:space="preserve">в размере, не превышающем стоимости перелета (в одну сторону либо в обе стороны) экономическим классом;</w:t>
      </w:r>
    </w:p>
    <w:p>
      <w:pPr>
        <w:pStyle w:val="0"/>
        <w:spacing w:before="200" w:lineRule="auto"/>
        <w:ind w:firstLine="540"/>
        <w:jc w:val="both"/>
      </w:pPr>
      <w:r>
        <w:rPr>
          <w:sz w:val="20"/>
        </w:rPr>
        <w:t xml:space="preserve">железнодорожным транспортом:</w:t>
      </w:r>
    </w:p>
    <w:p>
      <w:pPr>
        <w:pStyle w:val="0"/>
        <w:spacing w:before="200" w:lineRule="auto"/>
        <w:ind w:firstLine="540"/>
        <w:jc w:val="both"/>
      </w:pPr>
      <w:r>
        <w:rPr>
          <w:sz w:val="20"/>
        </w:rPr>
        <w:t xml:space="preserve">в размере, не превышающем стоимости проезда в вагоне повышенной комфортности, отнесенном к вагону экономического класса, с четырехместными купе категории "К" (в одну сторону либо в обе стороны) или в вагоне категории "С" с местами для сидения (в одну сторону либо в обе стороны);</w:t>
      </w:r>
    </w:p>
    <w:p>
      <w:pPr>
        <w:pStyle w:val="0"/>
        <w:spacing w:before="200" w:lineRule="auto"/>
        <w:ind w:firstLine="540"/>
        <w:jc w:val="both"/>
      </w:pPr>
      <w:r>
        <w:rPr>
          <w:sz w:val="20"/>
        </w:rPr>
        <w:t xml:space="preserve">автомобильным транспортом, за исключением "ТАКСИ".</w:t>
      </w:r>
    </w:p>
    <w:p>
      <w:pPr>
        <w:pStyle w:val="0"/>
        <w:spacing w:before="200" w:lineRule="auto"/>
        <w:ind w:firstLine="540"/>
        <w:jc w:val="both"/>
      </w:pPr>
      <w:r>
        <w:rPr>
          <w:sz w:val="20"/>
        </w:rPr>
        <w:t xml:space="preserve">&lt;**&gt; Финансовое обеспечение проживания определяется из расчета не более 5 тыс. руб. в сутки на одного человека.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на финансовое обеспечение</w:t>
      </w:r>
    </w:p>
    <w:p>
      <w:pPr>
        <w:pStyle w:val="0"/>
        <w:jc w:val="right"/>
      </w:pPr>
      <w:r>
        <w:rPr>
          <w:sz w:val="20"/>
        </w:rPr>
        <w:t xml:space="preserve">затрат социально ориентированным</w:t>
      </w:r>
    </w:p>
    <w:p>
      <w:pPr>
        <w:pStyle w:val="0"/>
        <w:jc w:val="right"/>
      </w:pPr>
      <w:r>
        <w:rPr>
          <w:sz w:val="20"/>
        </w:rPr>
        <w:t xml:space="preserve">некоммерческим организациям -</w:t>
      </w:r>
    </w:p>
    <w:p>
      <w:pPr>
        <w:pStyle w:val="0"/>
        <w:jc w:val="right"/>
      </w:pPr>
      <w:r>
        <w:rPr>
          <w:sz w:val="20"/>
        </w:rPr>
        <w:t xml:space="preserve">негосударственным театрам</w:t>
      </w:r>
    </w:p>
    <w:p>
      <w:pPr>
        <w:pStyle w:val="0"/>
        <w:jc w:val="right"/>
      </w:pPr>
      <w:r>
        <w:rPr>
          <w:sz w:val="20"/>
        </w:rPr>
        <w:t xml:space="preserve">на постановку и(или) показ спектаклей</w:t>
      </w:r>
    </w:p>
    <w:p>
      <w:pPr>
        <w:pStyle w:val="0"/>
      </w:pPr>
      <w:r>
        <w:rPr>
          <w:sz w:val="20"/>
        </w:rPr>
      </w:r>
    </w:p>
    <w:bookmarkStart w:id="444" w:name="P444"/>
    <w:bookmarkEnd w:id="444"/>
    <w:p>
      <w:pPr>
        <w:pStyle w:val="2"/>
        <w:jc w:val="center"/>
      </w:pPr>
      <w:r>
        <w:rPr>
          <w:sz w:val="20"/>
        </w:rPr>
        <w:t xml:space="preserve">ПЕРЕЧЕНЬ</w:t>
      </w:r>
    </w:p>
    <w:p>
      <w:pPr>
        <w:pStyle w:val="2"/>
        <w:jc w:val="center"/>
      </w:pPr>
      <w:r>
        <w:rPr>
          <w:sz w:val="20"/>
        </w:rPr>
        <w:t xml:space="preserve">ДОКУМЕНТОВ, ПРЕДСТАВЛЯЕМЫХ В КОМИТЕТ ПО КУЛЬТУРЕ</w:t>
      </w:r>
    </w:p>
    <w:p>
      <w:pPr>
        <w:pStyle w:val="2"/>
        <w:jc w:val="center"/>
      </w:pPr>
      <w:r>
        <w:rPr>
          <w:sz w:val="20"/>
        </w:rPr>
        <w:t xml:space="preserve">САНКТ-ПЕТЕРБУРГА ПОСРЕДСТВОМ ГОСУДАРСТВЕННОЙ ИНФОРМАЦИОННОЙ</w:t>
      </w:r>
    </w:p>
    <w:p>
      <w:pPr>
        <w:pStyle w:val="2"/>
        <w:jc w:val="center"/>
      </w:pPr>
      <w:r>
        <w:rPr>
          <w:sz w:val="20"/>
        </w:rPr>
        <w:t xml:space="preserve">СИСТЕМЫ "АВТОМАТИЗИРОВАННАЯ ИНФОРМАЦИОННАЯ СИСТЕМА</w:t>
      </w:r>
    </w:p>
    <w:p>
      <w:pPr>
        <w:pStyle w:val="2"/>
        <w:jc w:val="center"/>
      </w:pPr>
      <w:r>
        <w:rPr>
          <w:sz w:val="20"/>
        </w:rPr>
        <w:t xml:space="preserve">БЮДЖЕТНОГО ПРОЦЕССА - ЭЛЕКТРОННОЕ КАЗНАЧЕЙСТВО" К ЗАЯВКЕ</w:t>
      </w:r>
    </w:p>
    <w:p>
      <w:pPr>
        <w:pStyle w:val="2"/>
        <w:jc w:val="center"/>
      </w:pPr>
      <w:r>
        <w:rPr>
          <w:sz w:val="20"/>
        </w:rPr>
        <w:t xml:space="preserve">НА УЧАСТИЕ В КОНКУРСНОМ ОТБОРЕ ДЛЯ ПРЕДОСТАВЛЕНИЯ</w:t>
      </w:r>
    </w:p>
    <w:p>
      <w:pPr>
        <w:pStyle w:val="2"/>
        <w:jc w:val="center"/>
      </w:pPr>
      <w:r>
        <w:rPr>
          <w:sz w:val="20"/>
        </w:rPr>
        <w:t xml:space="preserve">В 2026 ГОДУ СУБСИДИЙ СОЦИАЛЬНО ОРИЕНТИРОВАННЫМ</w:t>
      </w:r>
    </w:p>
    <w:p>
      <w:pPr>
        <w:pStyle w:val="2"/>
        <w:jc w:val="center"/>
      </w:pPr>
      <w:r>
        <w:rPr>
          <w:sz w:val="20"/>
        </w:rPr>
        <w:t xml:space="preserve">НЕКОММЕРЧЕСКИМ ОРГАНИЗАЦИЯМ - НЕГОСУДАРСТВЕННЫМ ТЕАТРАМ</w:t>
      </w:r>
    </w:p>
    <w:p>
      <w:pPr>
        <w:pStyle w:val="2"/>
        <w:jc w:val="center"/>
      </w:pPr>
      <w:r>
        <w:rPr>
          <w:sz w:val="20"/>
        </w:rPr>
        <w:t xml:space="preserve">НА ФИНАНСОВОЕ ОБЕСПЕЧЕНИЕ ЗАТРАТ НА ПОСТАНОВКУ</w:t>
      </w:r>
    </w:p>
    <w:p>
      <w:pPr>
        <w:pStyle w:val="2"/>
        <w:jc w:val="center"/>
      </w:pPr>
      <w:r>
        <w:rPr>
          <w:sz w:val="20"/>
        </w:rPr>
        <w:t xml:space="preserve">И(ИЛИ) ПОКАЗ СПЕКТАКЛЕЙ</w:t>
      </w:r>
    </w:p>
    <w:p>
      <w:pPr>
        <w:pStyle w:val="0"/>
      </w:pPr>
      <w:r>
        <w:rPr>
          <w:sz w:val="20"/>
        </w:rPr>
      </w:r>
    </w:p>
    <w:p>
      <w:pPr>
        <w:pStyle w:val="0"/>
        <w:ind w:firstLine="540"/>
        <w:jc w:val="both"/>
      </w:pPr>
      <w:r>
        <w:rPr>
          <w:sz w:val="20"/>
        </w:rPr>
        <w:t xml:space="preserve">1. Копии устава социально ориентированной некоммерческой организации (далее - организация), всех изменений и дополнений к нему,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(представляются сканы указанных выписок, полученных на бумажном носителе, либо выписки в форме электронного документа, подписанные УКЭП должностного лица налогового органа).</w:t>
      </w:r>
    </w:p>
    <w:p>
      <w:pPr>
        <w:pStyle w:val="0"/>
        <w:spacing w:before="200" w:lineRule="auto"/>
        <w:ind w:firstLine="540"/>
        <w:jc w:val="both"/>
      </w:pPr>
      <w:r>
        <w:rPr>
          <w:sz w:val="20"/>
        </w:rPr>
        <w:t xml:space="preserve">2. Копии соглашений (договоров) о предоставлении субсидий, заключенных организацией с исполнительными органами государственной власти Санкт-Петербурга, за период 2023-2025 годов, за исключением Комитета по культуре Санкт-Петербурга (далее - Комитет) (при наличии, но не более трех).</w:t>
      </w:r>
    </w:p>
    <w:p>
      <w:pPr>
        <w:pStyle w:val="0"/>
        <w:spacing w:before="200" w:lineRule="auto"/>
        <w:ind w:firstLine="540"/>
        <w:jc w:val="both"/>
      </w:pPr>
      <w:r>
        <w:rPr>
          <w:sz w:val="20"/>
        </w:rPr>
        <w:t xml:space="preserve">3. Справка организации с указанием перечня соглашений (договоров) о предоставлении субсидий, заключенных между организацией и Комитетом за период 2023-2025 годов, с указанием наименования, номера и даты договора (соглашения) (при наличии, в свободной форме).</w:t>
      </w:r>
    </w:p>
    <w:p>
      <w:pPr>
        <w:pStyle w:val="0"/>
        <w:spacing w:before="200" w:lineRule="auto"/>
        <w:ind w:firstLine="540"/>
        <w:jc w:val="both"/>
      </w:pPr>
      <w:r>
        <w:rPr>
          <w:sz w:val="20"/>
        </w:rPr>
        <w:t xml:space="preserve">4. Справка о деятельности в 2023-2025 годах СОНКО по постановке и(или) показу спектаклей, содержащая информацию о поставленных и показанных в 2023-2025 годах спектаклях, участии в международных и(или) всероссийских театральных фестивалях (в 2023-2025 годах), проводимых при поддержке Правительства Санкт-Петербурга, Министерства культуры Российской Федерации, Санкт-Петербургского регионального отделения Общероссийской общественной организации "Союз театральных деятелей Российской Федерации", Всероссийского театрального общества "Союз театральных деятелей Российской Федерации", заверенная подписью руководителя и оттиском печати организации с приложением копий соответствующих дипломов (при наличии, в свободной форме).</w:t>
      </w:r>
    </w:p>
    <w:p>
      <w:pPr>
        <w:pStyle w:val="0"/>
        <w:spacing w:before="200" w:lineRule="auto"/>
        <w:ind w:firstLine="540"/>
        <w:jc w:val="both"/>
      </w:pPr>
      <w:r>
        <w:rPr>
          <w:sz w:val="20"/>
        </w:rPr>
        <w:t xml:space="preserve">5. Копии отзывов о деятельности организации в 2023-2025 годах в информационно-телекоммуникационной сети "Интернет", и(или) в средствах массовой информации, и(или) книге отзывов организации (при наличии, но не более 5).</w:t>
      </w:r>
    </w:p>
    <w:p>
      <w:pPr>
        <w:pStyle w:val="0"/>
        <w:spacing w:before="200" w:lineRule="auto"/>
        <w:ind w:firstLine="540"/>
        <w:jc w:val="both"/>
      </w:pPr>
      <w:r>
        <w:rPr>
          <w:sz w:val="20"/>
        </w:rPr>
        <w:t xml:space="preserve">6. Справка по форме, утвержденной Федеральной налоговой службой,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30 календарных дней до дня подачи заявки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w:t>
      </w:r>
    </w:p>
    <w:p>
      <w:pPr>
        <w:pStyle w:val="0"/>
        <w:spacing w:before="200" w:lineRule="auto"/>
        <w:ind w:firstLine="540"/>
        <w:jc w:val="both"/>
      </w:pPr>
      <w:r>
        <w:rPr>
          <w:sz w:val="20"/>
        </w:rPr>
        <w:t xml:space="preserve">7. Справка организации о том, что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на дату не ранее 30 календарных дней до дня подачи заявки (в свободной форме).</w:t>
      </w:r>
    </w:p>
    <w:p>
      <w:pPr>
        <w:pStyle w:val="0"/>
        <w:spacing w:before="200" w:lineRule="auto"/>
        <w:ind w:firstLine="540"/>
        <w:jc w:val="both"/>
      </w:pPr>
      <w:r>
        <w:rPr>
          <w:sz w:val="20"/>
        </w:rPr>
        <w:t xml:space="preserve">8. Справка организации об отсутствии у организации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и приеме заявок в соответствии с </w:t>
      </w:r>
      <w:hyperlink w:history="0" w:anchor="P102" w:tooltip="3.3. Объявление размещается на сайте Комитета и на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(в свободной форме).</w:t>
      </w:r>
    </w:p>
    <w:p>
      <w:pPr>
        <w:pStyle w:val="0"/>
        <w:spacing w:before="200" w:lineRule="auto"/>
        <w:ind w:firstLine="540"/>
        <w:jc w:val="both"/>
      </w:pPr>
      <w:r>
        <w:rPr>
          <w:sz w:val="20"/>
        </w:rPr>
        <w:t xml:space="preserve">9. Справка организации, подтверждающая, что организация на дату не ранее 30 календарных дней до дня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bookmarkStart w:id="464" w:name="P464"/>
    <w:bookmarkEnd w:id="464"/>
    <w:p>
      <w:pPr>
        <w:pStyle w:val="0"/>
        <w:spacing w:before="200" w:lineRule="auto"/>
        <w:ind w:firstLine="540"/>
        <w:jc w:val="both"/>
      </w:pPr>
      <w:r>
        <w:rPr>
          <w:sz w:val="20"/>
        </w:rPr>
        <w:t xml:space="preserve">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w:t>
      </w:r>
    </w:p>
    <w:p>
      <w:pPr>
        <w:pStyle w:val="0"/>
        <w:spacing w:before="200" w:lineRule="auto"/>
        <w:ind w:firstLine="540"/>
        <w:jc w:val="both"/>
      </w:pPr>
      <w:r>
        <w:rPr>
          <w:sz w:val="20"/>
        </w:rPr>
        <w:t xml:space="preserve">11. Письменное согласие организации, а также обязательство организации обеспечить представление согласия лиц, получающих средства на основании договоров (соглашений), заключенных с получателями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Комитетом соблюдения порядка и условий предоставления субсидии, в том числе в части достижения результатов предоставления субсидии (далее - результат), а также проверки органами государственного финансового контроля в соответствии со </w:t>
      </w:r>
      <w:hyperlink w:history="0" r:id="rId5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(в свободной форме).</w:t>
      </w:r>
    </w:p>
    <w:p>
      <w:pPr>
        <w:pStyle w:val="0"/>
        <w:spacing w:before="200" w:lineRule="auto"/>
        <w:ind w:firstLine="540"/>
        <w:jc w:val="both"/>
      </w:pPr>
      <w:r>
        <w:rPr>
          <w:sz w:val="20"/>
        </w:rPr>
        <w:t xml:space="preserve">12. Справка организации об отсутствии у нее на дату не ранее 30 календарных дней до дня подачи заявки средств из бюджета Санкт-Петербурга на финансовое обеспечение (возмещение) затрат, связанных с постановкой и(или) показом в 2026 году спектакля (спектаклей), в отношении которых организацией подана заявка, в соответствии с иными нормативными правовыми актами (в свободной форме).</w:t>
      </w:r>
    </w:p>
    <w:p>
      <w:pPr>
        <w:pStyle w:val="0"/>
        <w:spacing w:before="200" w:lineRule="auto"/>
        <w:ind w:firstLine="540"/>
        <w:jc w:val="both"/>
      </w:pPr>
      <w:r>
        <w:rPr>
          <w:sz w:val="20"/>
        </w:rPr>
        <w:t xml:space="preserve">13. Копии решений уполномоченных органов о предоставлении средств из бюджетов бюджетной системы Российской Федерации на финансовое обеспечение (возмещение) затрат, связанных с постановкой и(или) показом в 2026 году спектакля (спектаклей), в отношении которых организацией подана заявка, и(или) копии заявок на предоставление указанных средств с отметкой об отправлении (при наличии).</w:t>
      </w:r>
    </w:p>
    <w:p>
      <w:pPr>
        <w:pStyle w:val="0"/>
        <w:spacing w:before="200" w:lineRule="auto"/>
        <w:ind w:firstLine="540"/>
        <w:jc w:val="both"/>
      </w:pPr>
      <w:r>
        <w:rPr>
          <w:sz w:val="20"/>
        </w:rPr>
        <w:t xml:space="preserve">14. Обязательство организации о соблюдении запретов и ограничений, установленных законодательством Российской Федерации и Санкт-Петербурга, связанных с постановкой и(или) показом спектакля (спектаклей) (в свободной форме).</w:t>
      </w:r>
    </w:p>
    <w:p>
      <w:pPr>
        <w:pStyle w:val="0"/>
        <w:spacing w:before="200" w:lineRule="auto"/>
        <w:ind w:firstLine="540"/>
        <w:jc w:val="both"/>
      </w:pPr>
      <w:r>
        <w:rPr>
          <w:sz w:val="20"/>
        </w:rPr>
        <w:t xml:space="preserve">15. Обязательство организации о достижении значений результата, указанного в </w:t>
      </w:r>
      <w:hyperlink w:history="0" w:anchor="P255" w:tooltip="7.7. Результатом является осуществление получателем субсидии в 2026 году постановки и(или) показа спектакля (спектаклей), указанных в заявке, в соответствии со значениями характеристик.">
        <w:r>
          <w:rPr>
            <w:sz w:val="20"/>
            <w:color w:val="0000ff"/>
          </w:rPr>
          <w:t xml:space="preserve">пункте 7.7</w:t>
        </w:r>
      </w:hyperlink>
      <w:r>
        <w:rPr>
          <w:sz w:val="20"/>
        </w:rPr>
        <w:t xml:space="preserve"> Порядка, и его характеристик, указанных в </w:t>
      </w:r>
      <w:hyperlink w:history="0" w:anchor="P260" w:tooltip="7.8. Характеристиками являются:">
        <w:r>
          <w:rPr>
            <w:sz w:val="20"/>
            <w:color w:val="0000ff"/>
          </w:rPr>
          <w:t xml:space="preserve">пункте 7.8</w:t>
        </w:r>
      </w:hyperlink>
      <w:r>
        <w:rPr>
          <w:sz w:val="20"/>
        </w:rPr>
        <w:t xml:space="preserve"> Порядка (в свободной форме).</w:t>
      </w:r>
    </w:p>
    <w:p>
      <w:pPr>
        <w:pStyle w:val="0"/>
        <w:spacing w:before="200" w:lineRule="auto"/>
        <w:ind w:firstLine="540"/>
        <w:jc w:val="both"/>
      </w:pPr>
      <w:r>
        <w:rPr>
          <w:sz w:val="20"/>
        </w:rPr>
        <w:t xml:space="preserve">16. Наличие письменного обязательства организации о возврате в бюджет Санкт-Петербурга в срок, установленный Комитетом, остатка субсидий, не использованного в 2026 году, в случае непринятия Комитетом по согласованию с Комитетом финансов Санкт-Петербурга в </w:t>
      </w:r>
      <w:hyperlink w:history="0" r:id="rId61" w:tooltip="Постановление Правительства Санкт-Петербурга от 27.10.2021 N 799 (ред. от 05.12.2025) &quot;О Порядке принятия главными распорядителями средств бюджета Санкт-Петербурга решений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или возврате указанных средств при отсутствии в них потребности&quot; {КонсультантПлюс}">
        <w:r>
          <w:rPr>
            <w:sz w:val="20"/>
            <w:color w:val="0000ff"/>
          </w:rPr>
          <w:t xml:space="preserve">порядке</w:t>
        </w:r>
      </w:hyperlink>
      <w:r>
        <w:rPr>
          <w:sz w:val="20"/>
        </w:rPr>
        <w:t xml:space="preserve">, установленном постановлением Правительства Санкт-Петербурга от 27.10.2021 N 799 "О Порядке согласования проектов решений главных распорядителей средств бюджета Санкт-Петербурга о наличии потребности в остатках субсидий, в том числе грантов в форме субсидий, на финансовое обеспечение затрат в связи с производством (реализацией) товаров, выполнением работ, оказанием услуг, не использованных в отчетном финансовом году", решения о наличии потребности в указанных средствах или при отсутствии потребности в указанных средствах (в свободной форме).</w:t>
      </w:r>
    </w:p>
    <w:p>
      <w:pPr>
        <w:pStyle w:val="0"/>
        <w:spacing w:before="200" w:lineRule="auto"/>
        <w:ind w:firstLine="540"/>
        <w:jc w:val="both"/>
      </w:pPr>
      <w:r>
        <w:rPr>
          <w:sz w:val="20"/>
        </w:rPr>
        <w:t xml:space="preserve">17. Письменное обязательство организации о неприобретении организацией, а также контрагентами - юридическими лицами, за счет полученных из бюджета Санкт-Петербурга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в целях оплаты услуг иностранных артистов творческих коллективов и творческих специалистов, участвующих в постановке и(или) показе спектакля (спектаклей), включая их расходы по перевозке оборудования и декораций у поставщиков (исполнителей), относящихся к нерезидентам в соответствии с Федеральным </w:t>
      </w:r>
      <w:hyperlink w:history="0" r:id="rId6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(в свободной форме).</w:t>
      </w:r>
    </w:p>
    <w:p>
      <w:pPr>
        <w:pStyle w:val="0"/>
        <w:spacing w:before="200" w:lineRule="auto"/>
        <w:ind w:firstLine="540"/>
        <w:jc w:val="both"/>
      </w:pPr>
      <w:r>
        <w:rPr>
          <w:sz w:val="20"/>
        </w:rPr>
        <w:t xml:space="preserve">18. Справка о применяемой организацией системе налогообложения (в случае если участником отбора применяется система налогообложения, при которой налог на добавленную стоимость не уплачивается или участник отбора освобожден от исполнения обязанностей плательщика налога на добавленную стоимость в соответствии со </w:t>
      </w:r>
      <w:hyperlink w:history="0" r:id="rId63"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64"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 (в свободной форме).</w:t>
      </w:r>
    </w:p>
    <w:bookmarkStart w:id="473" w:name="P473"/>
    <w:bookmarkEnd w:id="473"/>
    <w:p>
      <w:pPr>
        <w:pStyle w:val="0"/>
        <w:spacing w:before="200" w:lineRule="auto"/>
        <w:ind w:firstLine="540"/>
        <w:jc w:val="both"/>
      </w:pPr>
      <w:r>
        <w:rPr>
          <w:sz w:val="20"/>
        </w:rPr>
        <w:t xml:space="preserve">19. Справка о численности артистического персонала, планируемого к участию в спектакле (спектаклях), указанных в заявке.</w:t>
      </w:r>
    </w:p>
    <w:bookmarkStart w:id="474" w:name="P474"/>
    <w:bookmarkEnd w:id="474"/>
    <w:p>
      <w:pPr>
        <w:pStyle w:val="0"/>
        <w:spacing w:before="200" w:lineRule="auto"/>
        <w:ind w:firstLine="540"/>
        <w:jc w:val="both"/>
      </w:pPr>
      <w:r>
        <w:rPr>
          <w:sz w:val="20"/>
        </w:rPr>
        <w:t xml:space="preserve">20. Копии документов о высшем или среднем профессиональном образовании артистического персонала, задействованного в показе спектакля (спектаклей), и(или) справка (справки) образовательной организации высшего (среднего профессионального) образования об освоении лицом (лицами), относящимся (относящихся) к артистическому персоналу организации, задействованного в показе спектакля (спектаклей), образовательных программ по направлениям подготовки (специальностям), указанным в </w:t>
      </w:r>
      <w:hyperlink w:history="0" w:anchor="P90" w:tooltip="2.1.12.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приказом Министерства образования и науки Российской Федерации от 29.10.2013 N 1199 &quot;Об утверждении перечней профессий и специальностей среднего профессио...">
        <w:r>
          <w:rPr>
            <w:sz w:val="20"/>
            <w:color w:val="0000ff"/>
          </w:rPr>
          <w:t xml:space="preserve">пункте 2.1.12</w:t>
        </w:r>
      </w:hyperlink>
      <w:r>
        <w:rPr>
          <w:sz w:val="20"/>
        </w:rPr>
        <w:t xml:space="preserve"> Порядка.</w:t>
      </w:r>
    </w:p>
    <w:p>
      <w:pPr>
        <w:pStyle w:val="0"/>
        <w:spacing w:before="200" w:lineRule="auto"/>
        <w:ind w:firstLine="540"/>
        <w:jc w:val="both"/>
      </w:pPr>
      <w:r>
        <w:rPr>
          <w:sz w:val="20"/>
        </w:rPr>
        <w:t xml:space="preserve">Копии документов о высшем профессиональном образовании художественно-постановочного персонала, копии документов, подтверждающих, что участник отбора является лауреатом детских региональных и(или) федеральных театральных фестивалей и конкурсов в 2022-2025 годах (в случае если артистический персонал, задействованный в составе спектакля (спектаклей) участника отбора, не менее чем на 80% состоит из детей в возрасте до 18 лет).</w:t>
      </w:r>
    </w:p>
    <w:p>
      <w:pPr>
        <w:pStyle w:val="0"/>
        <w:spacing w:before="200" w:lineRule="auto"/>
        <w:ind w:firstLine="540"/>
        <w:jc w:val="both"/>
      </w:pPr>
      <w:r>
        <w:rPr>
          <w:sz w:val="20"/>
        </w:rPr>
        <w:t xml:space="preserve">21. Согласие на обработку персональных данных лиц, указанных в </w:t>
      </w:r>
      <w:hyperlink w:history="0" w:anchor="P464" w:tooltip="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
        <w:r>
          <w:rPr>
            <w:sz w:val="20"/>
            <w:color w:val="0000ff"/>
          </w:rPr>
          <w:t xml:space="preserve">пункте 10</w:t>
        </w:r>
      </w:hyperlink>
      <w:r>
        <w:rPr>
          <w:sz w:val="20"/>
        </w:rPr>
        <w:t xml:space="preserve"> настоящего Перечня, и лиц, относящихся к артистическому персоналу, в отношении которых представляются документы, указанные в </w:t>
      </w:r>
      <w:hyperlink w:history="0" w:anchor="P473" w:tooltip="19. Справка о численности артистического персонала, планируемого к участию в спектакле (спектаклях), указанных в заявке.">
        <w:r>
          <w:rPr>
            <w:sz w:val="20"/>
            <w:color w:val="0000ff"/>
          </w:rPr>
          <w:t xml:space="preserve">пунктах 19</w:t>
        </w:r>
      </w:hyperlink>
      <w:r>
        <w:rPr>
          <w:sz w:val="20"/>
        </w:rPr>
        <w:t xml:space="preserve"> и </w:t>
      </w:r>
      <w:hyperlink w:history="0" w:anchor="P474" w:tooltip="20. Копии документов о высшем или среднем профессиональном образовании артистического персонала, задействованного в показе спектакля (спектаклей), и(или) справка (справки) образовательной организации высшего (среднего профессионального) образования об освоении лицом (лицами), относящимся (относящихся) к артистическому персоналу организации, задействованного в показе спектакля (спектаклей), образовательных программ по направлениям подготовки (специальностям), указанным в пункте 2.1.12 Порядка.">
        <w:r>
          <w:rPr>
            <w:sz w:val="20"/>
            <w:color w:val="0000ff"/>
          </w:rPr>
          <w:t xml:space="preserve">20</w:t>
        </w:r>
      </w:hyperlink>
      <w:r>
        <w:rPr>
          <w:sz w:val="20"/>
        </w:rPr>
        <w:t xml:space="preserve"> настоящего Перечня (в свободной форме).</w:t>
      </w:r>
    </w:p>
    <w:p>
      <w:pPr>
        <w:pStyle w:val="0"/>
        <w:spacing w:before="200" w:lineRule="auto"/>
        <w:ind w:firstLine="540"/>
        <w:jc w:val="both"/>
      </w:pPr>
      <w:r>
        <w:rPr>
          <w:sz w:val="20"/>
        </w:rPr>
        <w:t xml:space="preserve">22. Справка организации о том, что организация по состоянию на дату не ранее чем за 30 календарных дней до даты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(в свободной форме).</w:t>
      </w:r>
    </w:p>
    <w:p>
      <w:pPr>
        <w:pStyle w:val="0"/>
        <w:spacing w:before="200" w:lineRule="auto"/>
        <w:ind w:firstLine="540"/>
        <w:jc w:val="both"/>
      </w:pPr>
      <w:r>
        <w:rPr>
          <w:sz w:val="20"/>
        </w:rPr>
        <w:t xml:space="preserve">23. Справка организации о том, что организация по состоянию на дату не ранее чем за 30 календарных дней до даты подачи заявки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свободной форме).</w:t>
      </w:r>
    </w:p>
    <w:p>
      <w:pPr>
        <w:pStyle w:val="0"/>
        <w:spacing w:before="200" w:lineRule="auto"/>
        <w:ind w:firstLine="540"/>
        <w:jc w:val="both"/>
      </w:pPr>
      <w:r>
        <w:rPr>
          <w:sz w:val="20"/>
        </w:rPr>
        <w:t xml:space="preserve">24. Справка организации о том, что организация на дату не ранее 30 календарных дней до дня подачи заявки не является иностранным агентом в соответствии с Федеральным </w:t>
      </w:r>
      <w:hyperlink w:history="0" r:id="rId65"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(в свободной форме).</w:t>
      </w:r>
    </w:p>
    <w:p>
      <w:pPr>
        <w:pStyle w:val="0"/>
        <w:spacing w:before="200" w:lineRule="auto"/>
        <w:ind w:firstLine="540"/>
        <w:jc w:val="both"/>
      </w:pPr>
      <w:r>
        <w:rPr>
          <w:sz w:val="20"/>
        </w:rPr>
        <w:t xml:space="preserve">25. Справка организации о том, что размер средней заработной платы каждого работника организации (включая обособленные подразделения, находящиеся на территории Санкт-Петербурга), рассчитываемый в соответствии со </w:t>
      </w:r>
      <w:hyperlink w:history="0" r:id="rId6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В случае если из справки и документов, указанных в настоящем пункте, которые представлены участником отбора, следует отклонение размера средней заработной платы на одного работника в 2025 году, то есть показатель средней заработной платы на одного работника в 2025 году ниже предусмотренного региональным соглашением о минимальной заработной плате в Санкт-Петербурге на 2025 год, участник отбора представляет дополнительные пояснения и подтверждающие пояснения документы.</w:t>
      </w:r>
    </w:p>
    <w:p>
      <w:pPr>
        <w:pStyle w:val="0"/>
        <w:spacing w:before="200" w:lineRule="auto"/>
        <w:ind w:firstLine="540"/>
        <w:jc w:val="both"/>
      </w:pPr>
      <w:r>
        <w:rPr>
          <w:sz w:val="20"/>
        </w:rPr>
        <w:t xml:space="preserve">26. Письменное обоснование соответствия спектаклей, на постановку и(или) показ которых запрашивается субсидия, а также спектаклей текущего репертуара организации, </w:t>
      </w:r>
      <w:hyperlink w:history="0" r:id="rId67"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27. Копии документов, подтверждающих назначение (избрание) на должность руководителя организации.</w:t>
      </w:r>
    </w:p>
    <w:p>
      <w:pPr>
        <w:pStyle w:val="0"/>
        <w:spacing w:before="200" w:lineRule="auto"/>
        <w:ind w:firstLine="540"/>
        <w:jc w:val="both"/>
      </w:pPr>
      <w:r>
        <w:rPr>
          <w:sz w:val="20"/>
        </w:rPr>
        <w:t xml:space="preserve">28. Расчет размера субсидий в форме сметы расходов, составленной в соответствии с </w:t>
      </w:r>
      <w:hyperlink w:history="0" w:anchor="P358" w:tooltip="НАПРАВЛЕНИЯ">
        <w:r>
          <w:rPr>
            <w:sz w:val="20"/>
            <w:color w:val="0000ff"/>
          </w:rPr>
          <w:t xml:space="preserve">направлениями</w:t>
        </w:r>
      </w:hyperlink>
      <w:r>
        <w:rPr>
          <w:sz w:val="20"/>
        </w:rPr>
        <w:t xml:space="preserve"> затрат согласно приложению N 1 к Порядку (представляется в составе заявки).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Документы на бумажном носителе, указанные в настоящем Перечне (далее - документы), должны быть заверены подписью руководителя участника отбора с проставлением даты документа и оттиска печати участника отбора (при ее наличии).</w:t>
      </w:r>
    </w:p>
    <w:p>
      <w:pPr>
        <w:pStyle w:val="0"/>
        <w:spacing w:before="200" w:lineRule="auto"/>
        <w:ind w:firstLine="540"/>
        <w:jc w:val="both"/>
      </w:pPr>
      <w:r>
        <w:rPr>
          <w:sz w:val="20"/>
        </w:rPr>
        <w:t xml:space="preserve">Документы, прилагаемые к заявке, представляются участником отбора в электронном виде путем преобразования документов на бумажном носителе в электронную форму путем сканирования.</w:t>
      </w:r>
    </w:p>
    <w:p>
      <w:pPr>
        <w:pStyle w:val="0"/>
        <w:spacing w:before="200" w:lineRule="auto"/>
        <w:ind w:firstLine="540"/>
        <w:jc w:val="both"/>
      </w:pPr>
      <w:r>
        <w:rPr>
          <w:sz w:val="20"/>
        </w:rPr>
        <w:t xml:space="preserve">2. К организациям относятся социально ориентированные некоммерческие организации - негосударственные театры, зарегистрированные на территории Санкт-Петербурга, претендующие на получение субсидий на финансовое обеспечение затрат на постановку и(или) показ спектаклей.</w:t>
      </w:r>
    </w:p>
    <w:p>
      <w:pPr>
        <w:pStyle w:val="0"/>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"Порядок" - </w:t>
      </w:r>
      <w:hyperlink w:history="0" w:anchor="P40" w:tooltip="ПОРЯДОК">
        <w:r>
          <w:rPr>
            <w:sz w:val="20"/>
            <w:color w:val="0000ff"/>
          </w:rPr>
          <w:t xml:space="preserve">Порядок</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 негосударственным театрам на постановку и(или) показ спектаклей, утвержденный настоящим постановлением.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17.04.2026 N 225</w:t>
      </w:r>
    </w:p>
    <w:p>
      <w:pPr>
        <w:pStyle w:val="0"/>
      </w:pPr>
      <w:r>
        <w:rPr>
          <w:sz w:val="20"/>
        </w:rPr>
      </w:r>
    </w:p>
    <w:bookmarkStart w:id="502" w:name="P502"/>
    <w:bookmarkEnd w:id="502"/>
    <w:p>
      <w:pPr>
        <w:pStyle w:val="2"/>
        <w:jc w:val="center"/>
      </w:pPr>
      <w:r>
        <w:rPr>
          <w:sz w:val="20"/>
        </w:rPr>
        <w:t xml:space="preserve">ПОРЯДОК</w:t>
      </w:r>
    </w:p>
    <w:p>
      <w:pPr>
        <w:pStyle w:val="2"/>
        <w:jc w:val="center"/>
      </w:pPr>
      <w:r>
        <w:rPr>
          <w:sz w:val="20"/>
        </w:rPr>
        <w:t xml:space="preserve">ПРЕДОСТАВЛЕНИЯ В 2026 ГОДУ СУБСИДИЙ НА ВОЗМЕЩЕНИЕ</w:t>
      </w:r>
    </w:p>
    <w:p>
      <w:pPr>
        <w:pStyle w:val="2"/>
        <w:jc w:val="center"/>
      </w:pPr>
      <w:r>
        <w:rPr>
          <w:sz w:val="20"/>
        </w:rPr>
        <w:t xml:space="preserve">ЗАТРАТ СОЦИАЛЬНО ОРИЕНТИРОВАННЫМ НЕКОММЕРЧЕСКИМ</w:t>
      </w:r>
    </w:p>
    <w:p>
      <w:pPr>
        <w:pStyle w:val="2"/>
        <w:jc w:val="center"/>
      </w:pPr>
      <w:r>
        <w:rPr>
          <w:sz w:val="20"/>
        </w:rPr>
        <w:t xml:space="preserve">ОРГАНИЗАЦИЯМ - НЕГОСУДАРСТВЕННЫМ ТЕАТРАМ</w:t>
      </w:r>
    </w:p>
    <w:p>
      <w:pPr>
        <w:pStyle w:val="2"/>
        <w:jc w:val="center"/>
      </w:pPr>
      <w:r>
        <w:rPr>
          <w:sz w:val="20"/>
        </w:rPr>
        <w:t xml:space="preserve">НА ПОСТАНОВКУ И(ИЛИ) ПОКАЗ СПЕКТАКЛЕЙ</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Настоящий Порядок определяет цели, условия и порядок предоставления из бюджета Санкт-Петербурга в 2026 году субсидий социально ориентированным некоммерческим организациям - негосударственным театрам на постановку и показ спектаклей в соответствии с государственной </w:t>
      </w:r>
      <w:hyperlink w:history="0" r:id="rId68"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программой</w:t>
        </w:r>
      </w:hyperlink>
      <w:r>
        <w:rPr>
          <w:sz w:val="20"/>
        </w:rPr>
        <w:t xml:space="preserve"> Санкт-Петербурга "Развитие сферы культуры в Санкт-Петербурге", утвержденной постановлением Правительства Санкт-Петербурга от 17.06.2014 N 488 (далее соответственно - государственная программа Санкт-Петербурга, субсидии).</w:t>
      </w:r>
    </w:p>
    <w:p>
      <w:pPr>
        <w:pStyle w:val="0"/>
        <w:spacing w:before="200" w:lineRule="auto"/>
        <w:ind w:firstLine="540"/>
        <w:jc w:val="both"/>
      </w:pPr>
      <w:r>
        <w:rPr>
          <w:sz w:val="20"/>
        </w:rPr>
        <w:t xml:space="preserve">1.2. В настоящем Порядке используются следующие понятия, а также их определения:</w:t>
      </w:r>
    </w:p>
    <w:p>
      <w:pPr>
        <w:pStyle w:val="0"/>
        <w:spacing w:before="200" w:lineRule="auto"/>
        <w:ind w:firstLine="540"/>
        <w:jc w:val="both"/>
      </w:pPr>
      <w:r>
        <w:rPr>
          <w:sz w:val="20"/>
        </w:rPr>
        <w:t xml:space="preserve">"негосударственный театр" - социально ориентированная некоммерческая организация (далее - СОНКО), осуществляющая создание (постановку) и(или) показ спектаклей, имеющая в своем репертуаре не менее пяти спектаклей;</w:t>
      </w:r>
    </w:p>
    <w:p>
      <w:pPr>
        <w:pStyle w:val="0"/>
        <w:spacing w:before="200" w:lineRule="auto"/>
        <w:ind w:firstLine="540"/>
        <w:jc w:val="both"/>
      </w:pPr>
      <w:r>
        <w:rPr>
          <w:sz w:val="20"/>
        </w:rPr>
        <w:t xml:space="preserve">"спектакль" - произведение сценического искусства, включенное в репертуар театра;</w:t>
      </w:r>
    </w:p>
    <w:p>
      <w:pPr>
        <w:pStyle w:val="0"/>
        <w:spacing w:before="200" w:lineRule="auto"/>
        <w:ind w:firstLine="540"/>
        <w:jc w:val="both"/>
      </w:pPr>
      <w:r>
        <w:rPr>
          <w:sz w:val="20"/>
        </w:rPr>
        <w:t xml:space="preserve">"постановка спектакля" - создание нового спектакля, подготовленного и включенного в репертуар театра.</w:t>
      </w:r>
    </w:p>
    <w:p>
      <w:pPr>
        <w:pStyle w:val="0"/>
        <w:spacing w:before="200" w:lineRule="auto"/>
        <w:ind w:firstLine="540"/>
        <w:jc w:val="both"/>
      </w:pPr>
      <w:r>
        <w:rPr>
          <w:sz w:val="20"/>
        </w:rPr>
        <w:t xml:space="preserve">Понятия и термины, используемые в настоящем Порядке и не указанные в настоящем пункте, применяются в значениях, определенных действующим законодательством.</w:t>
      </w:r>
    </w:p>
    <w:p>
      <w:pPr>
        <w:pStyle w:val="0"/>
        <w:spacing w:before="200" w:lineRule="auto"/>
        <w:ind w:firstLine="540"/>
        <w:jc w:val="both"/>
      </w:pPr>
      <w:r>
        <w:rPr>
          <w:sz w:val="20"/>
        </w:rPr>
        <w:t xml:space="preserve">1.3. Субсидии предоставляются в целях реализации </w:t>
      </w:r>
      <w:hyperlink w:history="0" r:id="rId69" w:tooltip="Постановление Правительства Санкт-Петербурга от 17.06.2014 N 488 (ред. от 15.09.2025) &quot;О государственной программе Санкт-Петербурга &quot;Развитие сферы культуры в Санкт-Петербурге&quot; {КонсультантПлюс}">
        <w:r>
          <w:rPr>
            <w:sz w:val="20"/>
            <w:color w:val="0000ff"/>
          </w:rPr>
          <w:t xml:space="preserve">процессной части</w:t>
        </w:r>
      </w:hyperlink>
      <w:r>
        <w:rPr>
          <w:sz w:val="20"/>
        </w:rPr>
        <w:t xml:space="preserve"> подпрограммы 2 государственной программы Санкт-Петербурга.</w:t>
      </w:r>
    </w:p>
    <w:p>
      <w:pPr>
        <w:pStyle w:val="0"/>
        <w:spacing w:before="200" w:lineRule="auto"/>
        <w:ind w:firstLine="540"/>
        <w:jc w:val="both"/>
      </w:pPr>
      <w:r>
        <w:rPr>
          <w:sz w:val="20"/>
        </w:rPr>
        <w:t xml:space="preserve">1.4. Предоставление субсидий осуществляется в пределах бюджетных ассигнований, предусмотренных Комитету по культуре Санкт-Петербурга (далее - Комитет) как главному распорядителю бюджетных средств </w:t>
      </w:r>
      <w:hyperlink w:history="0" r:id="rId7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 негосударственным театрам на постановку и показ спектаклей" (код целевой статьи 0850071550) в приложении 2 к Закону Санкт-Петербурга от 26.11.2025 N 659-124 "О бюджете Санкт-Петербурга на 2026 год и на плановый период 2027 и 2028 годов" (далее - Закон N 659-124), и доведенных лимитов бюджетных обязательств на текущий финансовый год на цели, указанные в </w:t>
      </w:r>
      <w:hyperlink w:history="0" w:anchor="P520" w:tooltip="1.7. Субсидии предоставляются в соответствии с направлениями затрат СОНКО - негосударственным театрам, отвечающим условиям, указанным в пункте 1.8 настоящего Порядка, признанным победителями отбора на получение субсидий (далее - отбор), в целях возмещения документально подтвержденных затрат, возникших в 2026 году в связи с постановкой и(или) показом спектакля (спектаклей).">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1.5. Способом предоставления субсидий является возмещение затрат.</w:t>
      </w:r>
    </w:p>
    <w:p>
      <w:pPr>
        <w:pStyle w:val="0"/>
        <w:spacing w:before="200" w:lineRule="auto"/>
        <w:ind w:firstLine="540"/>
        <w:jc w:val="both"/>
      </w:pPr>
      <w:r>
        <w:rPr>
          <w:sz w:val="20"/>
        </w:rPr>
        <w:t xml:space="preserve">1.6. </w:t>
      </w:r>
      <w:hyperlink w:history="0" w:anchor="P801" w:tooltip="НАПРАВЛЕНИЯ">
        <w:r>
          <w:rPr>
            <w:sz w:val="20"/>
            <w:color w:val="0000ff"/>
          </w:rPr>
          <w:t xml:space="preserve">Направления</w:t>
        </w:r>
      </w:hyperlink>
      <w:r>
        <w:rPr>
          <w:sz w:val="20"/>
        </w:rPr>
        <w:t xml:space="preserve"> затрат, подлежащих возмещению за счет средств субсидий, на цели, а также предельный объем их возмещения определены в приложении N 1 к настоящему Порядку (далее - направления затрат).</w:t>
      </w:r>
    </w:p>
    <w:bookmarkStart w:id="520" w:name="P520"/>
    <w:bookmarkEnd w:id="520"/>
    <w:p>
      <w:pPr>
        <w:pStyle w:val="0"/>
        <w:spacing w:before="200" w:lineRule="auto"/>
        <w:ind w:firstLine="540"/>
        <w:jc w:val="both"/>
      </w:pPr>
      <w:r>
        <w:rPr>
          <w:sz w:val="20"/>
        </w:rPr>
        <w:t xml:space="preserve">1.7. Субсидии предоставляются в соответствии с направлениями затрат СОНКО - негосударственным театрам, отвечающим условиям, указанным в </w:t>
      </w:r>
      <w:hyperlink w:history="0" w:anchor="P521"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пр...">
        <w:r>
          <w:rPr>
            <w:sz w:val="20"/>
            <w:color w:val="0000ff"/>
          </w:rPr>
          <w:t xml:space="preserve">пункте 1.8</w:t>
        </w:r>
      </w:hyperlink>
      <w:r>
        <w:rPr>
          <w:sz w:val="20"/>
        </w:rPr>
        <w:t xml:space="preserve"> настоящего Порядка, признанным победителями отбора на получение субсидий (далее - отбор), в целях возмещения документально подтвержденных затрат, возникших в 2026 году в связи с постановкой и(или) показом спектакля (спектаклей).</w:t>
      </w:r>
    </w:p>
    <w:bookmarkStart w:id="521" w:name="P521"/>
    <w:bookmarkEnd w:id="521"/>
    <w:p>
      <w:pPr>
        <w:pStyle w:val="0"/>
        <w:spacing w:before="200" w:lineRule="auto"/>
        <w:ind w:firstLine="540"/>
        <w:jc w:val="both"/>
      </w:pPr>
      <w:r>
        <w:rPr>
          <w:sz w:val="20"/>
        </w:rPr>
        <w:t xml:space="preserve">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w:t>
      </w:r>
      <w:hyperlink w:history="0" r:id="rId71" w:tooltip="Закон Санкт-Петербурга от 11.01.2011 N 739-2 (ред. от 02.12.2025) &quot;О политике в сфере культуры в Санкт-Петербурге&quot; (принят ЗС СПб 15.12.2010) {КонсультантПлюс}">
        <w:r>
          <w:rPr>
            <w:sz w:val="20"/>
            <w:color w:val="0000ff"/>
          </w:rPr>
          <w:t xml:space="preserve">пункте 3 статьи 7</w:t>
        </w:r>
      </w:hyperlink>
      <w:r>
        <w:rPr>
          <w:sz w:val="20"/>
        </w:rPr>
        <w:t xml:space="preserve"> Закона Санкт-Петербурга от 15.12.2010 N 739-2 "О политике в сфере культуры в Санкт-Петербурге" при условии наличия в репертуаре театра не менее пяти спектаклей.</w:t>
      </w:r>
    </w:p>
    <w:bookmarkStart w:id="522" w:name="P522"/>
    <w:bookmarkEnd w:id="522"/>
    <w:p>
      <w:pPr>
        <w:pStyle w:val="0"/>
        <w:spacing w:before="200" w:lineRule="auto"/>
        <w:ind w:firstLine="540"/>
        <w:jc w:val="both"/>
      </w:pPr>
      <w:r>
        <w:rPr>
          <w:sz w:val="20"/>
        </w:rPr>
        <w:t xml:space="preserve">1.9.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w:t>
      </w:r>
    </w:p>
    <w:p>
      <w:pPr>
        <w:pStyle w:val="0"/>
        <w:spacing w:before="200" w:lineRule="auto"/>
        <w:ind w:firstLine="540"/>
        <w:jc w:val="both"/>
      </w:pPr>
      <w:r>
        <w:rPr>
          <w:sz w:val="20"/>
        </w:rPr>
        <w:t xml:space="preserve">Информация о проведении отбора в соответствии с </w:t>
      </w:r>
      <w:hyperlink w:history="0" r:id="rId72" w:tooltip="Постановление Правительства Санкт-Петербурга от 24.05.2023 N 491 (ред. от 28.12.2023) &quot;О реализации статьи 78.5 Бюджетного кодекса Российской Федерации и внесении изменения в постановление Правительства Санкт-Петербурга от 29.06.2011 N 864&quot; {КонсультантПлюс}">
        <w:r>
          <w:rPr>
            <w:sz w:val="20"/>
            <w:color w:val="0000ff"/>
          </w:rPr>
          <w:t xml:space="preserve">постановлением</w:t>
        </w:r>
      </w:hyperlink>
      <w:r>
        <w:rPr>
          <w:sz w:val="20"/>
        </w:rPr>
        <w:t xml:space="preserve"> Правительства Санкт-Петербурга от 24.05.2023 N 491 "О реализации статьи 78.5 Бюджетного кодекса Российской Федерации и внесении изменения в постановление Правительства Санкт-Петербурга от 29.06.2011 N 864" размещается на странице Комитета (</w:t>
      </w:r>
      <w:hyperlink w:history="0" r:id="rId73">
        <w:r>
          <w:rPr>
            <w:sz w:val="20"/>
            <w:color w:val="0000ff"/>
          </w:rPr>
          <w:t xml:space="preserve">gov.spb.ru/gov/otrasl/c_culture</w:t>
        </w:r>
      </w:hyperlink>
      <w:r>
        <w:rPr>
          <w:sz w:val="20"/>
        </w:rPr>
        <w:t xml:space="preserve"> на официальном сайте Администрации Санкт-Петербурга (</w:t>
      </w:r>
      <w:hyperlink w:history="0" r:id="rId74">
        <w:r>
          <w:rPr>
            <w:sz w:val="20"/>
            <w:color w:val="0000ff"/>
          </w:rPr>
          <w:t xml:space="preserve">gov.spb.ru</w:t>
        </w:r>
      </w:hyperlink>
      <w:r>
        <w:rPr>
          <w:sz w:val="20"/>
        </w:rPr>
        <w:t xml:space="preserve">) в сети "Интернет" в разделе "Субсидии" (</w:t>
      </w:r>
      <w:hyperlink w:history="0" r:id="rId75">
        <w:r>
          <w:rPr>
            <w:sz w:val="20"/>
            <w:color w:val="0000ff"/>
          </w:rPr>
          <w:t xml:space="preserve">gov.spb.ru/gov/otrasl/c_culture/subsidii/subsidii-negosudarstvennym-teatram</w:t>
        </w:r>
      </w:hyperlink>
      <w:r>
        <w:rPr>
          <w:sz w:val="20"/>
        </w:rPr>
        <w:t xml:space="preserve">) (далее - сайт Комитета) с размещением указателя страницы сайта Комитета на едином портале.</w:t>
      </w:r>
    </w:p>
    <w:p>
      <w:pPr>
        <w:pStyle w:val="0"/>
        <w:spacing w:before="200" w:lineRule="auto"/>
        <w:ind w:firstLine="540"/>
        <w:jc w:val="both"/>
      </w:pPr>
      <w:r>
        <w:rPr>
          <w:sz w:val="20"/>
        </w:rPr>
        <w:t xml:space="preserve">1.10. Способом проведения отбора является конкурс.</w:t>
      </w:r>
    </w:p>
    <w:p>
      <w:pPr>
        <w:pStyle w:val="0"/>
        <w:spacing w:before="200" w:lineRule="auto"/>
        <w:ind w:firstLine="540"/>
        <w:jc w:val="both"/>
      </w:pPr>
      <w:r>
        <w:rPr>
          <w:sz w:val="20"/>
        </w:rPr>
        <w:t xml:space="preserve">СОНКО, представившие заявки для участия в отборе (далее - заявки), являются участниками отбора. Участники отбора, признанные победителями отбора в соответствии с </w:t>
      </w:r>
      <w:hyperlink w:history="0" w:anchor="P580" w:tooltip="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пунктом 3.14</w:t>
        </w:r>
      </w:hyperlink>
      <w:r>
        <w:rPr>
          <w:sz w:val="20"/>
        </w:rPr>
        <w:t xml:space="preserve"> настоящего Порядка, являются получателями субсидий.</w:t>
      </w:r>
    </w:p>
    <w:p>
      <w:pPr>
        <w:pStyle w:val="0"/>
        <w:spacing w:before="200" w:lineRule="auto"/>
        <w:ind w:firstLine="540"/>
        <w:jc w:val="both"/>
      </w:pPr>
      <w:r>
        <w:rPr>
          <w:sz w:val="20"/>
        </w:rPr>
        <w:t xml:space="preserve">1.11. Проведение отбора получателей субсидий осуществляется Комитетом в подсистеме "Площадка отбора получателей субсидии" государственной информационной системы "Автоматизированная информационная система бюджетного процесса - электронное казначейство" (далее соответственно - Площадка отбора, АИС БП-ЭК).</w:t>
      </w:r>
    </w:p>
    <w:p>
      <w:pPr>
        <w:pStyle w:val="0"/>
      </w:pPr>
      <w:r>
        <w:rPr>
          <w:sz w:val="20"/>
        </w:rPr>
      </w:r>
    </w:p>
    <w:p>
      <w:pPr>
        <w:pStyle w:val="2"/>
        <w:outlineLvl w:val="1"/>
        <w:jc w:val="center"/>
      </w:pPr>
      <w:r>
        <w:rPr>
          <w:sz w:val="20"/>
        </w:rPr>
        <w:t xml:space="preserve">2. Условия и порядок предоставления субсидий</w:t>
      </w:r>
    </w:p>
    <w:p>
      <w:pPr>
        <w:pStyle w:val="0"/>
      </w:pPr>
      <w:r>
        <w:rPr>
          <w:sz w:val="20"/>
        </w:rPr>
      </w:r>
    </w:p>
    <w:bookmarkStart w:id="530" w:name="P530"/>
    <w:bookmarkEnd w:id="530"/>
    <w:p>
      <w:pPr>
        <w:pStyle w:val="0"/>
        <w:ind w:firstLine="540"/>
        <w:jc w:val="both"/>
      </w:pPr>
      <w:r>
        <w:rPr>
          <w:sz w:val="20"/>
        </w:rPr>
        <w:t xml:space="preserve">2.1. Для получения субсидий участники отбора должны соответствовать следующим требованиям:</w:t>
      </w:r>
    </w:p>
    <w:bookmarkStart w:id="531" w:name="P531"/>
    <w:bookmarkEnd w:id="531"/>
    <w:p>
      <w:pPr>
        <w:pStyle w:val="0"/>
        <w:spacing w:before="200" w:lineRule="auto"/>
        <w:ind w:firstLine="540"/>
        <w:jc w:val="both"/>
      </w:pPr>
      <w:r>
        <w:rPr>
          <w:sz w:val="20"/>
        </w:rPr>
        <w:t xml:space="preserve">2.1.1. На дату не ранее 30 календарных дней до даты подачи заявки и документов для участия в отборе (далее - документы):</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получает средства из бюджета Санкт-Петербурга на основании иных нормативных правовых актов Санкт-Петербурга, а также на основании </w:t>
      </w:r>
      <w:hyperlink w:history="0" w:anchor="P40" w:tooltip="ПОРЯДОК">
        <w:r>
          <w:rPr>
            <w:sz w:val="20"/>
            <w:color w:val="0000ff"/>
          </w:rPr>
          <w:t xml:space="preserve">Порядка</w:t>
        </w:r>
      </w:hyperlink>
      <w:r>
        <w:rPr>
          <w:sz w:val="20"/>
        </w:rPr>
        <w:t xml:space="preserve"> предоставления в 2026 году субсидий на финансовое обеспечение затрат социально ориентированным некоммерческим организациям - негосударственным театрам на постановку и(или) показ спектаклей согласно приложению N 1 к настоящему постановлению на цели, указанные в </w:t>
      </w:r>
      <w:hyperlink w:history="0" w:anchor="P520" w:tooltip="1.7. Субсидии предоставляются в соответствии с направлениями затрат СОНКО - негосударственным театрам, отвечающим условиям, указанным в пункте 1.8 настоящего Порядка, признанным победителями отбора на получение субсидий (далее - отбор), в целях возмещения документально подтвержденных затрат, возникших в 2026 году в связи с постановкой и(или) показом спектакля (спектаклей).">
        <w:r>
          <w:rPr>
            <w:sz w:val="20"/>
            <w:color w:val="0000ff"/>
          </w:rPr>
          <w:t xml:space="preserve">пункте 1.7</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7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 участника отбора на едином налоговом счете отсутствует или не превышает размер, определенный в </w:t>
      </w:r>
      <w:hyperlink w:history="0" r:id="rId7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78"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2025 год.</w:t>
      </w:r>
    </w:p>
    <w:bookmarkStart w:id="541" w:name="P541"/>
    <w:bookmarkEnd w:id="541"/>
    <w:p>
      <w:pPr>
        <w:pStyle w:val="0"/>
        <w:spacing w:before="200" w:lineRule="auto"/>
        <w:ind w:firstLine="540"/>
        <w:jc w:val="both"/>
      </w:pPr>
      <w:r>
        <w:rPr>
          <w:sz w:val="20"/>
        </w:rPr>
        <w:t xml:space="preserve">2.1.2. Соответствие участника отбора категории получателей субсидии, указанной в </w:t>
      </w:r>
      <w:hyperlink w:history="0" w:anchor="P521" w:tooltip="1.8. Субсидии предоставляются на безвозмездной и безвозвратной основе СОНКО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зарегистрированным и осуществляющим на территории Санкт-Петербурга в соответствии с учредительными документами виды деятельности, указанные в пункте 3 статьи 7 Закона Санкт-Петербурга от 15.12.2010 N 739-2 &quot;О политике в сфере культуры в Санкт-Петербурге&quot; пр...">
        <w:r>
          <w:rPr>
            <w:sz w:val="20"/>
            <w:color w:val="0000ff"/>
          </w:rPr>
          <w:t xml:space="preserve">пункте 1.8</w:t>
        </w:r>
      </w:hyperlink>
      <w:r>
        <w:rPr>
          <w:sz w:val="20"/>
        </w:rPr>
        <w:t xml:space="preserve"> настоящего Порядка.</w:t>
      </w:r>
    </w:p>
    <w:bookmarkStart w:id="542" w:name="P542"/>
    <w:bookmarkEnd w:id="542"/>
    <w:p>
      <w:pPr>
        <w:pStyle w:val="0"/>
        <w:spacing w:before="200" w:lineRule="auto"/>
        <w:ind w:firstLine="540"/>
        <w:jc w:val="both"/>
      </w:pPr>
      <w:r>
        <w:rPr>
          <w:sz w:val="20"/>
        </w:rPr>
        <w:t xml:space="preserve">2.1.3. Наличие письменного обязательства участника отбора об обеспечении соответствия организуемых и проводимых им мероприятий в связи с постановкой и(или) показом спектакля (спектаклей), указанных в заявке, на которые предоставляется субсидия, </w:t>
      </w:r>
      <w:hyperlink w:history="0" r:id="rId79"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w:t>
      </w:r>
    </w:p>
    <w:p>
      <w:pPr>
        <w:pStyle w:val="0"/>
        <w:spacing w:before="200" w:lineRule="auto"/>
        <w:ind w:firstLine="540"/>
        <w:jc w:val="both"/>
      </w:pPr>
      <w:r>
        <w:rPr>
          <w:sz w:val="20"/>
        </w:rPr>
        <w:t xml:space="preserve">2.1.4. Представление участником отбора расчета размера затрат по направлениям затрат и их документальное обоснование.</w:t>
      </w:r>
    </w:p>
    <w:bookmarkStart w:id="544" w:name="P544"/>
    <w:bookmarkEnd w:id="544"/>
    <w:p>
      <w:pPr>
        <w:pStyle w:val="0"/>
        <w:spacing w:before="200" w:lineRule="auto"/>
        <w:ind w:firstLine="540"/>
        <w:jc w:val="both"/>
      </w:pPr>
      <w:r>
        <w:rPr>
          <w:sz w:val="20"/>
        </w:rPr>
        <w:t xml:space="preserve">2.1.5. Наличие согласия участника отбора на публикацию (размещение) на сайте Комитета информации об участнике отбора, связанной с отбором.</w:t>
      </w:r>
    </w:p>
    <w:bookmarkStart w:id="545" w:name="P545"/>
    <w:bookmarkEnd w:id="545"/>
    <w:p>
      <w:pPr>
        <w:pStyle w:val="0"/>
        <w:spacing w:before="200" w:lineRule="auto"/>
        <w:ind w:firstLine="540"/>
        <w:jc w:val="both"/>
      </w:pPr>
      <w:r>
        <w:rPr>
          <w:sz w:val="20"/>
        </w:rPr>
        <w:t xml:space="preserve">2.1.6. Наличие согласия участника отбора (в случае признания его получателем субсидии) на осуществление в отношении него Комитетом проверок соблюдения порядка и условий предоставления субсидий, в том числе в части достижения результатов предоставления субсидий (далее соответственно - проверки, результат), а также осуществление проверок органами государственного финансового контроля в соответствии со </w:t>
      </w:r>
      <w:hyperlink w:history="0" r:id="rId8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8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субсидий (далее - соглашение).</w:t>
      </w:r>
    </w:p>
    <w:bookmarkStart w:id="546" w:name="P546"/>
    <w:bookmarkEnd w:id="546"/>
    <w:p>
      <w:pPr>
        <w:pStyle w:val="0"/>
        <w:spacing w:before="200" w:lineRule="auto"/>
        <w:ind w:firstLine="540"/>
        <w:jc w:val="both"/>
      </w:pPr>
      <w:r>
        <w:rPr>
          <w:sz w:val="20"/>
        </w:rPr>
        <w:t xml:space="preserve">2.1.7. Достижение участниками отбора результата, указанного в </w:t>
      </w:r>
      <w:hyperlink w:history="0" w:anchor="P704" w:tooltip="7.7. Результатом является осуществление получателем субсидии в 2026 году постановки и(или) показа спектакля (спектаклей), указанных в заявке, в соответствии со значениями характеристик.">
        <w:r>
          <w:rPr>
            <w:sz w:val="20"/>
            <w:color w:val="0000ff"/>
          </w:rPr>
          <w:t xml:space="preserve">пункте 7.7</w:t>
        </w:r>
      </w:hyperlink>
      <w:r>
        <w:rPr>
          <w:sz w:val="20"/>
        </w:rPr>
        <w:t xml:space="preserve"> настоящего Порядка, и его характеристик, указанных в </w:t>
      </w:r>
      <w:hyperlink w:history="0" w:anchor="P709" w:tooltip="7.8. Характеристиками являются:">
        <w:r>
          <w:rPr>
            <w:sz w:val="20"/>
            <w:color w:val="0000ff"/>
          </w:rPr>
          <w:t xml:space="preserve">пункте 7.8</w:t>
        </w:r>
      </w:hyperlink>
      <w:r>
        <w:rPr>
          <w:sz w:val="20"/>
        </w:rPr>
        <w:t xml:space="preserve"> настоящего Порядка (далее - характеристики).</w:t>
      </w:r>
    </w:p>
    <w:bookmarkStart w:id="547" w:name="P547"/>
    <w:bookmarkEnd w:id="547"/>
    <w:p>
      <w:pPr>
        <w:pStyle w:val="0"/>
        <w:spacing w:before="200" w:lineRule="auto"/>
        <w:ind w:firstLine="540"/>
        <w:jc w:val="both"/>
      </w:pPr>
      <w:r>
        <w:rPr>
          <w:sz w:val="20"/>
        </w:rPr>
        <w:t xml:space="preserve">2.1.8. Наличие письменного обязательства участника отбора (в случае признания его получателем субсидии)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постановкой и(или) показом спектаклей.</w:t>
      </w:r>
    </w:p>
    <w:bookmarkStart w:id="548" w:name="P548"/>
    <w:bookmarkEnd w:id="548"/>
    <w:p>
      <w:pPr>
        <w:pStyle w:val="0"/>
        <w:spacing w:before="200" w:lineRule="auto"/>
        <w:ind w:firstLine="540"/>
        <w:jc w:val="both"/>
      </w:pPr>
      <w:r>
        <w:rPr>
          <w:sz w:val="20"/>
        </w:rPr>
        <w:t xml:space="preserve">2.1.9.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w:t>
      </w:r>
      <w:hyperlink w:history="0" w:anchor="P563" w:tooltip="3.5. Дата размещения объявления на сайте Комитета и Площадке отбора является датой начала приема заявок.">
        <w:r>
          <w:rPr>
            <w:sz w:val="20"/>
            <w:color w:val="0000ff"/>
          </w:rPr>
          <w:t xml:space="preserve">пунктом 3.5</w:t>
        </w:r>
      </w:hyperlink>
      <w:r>
        <w:rPr>
          <w:sz w:val="20"/>
        </w:rPr>
        <w:t xml:space="preserve"> настоящего Порядка.</w:t>
      </w:r>
    </w:p>
    <w:bookmarkStart w:id="549" w:name="P549"/>
    <w:bookmarkEnd w:id="549"/>
    <w:p>
      <w:pPr>
        <w:pStyle w:val="0"/>
        <w:spacing w:before="200" w:lineRule="auto"/>
        <w:ind w:firstLine="540"/>
        <w:jc w:val="both"/>
      </w:pPr>
      <w:r>
        <w:rPr>
          <w:sz w:val="20"/>
        </w:rPr>
        <w:t xml:space="preserve">2.1.10.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w:t>
      </w:r>
      <w:hyperlink w:history="0" r:id="rId8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0"/>
            <w:color w:val="0000ff"/>
          </w:rPr>
          <w:t xml:space="preserve">приказом</w:t>
        </w:r>
      </w:hyperlink>
      <w:r>
        <w:rPr>
          <w:sz w:val="20"/>
        </w:rPr>
        <w:t xml:space="preserve"> Министерства образования и науки Российской Федерации от 29.10.2013 N 1199 "Об утверждении перечней профессий и специальностей среднего профессионального образования", и(или) высшее образование по следующим направлениям подготовки (квалификациям, специальностям) высшего образования: театральное искусство, драматургия, актерское искусство, музыкальное искусство, хореографическое искусство, хореографическое исполнительство, цирковое искусство, режиссура театра, - предусмотренным </w:t>
      </w:r>
      <w:hyperlink w:history="0" r:id="rId83"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0"/>
            <w:color w:val="0000ff"/>
          </w:rPr>
          <w:t xml:space="preserve">приказом</w:t>
        </w:r>
      </w:hyperlink>
      <w:r>
        <w:rPr>
          <w:sz w:val="20"/>
        </w:rPr>
        <w:t xml:space="preserve"> Министерства образования и науки Российской Федерации от 12.09.2013 N 1061 "Об утверждении перечней специальностей и направлений подготовки высшего образования" (далее - приказ N 1061), и(или) обучаться по указанным специальностям (квалификациям) и(или) направлениям подготовки (квалификации, специальностям) высшего образования.</w:t>
      </w:r>
    </w:p>
    <w:p>
      <w:pPr>
        <w:pStyle w:val="0"/>
        <w:spacing w:before="200" w:lineRule="auto"/>
        <w:ind w:firstLine="540"/>
        <w:jc w:val="both"/>
      </w:pPr>
      <w:r>
        <w:rPr>
          <w:sz w:val="20"/>
        </w:rPr>
        <w:t xml:space="preserve">В случае если артистический персонал на 80% и более состоит из детей в возрасте до 18 лет, участник отбора должен быть лауреатом детских региональных и(или) федеральных театральных фестивалей и конкурсов в 2022-2025 годах, а его художественно-постановочный персонал должен иметь высшее образование по специальности (квалификации) "режиссура театра", предусмотренной </w:t>
      </w:r>
      <w:hyperlink w:history="0" r:id="rId84" w:tooltip="Приказ Минобрнауки России от 12.09.2013 N 1061 (ред. от 13.12.2021) &quot;Об утверждении перечней специальностей и направлений подготовки высшего образования&quot; (Зарегистрировано в Минюсте России 14.10.2013 N 30163) {КонсультантПлюс}">
        <w:r>
          <w:rPr>
            <w:sz w:val="20"/>
            <w:color w:val="0000ff"/>
          </w:rPr>
          <w:t xml:space="preserve">приказом</w:t>
        </w:r>
      </w:hyperlink>
      <w:r>
        <w:rPr>
          <w:sz w:val="20"/>
        </w:rPr>
        <w:t xml:space="preserve"> N 1061.</w:t>
      </w:r>
    </w:p>
    <w:p>
      <w:pPr>
        <w:pStyle w:val="0"/>
        <w:spacing w:before="200" w:lineRule="auto"/>
        <w:ind w:firstLine="540"/>
        <w:jc w:val="both"/>
      </w:pPr>
      <w:r>
        <w:rPr>
          <w:sz w:val="20"/>
        </w:rPr>
        <w:t xml:space="preserve">2.2. Условиями предоставления субсидий получателям субсидий являются:</w:t>
      </w:r>
    </w:p>
    <w:p>
      <w:pPr>
        <w:pStyle w:val="0"/>
        <w:spacing w:before="200" w:lineRule="auto"/>
        <w:ind w:firstLine="540"/>
        <w:jc w:val="both"/>
      </w:pPr>
      <w:r>
        <w:rPr>
          <w:sz w:val="20"/>
        </w:rPr>
        <w:t xml:space="preserve">2.2.1. Соответствие получателей субсидий требованиям, установленным в </w:t>
      </w:r>
      <w:hyperlink w:history="0" w:anchor="P531" w:tooltip="2.1.1. На дату не ранее 30 календарных дней до даты подачи заявки и документов для участия в отборе (далее - документы):">
        <w:r>
          <w:rPr>
            <w:sz w:val="20"/>
            <w:color w:val="0000ff"/>
          </w:rPr>
          <w:t xml:space="preserve">пунктах 2.1.1</w:t>
        </w:r>
      </w:hyperlink>
      <w:r>
        <w:rPr>
          <w:sz w:val="20"/>
        </w:rPr>
        <w:t xml:space="preserve">, </w:t>
      </w:r>
      <w:hyperlink w:history="0" w:anchor="P541" w:tooltip="2.1.2. Соответствие участника отбора категории получателей субсидии, указанной в пункте 1.8 настоящего Порядка.">
        <w:r>
          <w:rPr>
            <w:sz w:val="20"/>
            <w:color w:val="0000ff"/>
          </w:rPr>
          <w:t xml:space="preserve">2.1.2</w:t>
        </w:r>
      </w:hyperlink>
      <w:r>
        <w:rPr>
          <w:sz w:val="20"/>
        </w:rPr>
        <w:t xml:space="preserve"> и </w:t>
      </w:r>
      <w:hyperlink w:history="0" w:anchor="P547" w:tooltip="2.1.8. Наличие письменного обязательства участника отбора (в случае признания его получателем субсидии) о соблюдении получателем субсидии запретов и ограничений, установленных законодательством Российской Федерации и законодательством Санкт-Петербурга, связанных с постановкой и(или) показом спектаклей.">
        <w:r>
          <w:rPr>
            <w:sz w:val="20"/>
            <w:color w:val="0000ff"/>
          </w:rPr>
          <w:t xml:space="preserve">2.1.8</w:t>
        </w:r>
      </w:hyperlink>
      <w:r>
        <w:rPr>
          <w:sz w:val="20"/>
        </w:rPr>
        <w:t xml:space="preserve"> - </w:t>
      </w:r>
      <w:hyperlink w:history="0" w:anchor="P549" w:tooltip="2.1.10.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приказом Министерства образования и науки Российской Федерации от 29.10.2013 N 1199 &quot;Об утверждении перечней профессий и специальностей среднего профессио...">
        <w:r>
          <w:rPr>
            <w:sz w:val="20"/>
            <w:color w:val="0000ff"/>
          </w:rPr>
          <w:t xml:space="preserve">2.1.10</w:t>
        </w:r>
      </w:hyperlink>
      <w:r>
        <w:rPr>
          <w:sz w:val="20"/>
        </w:rPr>
        <w:t xml:space="preserve"> настоящего Порядка, наличие согласий, указанных в </w:t>
      </w:r>
      <w:hyperlink w:history="0" w:anchor="P544" w:tooltip="2.1.5. Наличие согласия участника отбора на публикацию (размещение) на сайте Комитета информации об участнике отбора, связанной с отбором.">
        <w:r>
          <w:rPr>
            <w:sz w:val="20"/>
            <w:color w:val="0000ff"/>
          </w:rPr>
          <w:t xml:space="preserve">пунктах 2.1.5</w:t>
        </w:r>
      </w:hyperlink>
      <w:r>
        <w:rPr>
          <w:sz w:val="20"/>
        </w:rPr>
        <w:t xml:space="preserve"> и </w:t>
      </w:r>
      <w:hyperlink w:history="0" w:anchor="P545" w:tooltip="2.1.6. Наличие согласия участника отбора (в случае признания его получателем субсидии) на осуществление в отношении него Комитетом проверок соблюдения порядка и условий предоставления субсидий, в том числе в части достижения результатов предоставления субсидий (далее соответственно - проверки, результат), а также осуществление проверок органами государственного финансового контроля в соответствии со статьями 268.1 и 269.2 Бюджетного кодекса Российской Федерации и на включение таких положений в соглашение...">
        <w:r>
          <w:rPr>
            <w:sz w:val="20"/>
            <w:color w:val="0000ff"/>
          </w:rPr>
          <w:t xml:space="preserve">2.1.6</w:t>
        </w:r>
      </w:hyperlink>
      <w:r>
        <w:rPr>
          <w:sz w:val="20"/>
        </w:rPr>
        <w:t xml:space="preserve"> настоящего Порядка, а также исполнение получателями субсидий обязательств, предусмотренных в </w:t>
      </w:r>
      <w:hyperlink w:history="0" w:anchor="P542" w:tooltip="2.1.3. Наличие письменного обязательства участника отбора об обеспечении соответствия организуемых и проводимых им мероприятий в связи с постановкой и(или) показом спектакля (спектаклей), указанных в заявке, на которые предоставляется субсидия, Основам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 (далее - Основы).">
        <w:r>
          <w:rPr>
            <w:sz w:val="20"/>
            <w:color w:val="0000ff"/>
          </w:rPr>
          <w:t xml:space="preserve">пунктах 2.1.3</w:t>
        </w:r>
      </w:hyperlink>
      <w:r>
        <w:rPr>
          <w:sz w:val="20"/>
        </w:rPr>
        <w:t xml:space="preserve"> - </w:t>
      </w:r>
      <w:hyperlink w:history="0" w:anchor="P544" w:tooltip="2.1.5. Наличие согласия участника отбора на публикацию (размещение) на сайте Комитета информации об участнике отбора, связанной с отбором.">
        <w:r>
          <w:rPr>
            <w:sz w:val="20"/>
            <w:color w:val="0000ff"/>
          </w:rPr>
          <w:t xml:space="preserve">2.1.5</w:t>
        </w:r>
      </w:hyperlink>
      <w:r>
        <w:rPr>
          <w:sz w:val="20"/>
        </w:rPr>
        <w:t xml:space="preserve">, </w:t>
      </w:r>
      <w:hyperlink w:history="0" w:anchor="P546" w:tooltip="2.1.7. Достижение участниками отбора результата, указанного в пункте 7.7 настоящего Порядка, и его характеристик, указанных в пункте 7.8 настоящего Порядка (далее - характеристики).">
        <w:r>
          <w:rPr>
            <w:sz w:val="20"/>
            <w:color w:val="0000ff"/>
          </w:rPr>
          <w:t xml:space="preserve">2.1.7</w:t>
        </w:r>
      </w:hyperlink>
      <w:r>
        <w:rPr>
          <w:sz w:val="20"/>
        </w:rPr>
        <w:t xml:space="preserve"> настоящего Порядка.</w:t>
      </w:r>
    </w:p>
    <w:bookmarkStart w:id="553" w:name="P553"/>
    <w:bookmarkEnd w:id="553"/>
    <w:p>
      <w:pPr>
        <w:pStyle w:val="0"/>
        <w:spacing w:before="200" w:lineRule="auto"/>
        <w:ind w:firstLine="540"/>
        <w:jc w:val="both"/>
      </w:pPr>
      <w:r>
        <w:rPr>
          <w:sz w:val="20"/>
        </w:rPr>
        <w:t xml:space="preserve">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w:t>
      </w:r>
      <w:hyperlink w:history="0" r:id="rId8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Комитетом решений о перечислении средств субсидий.</w:t>
      </w:r>
    </w:p>
    <w:bookmarkStart w:id="554" w:name="P554"/>
    <w:bookmarkEnd w:id="554"/>
    <w:p>
      <w:pPr>
        <w:pStyle w:val="0"/>
        <w:spacing w:before="200" w:lineRule="auto"/>
        <w:ind w:firstLine="540"/>
        <w:jc w:val="both"/>
      </w:pPr>
      <w:r>
        <w:rPr>
          <w:sz w:val="20"/>
        </w:rPr>
        <w:t xml:space="preserve">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w:t>
      </w:r>
    </w:p>
    <w:p>
      <w:pPr>
        <w:pStyle w:val="0"/>
      </w:pPr>
      <w:r>
        <w:rPr>
          <w:sz w:val="20"/>
        </w:rPr>
      </w:r>
    </w:p>
    <w:p>
      <w:pPr>
        <w:pStyle w:val="2"/>
        <w:outlineLvl w:val="1"/>
        <w:jc w:val="center"/>
      </w:pPr>
      <w:r>
        <w:rPr>
          <w:sz w:val="20"/>
        </w:rPr>
        <w:t xml:space="preserve">3. Порядок проведения отбора</w:t>
      </w:r>
    </w:p>
    <w:p>
      <w:pPr>
        <w:pStyle w:val="0"/>
      </w:pPr>
      <w:r>
        <w:rPr>
          <w:sz w:val="20"/>
        </w:rPr>
      </w:r>
    </w:p>
    <w:p>
      <w:pPr>
        <w:pStyle w:val="0"/>
        <w:ind w:firstLine="540"/>
        <w:jc w:val="both"/>
      </w:pPr>
      <w:r>
        <w:rPr>
          <w:sz w:val="20"/>
        </w:rPr>
        <w:t xml:space="preserve">3.1. В целях проведения отбора Комитетом создается конкурсная комиссия по проведению отбора (далее - комиссия). Комиссия является временным коллегиальным совещательным органом, создаваемым Комитетом в целях принятия решения о допуске СОНКО к участию в отборе и отклонении заявок, об определении количества баллов, присваиваемых заявкам по всем критериям оценки заявок и показателям критериев оценки заявок, определения победителей отбора и определения размеров предоставляемой субсидии конкретному победителю отбора. Порядок формирования комиссии, ее состав и положение о ней утверждаются Комитетом.</w:t>
      </w:r>
    </w:p>
    <w:p>
      <w:pPr>
        <w:pStyle w:val="0"/>
        <w:spacing w:before="200" w:lineRule="auto"/>
        <w:ind w:firstLine="540"/>
        <w:jc w:val="both"/>
      </w:pPr>
      <w:r>
        <w:rPr>
          <w:sz w:val="20"/>
        </w:rPr>
        <w:t xml:space="preserve">3.2. Отбор проводится в течение трех месяцев после вступления в силу постановления, утвердившего настоящий Порядок. Отбор может быть проведен повторно в течение трех месяцев со дня принятия закона Санкт-Петербурга о внесении изменений в </w:t>
      </w:r>
      <w:hyperlink w:history="0" r:id="rId86"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или сводную бюджетную роспись без внесения изменений в </w:t>
      </w:r>
      <w:hyperlink w:history="0" r:id="rId8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w:t>
        </w:r>
      </w:hyperlink>
      <w:r>
        <w:rPr>
          <w:sz w:val="20"/>
        </w:rPr>
        <w:t xml:space="preserve"> N 659-124, предусматривающих увеличение размера средств бюджета Санкт-Петербурга, предоставляемых Комитету на предоставление субсидий, и(или) при наличии экономии бюджетных ассигнований, предусмотренных Комитету, и(или) признания отбора несостоявшимся, но должен быть завершен не позднее 01.12.2026.</w:t>
      </w:r>
    </w:p>
    <w:bookmarkStart w:id="560" w:name="P560"/>
    <w:bookmarkEnd w:id="560"/>
    <w:p>
      <w:pPr>
        <w:pStyle w:val="0"/>
        <w:spacing w:before="200" w:lineRule="auto"/>
        <w:ind w:firstLine="540"/>
        <w:jc w:val="both"/>
      </w:pPr>
      <w:r>
        <w:rPr>
          <w:sz w:val="20"/>
        </w:rPr>
        <w:t xml:space="preserve">3.3. Объявление размещается на сайте Комитета и на Площадке отбора (</w:t>
      </w:r>
      <w:hyperlink w:history="0" r:id="rId88">
        <w:r>
          <w:rPr>
            <w:sz w:val="20"/>
            <w:color w:val="0000ff"/>
          </w:rPr>
          <w:t xml:space="preserve">edo.fincom.gov.spb.ru/subsidy-lk/navigator</w:t>
        </w:r>
      </w:hyperlink>
      <w:r>
        <w:rPr>
          <w:sz w:val="20"/>
        </w:rPr>
        <w:t xml:space="preserve">) в сроки, установленные Комитетом, не позднее чем за 30 календарных дней до дня окончания срока приема заявок.</w:t>
      </w:r>
    </w:p>
    <w:p>
      <w:pPr>
        <w:pStyle w:val="0"/>
        <w:spacing w:before="200" w:lineRule="auto"/>
        <w:ind w:firstLine="540"/>
        <w:jc w:val="both"/>
      </w:pPr>
      <w:r>
        <w:rPr>
          <w:sz w:val="20"/>
        </w:rPr>
        <w:t xml:space="preserve">Размещение объявления на сайте Комитета и Площадке отбора осуществляется не ранее размещения сведений о субсидии на едином портале в соответствии с </w:t>
      </w:r>
      <w:hyperlink w:history="0" w:anchor="P522" w:tooltip="1.9. 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соответственно - сеть &quot;Интернет&quot;, единый портал) (в разделе единого портала) в порядке, установленном Министерством финансов Российской Федерации, в течение десяти рабочих дней со дня, следующего за днем доведения бюджетных ассигнований до Комитета.">
        <w:r>
          <w:rPr>
            <w:sz w:val="20"/>
            <w:color w:val="0000ff"/>
          </w:rPr>
          <w:t xml:space="preserve">пунктом 1.9</w:t>
        </w:r>
      </w:hyperlink>
      <w:r>
        <w:rPr>
          <w:sz w:val="20"/>
        </w:rPr>
        <w:t xml:space="preserve"> настоящего Порядка.</w:t>
      </w:r>
    </w:p>
    <w:p>
      <w:pPr>
        <w:pStyle w:val="0"/>
        <w:spacing w:before="200" w:lineRule="auto"/>
        <w:ind w:firstLine="540"/>
        <w:jc w:val="both"/>
      </w:pPr>
      <w:r>
        <w:rPr>
          <w:sz w:val="20"/>
        </w:rPr>
        <w:t xml:space="preserve">3.4. Объявление должно содержать сведения, указанные в </w:t>
      </w:r>
      <w:hyperlink w:history="0" r:id="rId8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w:t>
      </w:r>
    </w:p>
    <w:bookmarkStart w:id="563" w:name="P563"/>
    <w:bookmarkEnd w:id="563"/>
    <w:p>
      <w:pPr>
        <w:pStyle w:val="0"/>
        <w:spacing w:before="200" w:lineRule="auto"/>
        <w:ind w:firstLine="540"/>
        <w:jc w:val="both"/>
      </w:pPr>
      <w:r>
        <w:rPr>
          <w:sz w:val="20"/>
        </w:rPr>
        <w:t xml:space="preserve">3.5. Дата размещения объявления на сайте Комитета и Площадке отбора является датой начала приема заявок.</w:t>
      </w:r>
    </w:p>
    <w:p>
      <w:pPr>
        <w:pStyle w:val="0"/>
        <w:spacing w:before="200" w:lineRule="auto"/>
        <w:ind w:firstLine="540"/>
        <w:jc w:val="both"/>
      </w:pPr>
      <w:r>
        <w:rPr>
          <w:sz w:val="20"/>
        </w:rPr>
        <w:t xml:space="preserve">Дата окончания приема заявок не должна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3.6. Для участия в отборе на Площадке отбора СОНКО формирует личный кабинет участника отбора (далее - личный кабинет). Для указанной цели, а также для дальнейшего обеспечения доступа к личному кабинету СОНКО осуществляет авторизацию, которая производится руководителем СОНКО.</w:t>
      </w:r>
    </w:p>
    <w:p>
      <w:pPr>
        <w:pStyle w:val="0"/>
        <w:spacing w:before="200" w:lineRule="auto"/>
        <w:ind w:firstLine="540"/>
        <w:jc w:val="both"/>
      </w:pPr>
      <w:r>
        <w:rPr>
          <w:sz w:val="20"/>
        </w:rPr>
        <w:t xml:space="preserve">3.7. После авторизации в личном кабинете СОНКО заполняется соответствующая экранная форма веб-интерфейса АИС БП-ЭК (далее - экранная форма) с вложением скан-образов заявки и документов, формируемых согласно </w:t>
      </w:r>
      <w:hyperlink w:history="0" w:anchor="P598"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пункту 4.1</w:t>
        </w:r>
      </w:hyperlink>
      <w:r>
        <w:rPr>
          <w:sz w:val="20"/>
        </w:rPr>
        <w:t xml:space="preserve"> настоящего Порядка.</w:t>
      </w:r>
    </w:p>
    <w:p>
      <w:pPr>
        <w:pStyle w:val="0"/>
        <w:spacing w:before="200" w:lineRule="auto"/>
        <w:ind w:firstLine="540"/>
        <w:jc w:val="both"/>
      </w:pPr>
      <w:r>
        <w:rPr>
          <w:sz w:val="20"/>
        </w:rPr>
        <w:t xml:space="preserve">Документы являются составляющей частью заявки и не могут приниматься, а также рассматриваться отдельно от заявки.</w:t>
      </w:r>
    </w:p>
    <w:p>
      <w:pPr>
        <w:pStyle w:val="0"/>
        <w:spacing w:before="200" w:lineRule="auto"/>
        <w:ind w:firstLine="540"/>
        <w:jc w:val="both"/>
      </w:pPr>
      <w:r>
        <w:rPr>
          <w:sz w:val="20"/>
        </w:rPr>
        <w:t xml:space="preserve">Заявка и документы должны быть подписаны руководителем СОНКО или иным уполномоченным им лицом в порядке, указанном в </w:t>
      </w:r>
      <w:hyperlink w:history="0" w:anchor="P598" w:tooltip="4.1. Для участия в отборе участники отбора формируют заявки в электронном виде на Площадке отбора в сроки, указанные в объявлении.">
        <w:r>
          <w:rPr>
            <w:sz w:val="20"/>
            <w:color w:val="0000ff"/>
          </w:rPr>
          <w:t xml:space="preserve">пункте 4.1</w:t>
        </w:r>
      </w:hyperlink>
      <w:r>
        <w:rPr>
          <w:sz w:val="20"/>
        </w:rPr>
        <w:t xml:space="preserve"> настоящего Порядка.</w:t>
      </w:r>
    </w:p>
    <w:p>
      <w:pPr>
        <w:pStyle w:val="0"/>
        <w:spacing w:before="200" w:lineRule="auto"/>
        <w:ind w:firstLine="540"/>
        <w:jc w:val="both"/>
      </w:pPr>
      <w:r>
        <w:rPr>
          <w:sz w:val="20"/>
        </w:rPr>
        <w:t xml:space="preserve">Порядок подачи заявок и документов установлены в </w:t>
      </w:r>
      <w:hyperlink w:history="0" w:anchor="P596" w:tooltip="4. Порядок подачи заявок и документов">
        <w:r>
          <w:rPr>
            <w:sz w:val="20"/>
            <w:color w:val="0000ff"/>
          </w:rPr>
          <w:t xml:space="preserve">разделе 4</w:t>
        </w:r>
      </w:hyperlink>
      <w:r>
        <w:rPr>
          <w:sz w:val="20"/>
        </w:rPr>
        <w:t xml:space="preserve"> настоящего Порядка.</w:t>
      </w:r>
    </w:p>
    <w:p>
      <w:pPr>
        <w:pStyle w:val="0"/>
        <w:spacing w:before="200" w:lineRule="auto"/>
        <w:ind w:firstLine="540"/>
        <w:jc w:val="both"/>
      </w:pPr>
      <w:r>
        <w:rPr>
          <w:sz w:val="20"/>
        </w:rPr>
        <w:t xml:space="preserve">3.8. Заполнение и подписание экранной формы с приложением к ней скан-образов заявки и документов руководителем СОНКО свидетельствует о подаче заявки, при этом поданной заявке автоматически присваивается регистрационный номер (далее - автоматическая регистрация).</w:t>
      </w:r>
    </w:p>
    <w:p>
      <w:pPr>
        <w:pStyle w:val="0"/>
        <w:spacing w:before="200" w:lineRule="auto"/>
        <w:ind w:firstLine="540"/>
        <w:jc w:val="both"/>
      </w:pPr>
      <w:r>
        <w:rPr>
          <w:sz w:val="20"/>
        </w:rPr>
        <w:t xml:space="preserve">Датой подачи заявки является дата ее автоматической регистрации.</w:t>
      </w:r>
    </w:p>
    <w:p>
      <w:pPr>
        <w:pStyle w:val="0"/>
        <w:spacing w:before="200" w:lineRule="auto"/>
        <w:ind w:firstLine="540"/>
        <w:jc w:val="both"/>
      </w:pPr>
      <w:r>
        <w:rPr>
          <w:sz w:val="20"/>
        </w:rPr>
        <w:t xml:space="preserve">После автоматической регистрации заявки дополнительные документы от участников отбора не принимаются.</w:t>
      </w:r>
    </w:p>
    <w:p>
      <w:pPr>
        <w:pStyle w:val="0"/>
        <w:spacing w:before="200" w:lineRule="auto"/>
        <w:ind w:firstLine="540"/>
        <w:jc w:val="both"/>
      </w:pPr>
      <w:r>
        <w:rPr>
          <w:sz w:val="20"/>
        </w:rPr>
        <w:t xml:space="preserve">3.9. Комитет не позднее трех рабочих дней, следующих за днем окончания срока подачи заявок, формирует и размещает на Площадке отбора протокол вскрытия заявок, содержащий информацию о сроках приема заявок и поступивших заявках, который подписывается уполномоченным представителем Комитета.</w:t>
      </w:r>
    </w:p>
    <w:p>
      <w:pPr>
        <w:pStyle w:val="0"/>
        <w:spacing w:before="200" w:lineRule="auto"/>
        <w:ind w:firstLine="540"/>
        <w:jc w:val="both"/>
      </w:pPr>
      <w:r>
        <w:rPr>
          <w:sz w:val="20"/>
        </w:rPr>
        <w:t xml:space="preserve">3.10. Комитет после размещения на Площадке отбора протокола вскрытия заявок приступает к проверке заявок и документов, осуществляемой в срок, установленный в </w:t>
      </w:r>
      <w:hyperlink w:history="0" w:anchor="P617" w:tooltip="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а размеров субсидий.">
        <w:r>
          <w:rPr>
            <w:sz w:val="20"/>
            <w:color w:val="0000ff"/>
          </w:rPr>
          <w:t xml:space="preserve">пункте 5.1</w:t>
        </w:r>
      </w:hyperlink>
      <w:r>
        <w:rPr>
          <w:sz w:val="20"/>
        </w:rPr>
        <w:t xml:space="preserve"> настоящего Порядка, и по результатам указанной проверки формирует акт и справки, указанные в </w:t>
      </w:r>
      <w:hyperlink w:history="0" w:anchor="P619"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w:t>
      </w:r>
    </w:p>
    <w:p>
      <w:pPr>
        <w:pStyle w:val="0"/>
        <w:spacing w:before="200" w:lineRule="auto"/>
        <w:ind w:firstLine="540"/>
        <w:jc w:val="both"/>
      </w:pPr>
      <w:r>
        <w:rPr>
          <w:sz w:val="20"/>
        </w:rPr>
        <w:t xml:space="preserve">3.11. Комитет не позднее трех рабочих дней после окончания срока проверки заявок и документов передает все поступившие заявки и документы на рассмотрение Консультативно-экспертного совета при Комитете по культуре Санкт-Петербурга (далее - Совет) на предмет соответствия планируемых к постановке и(или) показу спектакля (спектаклей), представленных в заявках, Основам.</w:t>
      </w:r>
    </w:p>
    <w:p>
      <w:pPr>
        <w:pStyle w:val="0"/>
        <w:spacing w:before="200" w:lineRule="auto"/>
        <w:ind w:firstLine="540"/>
        <w:jc w:val="both"/>
      </w:pPr>
      <w:r>
        <w:rPr>
          <w:sz w:val="20"/>
        </w:rPr>
        <w:t xml:space="preserve">По результатам рассмотрения конкретного мероприятия в связи с постановкой и(или) показом спектакля (спектаклей), Совет формирует заключение, содержащее вывод о соответствии (несоответствии) мероприятий целям и задачам государственной политики по сохранению и укреплению традиционных российских духовно-нравственных ценностей (далее - заключение). Заключение принимается Советом в течение пяти рабочих дней с даты передачи заявок и документов на рассмотрение Совета.</w:t>
      </w:r>
    </w:p>
    <w:bookmarkStart w:id="577" w:name="P577"/>
    <w:bookmarkEnd w:id="577"/>
    <w:p>
      <w:pPr>
        <w:pStyle w:val="0"/>
        <w:spacing w:before="200" w:lineRule="auto"/>
        <w:ind w:firstLine="540"/>
        <w:jc w:val="both"/>
      </w:pPr>
      <w:r>
        <w:rPr>
          <w:sz w:val="20"/>
        </w:rPr>
        <w:t xml:space="preserve">3.12. После получения Комитетом заключения заявки и документы участников отбора, акт и справки, указанные в </w:t>
      </w:r>
      <w:hyperlink w:history="0" w:anchor="P619" w:tooltip="5.2. По результатам проверки заявок Комитетом составляется:">
        <w:r>
          <w:rPr>
            <w:sz w:val="20"/>
            <w:color w:val="0000ff"/>
          </w:rPr>
          <w:t xml:space="preserve">пункте 5.2</w:t>
        </w:r>
      </w:hyperlink>
      <w:r>
        <w:rPr>
          <w:sz w:val="20"/>
        </w:rPr>
        <w:t xml:space="preserve"> настоящего Порядка, а также заключение в течение пяти рабочих дней передаются на рассмотрение комиссии.</w:t>
      </w:r>
    </w:p>
    <w:bookmarkStart w:id="578" w:name="P578"/>
    <w:bookmarkEnd w:id="578"/>
    <w:p>
      <w:pPr>
        <w:pStyle w:val="0"/>
        <w:spacing w:before="200" w:lineRule="auto"/>
        <w:ind w:firstLine="540"/>
        <w:jc w:val="both"/>
      </w:pPr>
      <w:r>
        <w:rPr>
          <w:sz w:val="20"/>
        </w:rPr>
        <w:t xml:space="preserve">3.13. Комиссия рассматривает и оценивает заявки и документы участников отбора в порядке и срок, которые установлены в </w:t>
      </w:r>
      <w:hyperlink w:history="0" w:anchor="P623" w:tooltip="6. Порядок рассмотрения и оценки заявок конкурсной комиссией">
        <w:r>
          <w:rPr>
            <w:sz w:val="20"/>
            <w:color w:val="0000ff"/>
          </w:rPr>
          <w:t xml:space="preserve">разделе 6</w:t>
        </w:r>
      </w:hyperlink>
      <w:r>
        <w:rPr>
          <w:sz w:val="20"/>
        </w:rPr>
        <w:t xml:space="preserve"> настоящего Порядка.</w:t>
      </w:r>
    </w:p>
    <w:p>
      <w:pPr>
        <w:pStyle w:val="0"/>
        <w:spacing w:before="200" w:lineRule="auto"/>
        <w:ind w:firstLine="540"/>
        <w:jc w:val="both"/>
      </w:pPr>
      <w:r>
        <w:rPr>
          <w:sz w:val="20"/>
        </w:rPr>
        <w:t xml:space="preserve">По результатам рассмотрения комиссией заявок и документов комиссией принимается решение, указанное в </w:t>
      </w:r>
      <w:hyperlink w:history="0" w:anchor="P625" w:tooltip="6.1. Заявки и документы представляются на рассмотрение комиссии для принятия комиссией решения:">
        <w:r>
          <w:rPr>
            <w:sz w:val="20"/>
            <w:color w:val="0000ff"/>
          </w:rPr>
          <w:t xml:space="preserve">пункте 6.1</w:t>
        </w:r>
      </w:hyperlink>
      <w:r>
        <w:rPr>
          <w:sz w:val="20"/>
        </w:rPr>
        <w:t xml:space="preserve"> настоящего Порядка, которое оформляется протоколом заседания комиссии, указанным в </w:t>
      </w:r>
      <w:hyperlink w:history="0" w:anchor="P651"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пунктом 3.12 настоящего Порядка, на рассмотрение комиссии и оформляется протоколом заседания, содержащим следующую информацию:">
        <w:r>
          <w:rPr>
            <w:sz w:val="20"/>
            <w:color w:val="0000ff"/>
          </w:rPr>
          <w:t xml:space="preserve">пункте 6.7</w:t>
        </w:r>
      </w:hyperlink>
      <w:r>
        <w:rPr>
          <w:sz w:val="20"/>
        </w:rPr>
        <w:t xml:space="preserve"> настоящего Порядка (далее - протокол заседания), и размещается на сайте Комитета одновременно с размещением протокола подведения итогов отбора, указанного в </w:t>
      </w:r>
      <w:hyperlink w:history="0" w:anchor="P580" w:tooltip="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пункте 6.7 настоящего Порядка, размещается на Площадке отбора и на сайте Комитета и включает в себя следующие сведения:">
        <w:r>
          <w:rPr>
            <w:sz w:val="20"/>
            <w:color w:val="0000ff"/>
          </w:rPr>
          <w:t xml:space="preserve">пункте 3.14</w:t>
        </w:r>
      </w:hyperlink>
      <w:r>
        <w:rPr>
          <w:sz w:val="20"/>
        </w:rPr>
        <w:t xml:space="preserve"> настоящего Порядка (далее - протокол подведения итогов).</w:t>
      </w:r>
    </w:p>
    <w:bookmarkStart w:id="580" w:name="P580"/>
    <w:bookmarkEnd w:id="580"/>
    <w:p>
      <w:pPr>
        <w:pStyle w:val="0"/>
        <w:spacing w:before="200" w:lineRule="auto"/>
        <w:ind w:firstLine="540"/>
        <w:jc w:val="both"/>
      </w:pPr>
      <w:r>
        <w:rPr>
          <w:sz w:val="20"/>
        </w:rPr>
        <w:t xml:space="preserve">3.14. Комитет на основании протокола заседания формирует протокол подведения итогов, который в течение трех дней подписывается руководителем Комитета или иным уполномоченным им лицом и не позднее 14 календарных дней со дня оформления протокола заседания, указанного в </w:t>
      </w:r>
      <w:hyperlink w:history="0" w:anchor="P651" w:tooltip="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пунктом 3.12 настоящего Порядка, на рассмотрение комиссии и оформляется протоколом заседания, содержащим следующую информацию:">
        <w:r>
          <w:rPr>
            <w:sz w:val="20"/>
            <w:color w:val="0000ff"/>
          </w:rPr>
          <w:t xml:space="preserve">пункте 6.7</w:t>
        </w:r>
      </w:hyperlink>
      <w:r>
        <w:rPr>
          <w:sz w:val="20"/>
        </w:rPr>
        <w:t xml:space="preserve"> настоящего Порядка, размещается на Площадке отбора и на сайте Комитета и включает в себя следующие сведения:</w:t>
      </w:r>
    </w:p>
    <w:p>
      <w:pPr>
        <w:pStyle w:val="0"/>
        <w:spacing w:before="200" w:lineRule="auto"/>
        <w:ind w:firstLine="540"/>
        <w:jc w:val="both"/>
      </w:pPr>
      <w:r>
        <w:rPr>
          <w:sz w:val="20"/>
        </w:rPr>
        <w:t xml:space="preserve">дата, время и место проведения процедуры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победителей отбора (получателей субсидий), с которыми планируется заключение (заключены) соглашения, и размеры предоставляемых (предоставленных) субсидий.</w:t>
      </w:r>
    </w:p>
    <w:p>
      <w:pPr>
        <w:pStyle w:val="0"/>
        <w:spacing w:before="200" w:lineRule="auto"/>
        <w:ind w:firstLine="540"/>
        <w:jc w:val="both"/>
      </w:pPr>
      <w:r>
        <w:rPr>
          <w:sz w:val="20"/>
        </w:rPr>
        <w:t xml:space="preserve">3.15. Не позднее десяти рабочих дней с даты принятия комиссией решения, указанного в </w:t>
      </w:r>
      <w:hyperlink w:history="0" w:anchor="P578" w:tooltip="3.13. Комиссия рассматривает и оценивает заявки и документы участников отбора в порядке и срок, которые установлены в разделе 6 настоящего Порядка.">
        <w:r>
          <w:rPr>
            <w:sz w:val="20"/>
            <w:color w:val="0000ff"/>
          </w:rPr>
          <w:t xml:space="preserve">пункте 3.13</w:t>
        </w:r>
      </w:hyperlink>
      <w:r>
        <w:rPr>
          <w:sz w:val="20"/>
        </w:rPr>
        <w:t xml:space="preserve"> настоящего Порядка, и на основании протокола подведения итогов Комитет принимает решение о предоставлении субсидий получателям субсидий и их размерах, которое оформляется распоряжением о предоставлении субсидий (далее - Распоряжение) и размещается на сайте Комитета одновременно с размещением протокола подведения итогов.</w:t>
      </w:r>
    </w:p>
    <w:p>
      <w:pPr>
        <w:pStyle w:val="0"/>
        <w:spacing w:before="200" w:lineRule="auto"/>
        <w:ind w:firstLine="540"/>
        <w:jc w:val="both"/>
      </w:pPr>
      <w:r>
        <w:rPr>
          <w:sz w:val="20"/>
        </w:rPr>
        <w:t xml:space="preserve">3.16. В случае если по окончании срока подачи заявок на Площадке отбора не зарегистрировано ни одной заявки либо все поступившие заявки отозваны и(или) отклонены, отбор считается несостоявшимся.</w:t>
      </w:r>
    </w:p>
    <w:p>
      <w:pPr>
        <w:pStyle w:val="0"/>
        <w:spacing w:before="200" w:lineRule="auto"/>
        <w:ind w:firstLine="540"/>
        <w:jc w:val="both"/>
      </w:pPr>
      <w:r>
        <w:rPr>
          <w:sz w:val="20"/>
        </w:rPr>
        <w:t xml:space="preserve">Решение о признании отбора несостоявшимся принимает комиссия.</w:t>
      </w:r>
    </w:p>
    <w:p>
      <w:pPr>
        <w:pStyle w:val="0"/>
        <w:spacing w:before="200" w:lineRule="auto"/>
        <w:ind w:firstLine="540"/>
        <w:jc w:val="both"/>
      </w:pPr>
      <w:r>
        <w:rPr>
          <w:sz w:val="20"/>
        </w:rPr>
        <w:t xml:space="preserve">Объявление о признании отбора несостоявшимся подписывается руководителем Комитета или иным уполномоченным им лицом и размещается на сайте Комитета и Площадке отбора в течение трех рабочих дней со дня принятия решения о признании отбора несостоявшимся.</w:t>
      </w:r>
    </w:p>
    <w:p>
      <w:pPr>
        <w:pStyle w:val="0"/>
        <w:spacing w:before="200" w:lineRule="auto"/>
        <w:ind w:firstLine="540"/>
        <w:jc w:val="both"/>
      </w:pPr>
      <w:r>
        <w:rPr>
          <w:sz w:val="20"/>
        </w:rPr>
        <w:t xml:space="preserve">Комитет принимает решение об отмене отбора в случае уменьшения лимитов бюджетных обязательств, ранее доведенных Комитету на предоставление субсидий, приводящему к невозможности предоставления субсидий.</w:t>
      </w:r>
    </w:p>
    <w:p>
      <w:pPr>
        <w:pStyle w:val="0"/>
        <w:spacing w:before="200" w:lineRule="auto"/>
        <w:ind w:firstLine="540"/>
        <w:jc w:val="both"/>
      </w:pPr>
      <w:r>
        <w:rPr>
          <w:sz w:val="20"/>
        </w:rPr>
        <w:t xml:space="preserve">Проведение отбора подлежит отмене на основании решения Комитета в случае отсутствия бюджетных ассигнований на предоставление субсидий.</w:t>
      </w:r>
    </w:p>
    <w:p>
      <w:pPr>
        <w:pStyle w:val="0"/>
        <w:spacing w:before="200" w:lineRule="auto"/>
        <w:ind w:firstLine="540"/>
        <w:jc w:val="both"/>
      </w:pPr>
      <w:r>
        <w:rPr>
          <w:sz w:val="20"/>
        </w:rPr>
        <w:t xml:space="preserve">Объявление об отмене отбора размещается на сайте Комитета и Площадке отбора и содержит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сайте Комитета и Площадке отбора.</w:t>
      </w:r>
    </w:p>
    <w:p>
      <w:pPr>
        <w:pStyle w:val="0"/>
        <w:spacing w:before="200" w:lineRule="auto"/>
        <w:ind w:firstLine="540"/>
        <w:jc w:val="both"/>
      </w:pPr>
      <w:r>
        <w:rPr>
          <w:sz w:val="20"/>
        </w:rPr>
        <w:t xml:space="preserve">Участники отбора, подавшие заявки и документы, информируются об отмене проведения отбора на сайте Комитета и Площадке отбора.</w:t>
      </w:r>
    </w:p>
    <w:bookmarkStart w:id="594" w:name="P594"/>
    <w:bookmarkEnd w:id="594"/>
    <w:p>
      <w:pPr>
        <w:pStyle w:val="0"/>
        <w:spacing w:before="200" w:lineRule="auto"/>
        <w:ind w:firstLine="540"/>
        <w:jc w:val="both"/>
      </w:pPr>
      <w:r>
        <w:rPr>
          <w:sz w:val="20"/>
        </w:rPr>
        <w:t xml:space="preserve">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w:t>
      </w:r>
    </w:p>
    <w:p>
      <w:pPr>
        <w:pStyle w:val="0"/>
      </w:pPr>
      <w:r>
        <w:rPr>
          <w:sz w:val="20"/>
        </w:rPr>
      </w:r>
    </w:p>
    <w:bookmarkStart w:id="596" w:name="P596"/>
    <w:bookmarkEnd w:id="596"/>
    <w:p>
      <w:pPr>
        <w:pStyle w:val="2"/>
        <w:outlineLvl w:val="1"/>
        <w:jc w:val="center"/>
      </w:pPr>
      <w:r>
        <w:rPr>
          <w:sz w:val="20"/>
        </w:rPr>
        <w:t xml:space="preserve">4. Порядок подачи заявок и документов</w:t>
      </w:r>
    </w:p>
    <w:p>
      <w:pPr>
        <w:pStyle w:val="0"/>
      </w:pPr>
      <w:r>
        <w:rPr>
          <w:sz w:val="20"/>
        </w:rPr>
      </w:r>
    </w:p>
    <w:bookmarkStart w:id="598" w:name="P598"/>
    <w:bookmarkEnd w:id="598"/>
    <w:p>
      <w:pPr>
        <w:pStyle w:val="0"/>
        <w:ind w:firstLine="540"/>
        <w:jc w:val="both"/>
      </w:pPr>
      <w:r>
        <w:rPr>
          <w:sz w:val="20"/>
        </w:rPr>
        <w:t xml:space="preserve">4.1. Для участия в отборе участники отбора формируют заявки в электронном виде на Площадке отбора в сроки, указанные в объявлении.</w:t>
      </w:r>
    </w:p>
    <w:bookmarkStart w:id="599" w:name="P599"/>
    <w:bookmarkEnd w:id="599"/>
    <w:p>
      <w:pPr>
        <w:pStyle w:val="0"/>
        <w:spacing w:before="200" w:lineRule="auto"/>
        <w:ind w:firstLine="540"/>
        <w:jc w:val="both"/>
      </w:pPr>
      <w:r>
        <w:rPr>
          <w:sz w:val="20"/>
        </w:rPr>
        <w:t xml:space="preserve">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w:t>
      </w:r>
      <w:hyperlink w:history="0" w:anchor="P886" w:tooltip="ПЕРЕЧЕНЬ">
        <w:r>
          <w:rPr>
            <w:sz w:val="20"/>
            <w:color w:val="0000ff"/>
          </w:rPr>
          <w:t xml:space="preserve">перечню</w:t>
        </w:r>
      </w:hyperlink>
      <w:r>
        <w:rPr>
          <w:sz w:val="20"/>
        </w:rPr>
        <w:t xml:space="preserve">, указанному в приложении N 2 к настоящему Порядку.</w:t>
      </w:r>
    </w:p>
    <w:p>
      <w:pPr>
        <w:pStyle w:val="0"/>
        <w:spacing w:before="200" w:lineRule="auto"/>
        <w:ind w:firstLine="540"/>
        <w:jc w:val="both"/>
      </w:pPr>
      <w:r>
        <w:rPr>
          <w:sz w:val="20"/>
        </w:rPr>
        <w:t xml:space="preserve">Документы на бумажном носителе, указанные в </w:t>
      </w:r>
      <w:hyperlink w:history="0" w:anchor="P599" w:tooltip="К заявке прилагаются электронные документы и копии заявки и документов на бумажном носителе, преобразованных в электронную форму путем сканирования, согласно перечню, указанному в приложении N 2 к настоящему Порядку.">
        <w:r>
          <w:rPr>
            <w:sz w:val="20"/>
            <w:color w:val="0000ff"/>
          </w:rPr>
          <w:t xml:space="preserve">абзаце втором</w:t>
        </w:r>
      </w:hyperlink>
      <w:r>
        <w:rPr>
          <w:sz w:val="20"/>
        </w:rPr>
        <w:t xml:space="preserve"> настоящего пункта, должны быть заверены подписью руководителя участника отбора (уполномоченного лица с приложением доверенности) и оттиском печати участника отбора (при ее наличии).</w:t>
      </w:r>
    </w:p>
    <w:p>
      <w:pPr>
        <w:pStyle w:val="0"/>
        <w:spacing w:before="200" w:lineRule="auto"/>
        <w:ind w:firstLine="540"/>
        <w:jc w:val="both"/>
      </w:pPr>
      <w:r>
        <w:rPr>
          <w:sz w:val="20"/>
        </w:rPr>
        <w:t xml:space="preserve">Заявка подписывается усиленной квалифицированной электронной подписью (далее - УКЭП) руководителя участника отбора или уполномоченного им лица.</w:t>
      </w:r>
    </w:p>
    <w:p>
      <w:pPr>
        <w:pStyle w:val="0"/>
        <w:spacing w:before="200" w:lineRule="auto"/>
        <w:ind w:firstLine="540"/>
        <w:jc w:val="both"/>
      </w:pPr>
      <w:r>
        <w:rPr>
          <w:sz w:val="20"/>
        </w:rPr>
        <w:t xml:space="preserve">Заявка должна содержать согласие на публикацию (размещение) в сети "Интернет" информации об участнике отбора, подаваемой им заявке и иной информации об участнике отбора, связанной с отбором.</w:t>
      </w:r>
    </w:p>
    <w:p>
      <w:pPr>
        <w:pStyle w:val="0"/>
        <w:spacing w:before="200" w:lineRule="auto"/>
        <w:ind w:firstLine="540"/>
        <w:jc w:val="both"/>
      </w:pPr>
      <w:r>
        <w:rPr>
          <w:sz w:val="20"/>
        </w:rPr>
        <w:t xml:space="preserve">Заявка и документы должны быть представлены в виде, позволяющем их прочесть (в частности, не допускается размытость текста, реквизитов, представление не полностью отсканированного документа). В случае нарушения данного условия документы считаются непредставленными.</w:t>
      </w:r>
    </w:p>
    <w:p>
      <w:pPr>
        <w:pStyle w:val="0"/>
        <w:spacing w:before="200" w:lineRule="auto"/>
        <w:ind w:firstLine="540"/>
        <w:jc w:val="both"/>
      </w:pPr>
      <w:r>
        <w:rPr>
          <w:sz w:val="20"/>
        </w:rPr>
        <w:t xml:space="preserve">Форма заявки утверждается Комитетом.</w:t>
      </w:r>
    </w:p>
    <w:p>
      <w:pPr>
        <w:pStyle w:val="0"/>
        <w:spacing w:before="200" w:lineRule="auto"/>
        <w:ind w:firstLine="540"/>
        <w:jc w:val="both"/>
      </w:pPr>
      <w:r>
        <w:rPr>
          <w:sz w:val="20"/>
        </w:rPr>
        <w:t xml:space="preserve">4.2. Каждым участником отбора может быть подано не более трех заявок. В случае подачи участником отбора более трех заявок к рассмотрению комиссией принимаются заявки с более ранней датой и(или) временем регистрации таких заявок на Площадке отбора.</w:t>
      </w:r>
    </w:p>
    <w:p>
      <w:pPr>
        <w:pStyle w:val="0"/>
        <w:spacing w:before="200" w:lineRule="auto"/>
        <w:ind w:firstLine="540"/>
        <w:jc w:val="both"/>
      </w:pPr>
      <w:r>
        <w:rPr>
          <w:sz w:val="20"/>
        </w:rPr>
        <w:t xml:space="preserve">4.3. Заявки и документы, поданные участником отбора, могут быть отозваны участником отбора до окончания срока приема заявок или после даты окончания приема заявок, но не позднее дня заседания комиссии. Отзыв и возврат заявки и документов осуществляются участниками отбора посредством Площадки отбора. После даты окончания приема заявок и в день заседания комиссии отзыв заявки осуществляется путем письменного сообщения об отзыве заявки.</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Отозванная заявка считается возвращенной участнику отбора вместе с документами, при этом их фактический возврат не производится.</w:t>
      </w:r>
    </w:p>
    <w:p>
      <w:pPr>
        <w:pStyle w:val="0"/>
        <w:spacing w:before="200" w:lineRule="auto"/>
        <w:ind w:firstLine="540"/>
        <w:jc w:val="both"/>
      </w:pPr>
      <w:r>
        <w:rPr>
          <w:sz w:val="20"/>
        </w:rPr>
        <w:t xml:space="preserve">Внесение изменений в заявки и(или) документы, поданные участниками отбора, их доработка, а также изъятие документов либо представление дополнительных документов осуществляются путем отзыва заявок участниками отбора, подавшими такие заявки, и формирования новых заявок не позднее даты окончания подачи заявок и документов, установленных в объявлении, при этом поданная повторно заявка подлежит автоматической регистрации в порядке общей очередности поступления заявок в рамках проводимого отбора как вновь поданная.</w:t>
      </w:r>
    </w:p>
    <w:p>
      <w:pPr>
        <w:pStyle w:val="0"/>
        <w:spacing w:before="200" w:lineRule="auto"/>
        <w:ind w:firstLine="540"/>
        <w:jc w:val="both"/>
      </w:pPr>
      <w:r>
        <w:rPr>
          <w:sz w:val="20"/>
        </w:rPr>
        <w:t xml:space="preserve">Возврат заявок, возврат заявок на доработку Комитетом не осуществляются.</w:t>
      </w:r>
    </w:p>
    <w:p>
      <w:pPr>
        <w:pStyle w:val="0"/>
        <w:spacing w:before="200" w:lineRule="auto"/>
        <w:ind w:firstLine="540"/>
        <w:jc w:val="both"/>
      </w:pPr>
      <w:r>
        <w:rPr>
          <w:sz w:val="20"/>
        </w:rPr>
        <w:t xml:space="preserve">Заявки, поданные по истечении срока, указанного в объявлении, не принимаются и не рассматриваются.</w:t>
      </w:r>
    </w:p>
    <w:p>
      <w:pPr>
        <w:pStyle w:val="0"/>
        <w:spacing w:before="200" w:lineRule="auto"/>
        <w:ind w:firstLine="540"/>
        <w:jc w:val="both"/>
      </w:pPr>
      <w:r>
        <w:rPr>
          <w:sz w:val="20"/>
        </w:rPr>
        <w:t xml:space="preserve">4.4. Участник отбора не позднее чем за пять рабочих дней до даты окончания приема заявок вправе направить в Комитет запрос о даче разъяснений положений объявления (далее - запрос) в электронной форме, подписанный руководителем участника отбора или иным уполномоченным им лицом, на адрес электронной почты subsidii@kkult.gov.spb.ru. Комитет в течение трех рабочих дней с даты поступления запроса направляет участнику отбора в форме электронного документа разъяснения положений, содержащихся в объявлении, посредством электронной почты на указанный в заявке адрес.</w:t>
      </w:r>
    </w:p>
    <w:p>
      <w:pPr>
        <w:pStyle w:val="0"/>
        <w:spacing w:before="200" w:lineRule="auto"/>
        <w:ind w:firstLine="540"/>
        <w:jc w:val="both"/>
      </w:pPr>
      <w:r>
        <w:rPr>
          <w:sz w:val="20"/>
        </w:rPr>
        <w:t xml:space="preserve">4.5. СОНКО, подавшие заявки для участия в отборе, несут ответственность за достоверность информации и сведений, которые содержатся в поданных ими заявках и документах.</w:t>
      </w:r>
    </w:p>
    <w:p>
      <w:pPr>
        <w:pStyle w:val="0"/>
      </w:pPr>
      <w:r>
        <w:rPr>
          <w:sz w:val="20"/>
        </w:rPr>
      </w:r>
    </w:p>
    <w:p>
      <w:pPr>
        <w:pStyle w:val="2"/>
        <w:outlineLvl w:val="1"/>
        <w:jc w:val="center"/>
      </w:pPr>
      <w:r>
        <w:rPr>
          <w:sz w:val="20"/>
        </w:rPr>
        <w:t xml:space="preserve">5. Порядок проведения проверки заявок</w:t>
      </w:r>
    </w:p>
    <w:p>
      <w:pPr>
        <w:pStyle w:val="0"/>
      </w:pPr>
      <w:r>
        <w:rPr>
          <w:sz w:val="20"/>
        </w:rPr>
      </w:r>
    </w:p>
    <w:bookmarkStart w:id="617" w:name="P617"/>
    <w:bookmarkEnd w:id="617"/>
    <w:p>
      <w:pPr>
        <w:pStyle w:val="0"/>
        <w:ind w:firstLine="540"/>
        <w:jc w:val="both"/>
      </w:pPr>
      <w:r>
        <w:rPr>
          <w:sz w:val="20"/>
        </w:rPr>
        <w:t xml:space="preserve">5.1. В течение 30 календарных дней с даты размещения протокола вскрытия заявок на Площадке отбора Комитет осуществляет проверку заявок и документов на предмет их соответствия установленным в объявлении требованиям, на соответствие требованиям к участникам отбора, проводит проверку сведений, содержащихся в заявках и документах, а также проверку обоснованности представленных участниками отбора расчета размеров субсидий.</w:t>
      </w:r>
    </w:p>
    <w:p>
      <w:pPr>
        <w:pStyle w:val="0"/>
        <w:spacing w:before="200" w:lineRule="auto"/>
        <w:ind w:firstLine="540"/>
        <w:jc w:val="both"/>
      </w:pPr>
      <w:r>
        <w:rPr>
          <w:sz w:val="20"/>
        </w:rPr>
        <w:t xml:space="preserve">Проверка достоверности информации, содержащейся в заявке и документах, осуществляется путем сопоставления заявки и документов между собой, а также сопоставления их с информацией, полученной из открытых источников способами, не запрещенными действующим законодательством Российской Федерации.</w:t>
      </w:r>
    </w:p>
    <w:bookmarkStart w:id="619" w:name="P619"/>
    <w:bookmarkEnd w:id="619"/>
    <w:p>
      <w:pPr>
        <w:pStyle w:val="0"/>
        <w:spacing w:before="200" w:lineRule="auto"/>
        <w:ind w:firstLine="540"/>
        <w:jc w:val="both"/>
      </w:pPr>
      <w:r>
        <w:rPr>
          <w:sz w:val="20"/>
        </w:rPr>
        <w:t xml:space="preserve">5.2. По результатам проверки заявок Комитетом составляется:</w:t>
      </w:r>
    </w:p>
    <w:p>
      <w:pPr>
        <w:pStyle w:val="0"/>
        <w:spacing w:before="200" w:lineRule="auto"/>
        <w:ind w:firstLine="540"/>
        <w:jc w:val="both"/>
      </w:pPr>
      <w:r>
        <w:rPr>
          <w:sz w:val="20"/>
        </w:rPr>
        <w:t xml:space="preserve">акт о наличии (отсутствии) оснований для отклонения заявок;</w:t>
      </w:r>
    </w:p>
    <w:p>
      <w:pPr>
        <w:pStyle w:val="0"/>
        <w:spacing w:before="200" w:lineRule="auto"/>
        <w:ind w:firstLine="540"/>
        <w:jc w:val="both"/>
      </w:pPr>
      <w:r>
        <w:rPr>
          <w:sz w:val="20"/>
        </w:rPr>
        <w:t xml:space="preserve">справки о рекомендуемом расчете баллов в соответствии с критериями оценки по результатам проверки заявки и документов.</w:t>
      </w:r>
    </w:p>
    <w:p>
      <w:pPr>
        <w:pStyle w:val="0"/>
      </w:pPr>
      <w:r>
        <w:rPr>
          <w:sz w:val="20"/>
        </w:rPr>
      </w:r>
    </w:p>
    <w:bookmarkStart w:id="623" w:name="P623"/>
    <w:bookmarkEnd w:id="623"/>
    <w:p>
      <w:pPr>
        <w:pStyle w:val="2"/>
        <w:outlineLvl w:val="1"/>
        <w:jc w:val="center"/>
      </w:pPr>
      <w:r>
        <w:rPr>
          <w:sz w:val="20"/>
        </w:rPr>
        <w:t xml:space="preserve">6. Порядок рассмотрения и оценки заявок конкурсной комиссией</w:t>
      </w:r>
    </w:p>
    <w:p>
      <w:pPr>
        <w:pStyle w:val="0"/>
      </w:pPr>
      <w:r>
        <w:rPr>
          <w:sz w:val="20"/>
        </w:rPr>
      </w:r>
    </w:p>
    <w:bookmarkStart w:id="625" w:name="P625"/>
    <w:bookmarkEnd w:id="625"/>
    <w:p>
      <w:pPr>
        <w:pStyle w:val="0"/>
        <w:ind w:firstLine="540"/>
        <w:jc w:val="both"/>
      </w:pPr>
      <w:r>
        <w:rPr>
          <w:sz w:val="20"/>
        </w:rPr>
        <w:t xml:space="preserve">6.1. Заявки и документы представляются на рассмотрение комиссии для принятия комиссией решения:</w:t>
      </w:r>
    </w:p>
    <w:p>
      <w:pPr>
        <w:pStyle w:val="0"/>
        <w:spacing w:before="200" w:lineRule="auto"/>
        <w:ind w:firstLine="540"/>
        <w:jc w:val="both"/>
      </w:pPr>
      <w:r>
        <w:rPr>
          <w:sz w:val="20"/>
        </w:rPr>
        <w:t xml:space="preserve">о допуске участников отбора к участию в отборе или об отклонении заявок;</w:t>
      </w:r>
    </w:p>
    <w:p>
      <w:pPr>
        <w:pStyle w:val="0"/>
        <w:spacing w:before="200" w:lineRule="auto"/>
        <w:ind w:firstLine="540"/>
        <w:jc w:val="both"/>
      </w:pPr>
      <w:r>
        <w:rPr>
          <w:sz w:val="20"/>
        </w:rPr>
        <w:t xml:space="preserve">об определении количества баллов, присваиваемых заявкам участников отбора, допущенных к отбору, по всем критериям оценки заявок и показателям критериев оценки заявок;</w:t>
      </w:r>
    </w:p>
    <w:p>
      <w:pPr>
        <w:pStyle w:val="0"/>
        <w:spacing w:before="200" w:lineRule="auto"/>
        <w:ind w:firstLine="540"/>
        <w:jc w:val="both"/>
      </w:pPr>
      <w:r>
        <w:rPr>
          <w:sz w:val="20"/>
        </w:rPr>
        <w:t xml:space="preserve">об отказе в предоставлении субсидий участникам отбора, допущенным к участию в отборе;</w:t>
      </w:r>
    </w:p>
    <w:p>
      <w:pPr>
        <w:pStyle w:val="0"/>
        <w:spacing w:before="200" w:lineRule="auto"/>
        <w:ind w:firstLine="540"/>
        <w:jc w:val="both"/>
      </w:pPr>
      <w:r>
        <w:rPr>
          <w:sz w:val="20"/>
        </w:rPr>
        <w:t xml:space="preserve">об определении победителей отбора;</w:t>
      </w:r>
    </w:p>
    <w:p>
      <w:pPr>
        <w:pStyle w:val="0"/>
        <w:spacing w:before="200" w:lineRule="auto"/>
        <w:ind w:firstLine="540"/>
        <w:jc w:val="both"/>
      </w:pPr>
      <w:r>
        <w:rPr>
          <w:sz w:val="20"/>
        </w:rPr>
        <w:t xml:space="preserve">об определении размеров предоставляемых субсидий участникам отбора, признанным победителями отбора, с которыми заключаются соглашения;</w:t>
      </w:r>
    </w:p>
    <w:p>
      <w:pPr>
        <w:pStyle w:val="0"/>
        <w:spacing w:before="200" w:lineRule="auto"/>
        <w:ind w:firstLine="540"/>
        <w:jc w:val="both"/>
      </w:pPr>
      <w:r>
        <w:rPr>
          <w:sz w:val="20"/>
        </w:rPr>
        <w:t xml:space="preserve">о признании отбора несостоявшимся.</w:t>
      </w:r>
    </w:p>
    <w:p>
      <w:pPr>
        <w:pStyle w:val="0"/>
        <w:spacing w:before="200" w:lineRule="auto"/>
        <w:ind w:firstLine="540"/>
        <w:jc w:val="both"/>
      </w:pPr>
      <w:r>
        <w:rPr>
          <w:sz w:val="20"/>
        </w:rPr>
        <w:t xml:space="preserve">6.2. Основаниями для принятия комиссией решения об отклонении заявок являются:</w:t>
      </w:r>
    </w:p>
    <w:p>
      <w:pPr>
        <w:pStyle w:val="0"/>
        <w:spacing w:before="200" w:lineRule="auto"/>
        <w:ind w:firstLine="540"/>
        <w:jc w:val="both"/>
      </w:pPr>
      <w:r>
        <w:rPr>
          <w:sz w:val="20"/>
        </w:rPr>
        <w:t xml:space="preserve">несоответствие участников отбора условиям предоставления субсидий, предусмотренным в </w:t>
      </w:r>
      <w:hyperlink w:history="0" w:anchor="P530" w:tooltip="2.1. Для получения субсидий участники отбора должны соответствовать следующим требованиям:">
        <w:r>
          <w:rPr>
            <w:sz w:val="20"/>
            <w:color w:val="0000ff"/>
          </w:rPr>
          <w:t xml:space="preserve">пунктах 2.1</w:t>
        </w:r>
      </w:hyperlink>
      <w:r>
        <w:rPr>
          <w:sz w:val="20"/>
        </w:rPr>
        <w:t xml:space="preserve"> и </w:t>
      </w:r>
      <w:hyperlink w:history="0" w:anchor="P531" w:tooltip="2.1.1. На дату не ранее 30 календарных дней до даты подачи заявки и документов для участия в отборе (далее - документы):">
        <w:r>
          <w:rPr>
            <w:sz w:val="20"/>
            <w:color w:val="0000ff"/>
          </w:rPr>
          <w:t xml:space="preserve">2.1.1</w:t>
        </w:r>
      </w:hyperlink>
      <w:r>
        <w:rPr>
          <w:sz w:val="20"/>
        </w:rPr>
        <w:t xml:space="preserve"> - </w:t>
      </w:r>
      <w:hyperlink w:history="0" w:anchor="P549" w:tooltip="2.1.10. Не менее 80% артистического персонала, задействованного в показе спектакля (спектаклей) участника отбора (далее - артистический персонал), должны иметь среднее профессиональное образование по следующим специальностям (квалификациям): актерское искусство, искусство балета, искусство танца, цирковое искусство, искусство эстрады, - предусмотренным приказом Министерства образования и науки Российской Федерации от 29.10.2013 N 1199 &quot;Об утверждении перечней профессий и специальностей среднего профессио...">
        <w:r>
          <w:rPr>
            <w:sz w:val="20"/>
            <w:color w:val="0000ff"/>
          </w:rPr>
          <w:t xml:space="preserve">2.1.10</w:t>
        </w:r>
      </w:hyperlink>
      <w:r>
        <w:rPr>
          <w:sz w:val="20"/>
        </w:rPr>
        <w:t xml:space="preserve"> настоящего Порядка;</w:t>
      </w:r>
    </w:p>
    <w:p>
      <w:pPr>
        <w:pStyle w:val="0"/>
        <w:spacing w:before="200" w:lineRule="auto"/>
        <w:ind w:firstLine="540"/>
        <w:jc w:val="both"/>
      </w:pPr>
      <w:r>
        <w:rPr>
          <w:sz w:val="20"/>
        </w:rPr>
        <w:t xml:space="preserve">непредставление (представление не в полном объеме) участником отбора документов;</w:t>
      </w:r>
    </w:p>
    <w:p>
      <w:pPr>
        <w:pStyle w:val="0"/>
        <w:spacing w:before="200" w:lineRule="auto"/>
        <w:ind w:firstLine="540"/>
        <w:jc w:val="both"/>
      </w:pPr>
      <w:r>
        <w:rPr>
          <w:sz w:val="20"/>
        </w:rPr>
        <w:t xml:space="preserve">несоответствие представленных участником отбора заявок и документов требованиям, указанным в объявлении;</w:t>
      </w:r>
    </w:p>
    <w:p>
      <w:pPr>
        <w:pStyle w:val="0"/>
        <w:spacing w:before="200" w:lineRule="auto"/>
        <w:ind w:firstLine="540"/>
        <w:jc w:val="both"/>
      </w:pPr>
      <w:r>
        <w:rPr>
          <w:sz w:val="20"/>
        </w:rPr>
        <w:t xml:space="preserve">недостоверность представленной участником отбора информации, содержащейся в заявке и документах;</w:t>
      </w:r>
    </w:p>
    <w:p>
      <w:pPr>
        <w:pStyle w:val="0"/>
        <w:spacing w:before="200" w:lineRule="auto"/>
        <w:ind w:firstLine="540"/>
        <w:jc w:val="both"/>
      </w:pPr>
      <w:r>
        <w:rPr>
          <w:sz w:val="20"/>
        </w:rPr>
        <w:t xml:space="preserve">подача участником отбора заявки и(или) документов после даты и(или) времени, определенных для их представления;</w:t>
      </w:r>
    </w:p>
    <w:bookmarkStart w:id="638" w:name="P638"/>
    <w:bookmarkEnd w:id="638"/>
    <w:p>
      <w:pPr>
        <w:pStyle w:val="0"/>
        <w:spacing w:before="200" w:lineRule="auto"/>
        <w:ind w:firstLine="540"/>
        <w:jc w:val="both"/>
      </w:pPr>
      <w:r>
        <w:rPr>
          <w:sz w:val="20"/>
        </w:rPr>
        <w:t xml:space="preserve">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w:t>
      </w:r>
    </w:p>
    <w:p>
      <w:pPr>
        <w:pStyle w:val="0"/>
        <w:spacing w:before="200" w:lineRule="auto"/>
        <w:ind w:firstLine="540"/>
        <w:jc w:val="both"/>
      </w:pPr>
      <w:r>
        <w:rPr>
          <w:sz w:val="20"/>
        </w:rPr>
        <w:t xml:space="preserve">6.3. Решение об отклонении заявок в соответствии с </w:t>
      </w:r>
      <w:hyperlink w:history="0" w:anchor="P638" w:tooltip="несоответствие мероприятия целям и задачам государственной политики по сохранению и укреплению традиционных российских духовно-нравственных ценностей.">
        <w:r>
          <w:rPr>
            <w:sz w:val="20"/>
            <w:color w:val="0000ff"/>
          </w:rPr>
          <w:t xml:space="preserve">абзацем седьмым пункта 6.2</w:t>
        </w:r>
      </w:hyperlink>
      <w:r>
        <w:rPr>
          <w:sz w:val="20"/>
        </w:rPr>
        <w:t xml:space="preserve"> настоящего Порядка принимается комиссией на основании заключения Совета. Совет является постоянно действующим коллегиальным совещательным и экспертным органом при Комитете по культуре Санкт-Петербурга.</w:t>
      </w:r>
    </w:p>
    <w:p>
      <w:pPr>
        <w:pStyle w:val="0"/>
        <w:spacing w:before="200" w:lineRule="auto"/>
        <w:ind w:firstLine="540"/>
        <w:jc w:val="both"/>
      </w:pPr>
      <w:r>
        <w:rPr>
          <w:sz w:val="20"/>
        </w:rPr>
        <w:t xml:space="preserve">6.4. Определение победителей отбора среди участников отбора производится комиссией по следующим критериям оценки заявок:</w:t>
      </w:r>
    </w:p>
    <w:p>
      <w:pPr>
        <w:pStyle w:val="0"/>
        <w:spacing w:before="200" w:lineRule="auto"/>
        <w:ind w:firstLine="540"/>
        <w:jc w:val="both"/>
      </w:pPr>
      <w:r>
        <w:rPr>
          <w:sz w:val="20"/>
        </w:rPr>
        <w:t xml:space="preserve">критерий наличия опыта у СОНКО;</w:t>
      </w:r>
    </w:p>
    <w:p>
      <w:pPr>
        <w:pStyle w:val="0"/>
        <w:spacing w:before="200" w:lineRule="auto"/>
        <w:ind w:firstLine="540"/>
        <w:jc w:val="both"/>
      </w:pPr>
      <w:r>
        <w:rPr>
          <w:sz w:val="20"/>
        </w:rPr>
        <w:t xml:space="preserve">критерий творческой значимости постановки и(или) показа спектакля (спектаклей), представленных в заявке;</w:t>
      </w:r>
    </w:p>
    <w:p>
      <w:pPr>
        <w:pStyle w:val="0"/>
        <w:spacing w:before="200" w:lineRule="auto"/>
        <w:ind w:firstLine="540"/>
        <w:jc w:val="both"/>
      </w:pPr>
      <w:r>
        <w:rPr>
          <w:sz w:val="20"/>
        </w:rPr>
        <w:t xml:space="preserve">критерий социальной значимости и экономической эффективности постановки и(или) показа спектакля (спектаклей), представленных в заявке.</w:t>
      </w:r>
    </w:p>
    <w:p>
      <w:pPr>
        <w:pStyle w:val="0"/>
        <w:spacing w:before="200" w:lineRule="auto"/>
        <w:ind w:firstLine="540"/>
        <w:jc w:val="both"/>
      </w:pPr>
      <w:r>
        <w:rPr>
          <w:sz w:val="20"/>
        </w:rPr>
        <w:t xml:space="preserve">Начисление баллов по критериям оценки заявок и показателям критериев оценки заявок осуществляется с использованием 100-балльной шкалы оценки.</w:t>
      </w:r>
    </w:p>
    <w:p>
      <w:pPr>
        <w:pStyle w:val="0"/>
        <w:spacing w:before="200" w:lineRule="auto"/>
        <w:ind w:firstLine="540"/>
        <w:jc w:val="both"/>
      </w:pPr>
      <w:r>
        <w:rPr>
          <w:sz w:val="20"/>
        </w:rPr>
        <w:t xml:space="preserve">Значения показателей критериев оценки заявок, величины значимости критериев оценки заявок и их показателей утверждается Комитетом.</w:t>
      </w:r>
    </w:p>
    <w:p>
      <w:pPr>
        <w:pStyle w:val="0"/>
        <w:spacing w:before="200" w:lineRule="auto"/>
        <w:ind w:firstLine="540"/>
        <w:jc w:val="both"/>
      </w:pPr>
      <w:r>
        <w:rPr>
          <w:sz w:val="20"/>
        </w:rPr>
        <w:t xml:space="preserve">6.5. Победителями отбора признаются участники отбора, в отношении которых отсутствуют основания для их отклонения, заявка которых набрала балл, равный или больший минимальному проходному баллу для признания участников отбора победителями отбора, который необходимо набрать участникам отбора по результатам оценки их заявок (далее - минимальный проходной балл).</w:t>
      </w:r>
    </w:p>
    <w:p>
      <w:pPr>
        <w:pStyle w:val="0"/>
        <w:spacing w:before="200" w:lineRule="auto"/>
        <w:ind w:firstLine="540"/>
        <w:jc w:val="both"/>
      </w:pPr>
      <w:r>
        <w:rPr>
          <w:sz w:val="20"/>
        </w:rPr>
        <w:t xml:space="preserve">Минимальный проходной балл устанавливается Комитетом.</w:t>
      </w:r>
    </w:p>
    <w:p>
      <w:pPr>
        <w:pStyle w:val="0"/>
        <w:spacing w:before="200" w:lineRule="auto"/>
        <w:ind w:firstLine="540"/>
        <w:jc w:val="both"/>
      </w:pPr>
      <w:r>
        <w:rPr>
          <w:sz w:val="20"/>
        </w:rPr>
        <w:t xml:space="preserve">Заявители, набравшие одинаковое количество баллов, ранжируются по дате подачи заявки (от более ранней к более поздней).</w:t>
      </w:r>
    </w:p>
    <w:p>
      <w:pPr>
        <w:pStyle w:val="0"/>
        <w:spacing w:before="200" w:lineRule="auto"/>
        <w:ind w:firstLine="540"/>
        <w:jc w:val="both"/>
      </w:pPr>
      <w:r>
        <w:rPr>
          <w:sz w:val="20"/>
        </w:rPr>
        <w:t xml:space="preserve">Участники отбора, набравшие по результатам оценки заявок, поданных участниками отбора, балл меньший, чем минимальный проходной балл, установленный в объявлении, не признаются победителями отбора.</w:t>
      </w:r>
    </w:p>
    <w:p>
      <w:pPr>
        <w:pStyle w:val="0"/>
        <w:spacing w:before="200" w:lineRule="auto"/>
        <w:ind w:firstLine="540"/>
        <w:jc w:val="both"/>
      </w:pPr>
      <w:r>
        <w:rPr>
          <w:sz w:val="20"/>
        </w:rPr>
        <w:t xml:space="preserve">6.6. Порядок оценки комиссией заявок и документов, а также порядок начисления баллов утверждаются Комитетом.</w:t>
      </w:r>
    </w:p>
    <w:bookmarkStart w:id="651" w:name="P651"/>
    <w:bookmarkEnd w:id="651"/>
    <w:p>
      <w:pPr>
        <w:pStyle w:val="0"/>
        <w:spacing w:before="200" w:lineRule="auto"/>
        <w:ind w:firstLine="540"/>
        <w:jc w:val="both"/>
      </w:pPr>
      <w:r>
        <w:rPr>
          <w:sz w:val="20"/>
        </w:rPr>
        <w:t xml:space="preserve">6.7. Решение комиссии принимается не позднее десяти рабочих дней со дня передачи заявок и документов участников отбора, а также документов, предусмотренных </w:t>
      </w:r>
      <w:hyperlink w:history="0" w:anchor="P577" w:tooltip="3.12. После получения Комитетом заключения заявки и документы участников отбора, акт и справки, указанные в пункте 5.2 настоящего Порядка, а также заключение в течение пяти рабочих дней передаются на рассмотрение комиссии.">
        <w:r>
          <w:rPr>
            <w:sz w:val="20"/>
            <w:color w:val="0000ff"/>
          </w:rPr>
          <w:t xml:space="preserve">пунктом 3.12</w:t>
        </w:r>
      </w:hyperlink>
      <w:r>
        <w:rPr>
          <w:sz w:val="20"/>
        </w:rPr>
        <w:t xml:space="preserve"> настоящего Порядка, на рассмотрение комиссии и оформляется протоколом заседания, содержащим следующую информацию:</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дата, время и место оценки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показателей критериев оценки заявок,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субсидии (субсидий), с которым (которыми) заключается (заключаются) соглашение (соглашения) и размер предоставляемой (предоставляемых) ему (им) субсидии (субсидий).</w:t>
      </w:r>
    </w:p>
    <w:p>
      <w:pPr>
        <w:pStyle w:val="0"/>
        <w:spacing w:before="200" w:lineRule="auto"/>
        <w:ind w:firstLine="540"/>
        <w:jc w:val="both"/>
      </w:pPr>
      <w:r>
        <w:rPr>
          <w:sz w:val="20"/>
        </w:rPr>
        <w:t xml:space="preserve">Протокол заседания подписывается председательствующим на заседании комиссии.</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членов комиссии. При отсутствии необходимого количества числа членов комиссии заседание комиссии переносится на дату не позднее трех дней после первого назначенного заседания комиссии.</w:t>
      </w:r>
    </w:p>
    <w:p>
      <w:pPr>
        <w:pStyle w:val="0"/>
        <w:spacing w:before="200" w:lineRule="auto"/>
        <w:ind w:firstLine="540"/>
        <w:jc w:val="both"/>
      </w:pPr>
      <w:r>
        <w:rPr>
          <w:sz w:val="20"/>
        </w:rPr>
        <w:t xml:space="preserve">В случае несогласия с решением комиссии любой из членов комиссии вправе выразить особое мнение, которое отражается в протоколе заседания либо приобщается к протоколу заседания в виде отдельного документа.</w:t>
      </w:r>
    </w:p>
    <w:p>
      <w:pPr>
        <w:pStyle w:val="0"/>
        <w:spacing w:before="200" w:lineRule="auto"/>
        <w:ind w:firstLine="540"/>
        <w:jc w:val="both"/>
      </w:pPr>
      <w:r>
        <w:rPr>
          <w:sz w:val="20"/>
        </w:rPr>
        <w:t xml:space="preserve">Заявки участников отбора, которым по результатам отбора присвоено наибольшее количество баллов, получают наименьший порядковый номер в общем рейтинге заявок.</w:t>
      </w:r>
    </w:p>
    <w:p>
      <w:pPr>
        <w:pStyle w:val="0"/>
        <w:spacing w:before="200" w:lineRule="auto"/>
        <w:ind w:firstLine="540"/>
        <w:jc w:val="both"/>
      </w:pPr>
      <w:r>
        <w:rPr>
          <w:sz w:val="20"/>
        </w:rPr>
        <w:t xml:space="preserve">6.8. Если на дату окончания срока приема заявок на Площадке отбора зарегистрирована только одна заявка, комиссия после ее рассмотрения принимает решение об определении единственного участника отбора победителем при условии присвоения его заявке баллов не менее минимального проходного балла.</w:t>
      </w:r>
    </w:p>
    <w:p>
      <w:pPr>
        <w:pStyle w:val="0"/>
        <w:spacing w:before="200" w:lineRule="auto"/>
        <w:ind w:firstLine="540"/>
        <w:jc w:val="both"/>
      </w:pPr>
      <w:r>
        <w:rPr>
          <w:sz w:val="20"/>
        </w:rPr>
        <w:t xml:space="preserve">6.9. Размер субсидии, предоставляемой конкретному получателю субсидии, рассчитывается на основании набранного участником отбора количества баллов по соответствующей заявке, размера субсидий, запрашиваемых участником отбора в такой заявке, по формуле, установленной в </w:t>
      </w:r>
      <w:hyperlink w:history="0" w:anchor="P714" w:tooltip="8. Расчет размера предоставляемых субсидий">
        <w:r>
          <w:rPr>
            <w:sz w:val="20"/>
            <w:color w:val="0000ff"/>
          </w:rPr>
          <w:t xml:space="preserve">разделе 8</w:t>
        </w:r>
      </w:hyperlink>
      <w:r>
        <w:rPr>
          <w:sz w:val="20"/>
        </w:rPr>
        <w:t xml:space="preserve"> настоящего Порядка, по каждой из поданных им заявок, набравших количество баллов больше или равное минимальному проходному баллу, установленному в объявлении.</w:t>
      </w:r>
    </w:p>
    <w:p>
      <w:pPr>
        <w:pStyle w:val="0"/>
        <w:spacing w:before="200" w:lineRule="auto"/>
        <w:ind w:firstLine="540"/>
        <w:jc w:val="both"/>
      </w:pPr>
      <w:r>
        <w:rPr>
          <w:sz w:val="20"/>
        </w:rPr>
        <w:t xml:space="preserve">6.10. Основаниями для отказа в предоставлении субсидий являются:</w:t>
      </w:r>
    </w:p>
    <w:p>
      <w:pPr>
        <w:pStyle w:val="0"/>
        <w:spacing w:before="200" w:lineRule="auto"/>
        <w:ind w:firstLine="540"/>
        <w:jc w:val="both"/>
      </w:pPr>
      <w:r>
        <w:rPr>
          <w:sz w:val="20"/>
        </w:rPr>
        <w:t xml:space="preserve">решение комиссии об отклонении заявки;</w:t>
      </w:r>
    </w:p>
    <w:p>
      <w:pPr>
        <w:pStyle w:val="0"/>
        <w:spacing w:before="200" w:lineRule="auto"/>
        <w:ind w:firstLine="540"/>
        <w:jc w:val="both"/>
      </w:pPr>
      <w:r>
        <w:rPr>
          <w:sz w:val="20"/>
        </w:rPr>
        <w:t xml:space="preserve">решение комиссии о непризнании участника отбора победителем отбора;</w:t>
      </w:r>
    </w:p>
    <w:p>
      <w:pPr>
        <w:pStyle w:val="0"/>
        <w:spacing w:before="200" w:lineRule="auto"/>
        <w:ind w:firstLine="540"/>
        <w:jc w:val="both"/>
      </w:pPr>
      <w:r>
        <w:rPr>
          <w:sz w:val="20"/>
        </w:rPr>
        <w:t xml:space="preserve">несоответствие представленных участником отбора документов требованиям, определенным в настоящем Порядке,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информации, содержащейся в документах;</w:t>
      </w:r>
    </w:p>
    <w:p>
      <w:pPr>
        <w:pStyle w:val="0"/>
        <w:spacing w:before="200" w:lineRule="auto"/>
        <w:ind w:firstLine="540"/>
        <w:jc w:val="both"/>
      </w:pPr>
      <w:r>
        <w:rPr>
          <w:sz w:val="20"/>
        </w:rPr>
        <w:t xml:space="preserve">отсутствие бюджетных ассигнований на предоставление субсидий.</w:t>
      </w:r>
    </w:p>
    <w:p>
      <w:pPr>
        <w:pStyle w:val="0"/>
      </w:pPr>
      <w:r>
        <w:rPr>
          <w:sz w:val="20"/>
        </w:rPr>
      </w:r>
    </w:p>
    <w:p>
      <w:pPr>
        <w:pStyle w:val="2"/>
        <w:outlineLvl w:val="1"/>
        <w:jc w:val="center"/>
      </w:pPr>
      <w:r>
        <w:rPr>
          <w:sz w:val="20"/>
        </w:rPr>
        <w:t xml:space="preserve">7. Порядок заключения соглашения</w:t>
      </w:r>
    </w:p>
    <w:p>
      <w:pPr>
        <w:pStyle w:val="0"/>
      </w:pPr>
      <w:r>
        <w:rPr>
          <w:sz w:val="20"/>
        </w:rPr>
      </w:r>
    </w:p>
    <w:p>
      <w:pPr>
        <w:pStyle w:val="0"/>
        <w:ind w:firstLine="540"/>
        <w:jc w:val="both"/>
      </w:pPr>
      <w:r>
        <w:rPr>
          <w:sz w:val="20"/>
        </w:rPr>
        <w:t xml:space="preserve">7.1. По результатам отбора с победителем (победителями) отбора Комитетом заключается соглашение в порядке и на условиях, которые установлены в соответствии с настоящим Порядком.</w:t>
      </w:r>
    </w:p>
    <w:bookmarkStart w:id="674" w:name="P674"/>
    <w:bookmarkEnd w:id="674"/>
    <w:p>
      <w:pPr>
        <w:pStyle w:val="0"/>
        <w:spacing w:before="200" w:lineRule="auto"/>
        <w:ind w:firstLine="540"/>
        <w:jc w:val="both"/>
      </w:pPr>
      <w:r>
        <w:rPr>
          <w:sz w:val="20"/>
        </w:rPr>
        <w:t xml:space="preserve">Субсидии, предоставляются получателю субсидии в размере, определенном в Распоряжении.</w:t>
      </w:r>
    </w:p>
    <w:p>
      <w:pPr>
        <w:pStyle w:val="0"/>
        <w:spacing w:before="200" w:lineRule="auto"/>
        <w:ind w:firstLine="540"/>
        <w:jc w:val="both"/>
      </w:pPr>
      <w:r>
        <w:rPr>
          <w:sz w:val="20"/>
        </w:rPr>
        <w:t xml:space="preserve">7.2. В случае если в соответствии с Распоряжением размер предоставляемых субсидий отличается от размера субсидий, запрашиваемого участником отбора согласно заявке, получатель субсидий вправе отказаться от получения субсидий.</w:t>
      </w:r>
    </w:p>
    <w:p>
      <w:pPr>
        <w:pStyle w:val="0"/>
        <w:spacing w:before="200" w:lineRule="auto"/>
        <w:ind w:firstLine="540"/>
        <w:jc w:val="both"/>
      </w:pPr>
      <w:r>
        <w:rPr>
          <w:sz w:val="20"/>
        </w:rPr>
        <w:t xml:space="preserve">О принятом решении получатель субсидий обязан проинформировать Комитет в письменном виде в течение пяти рабочих дней со дня уведомления, указанного в </w:t>
      </w:r>
      <w:hyperlink w:history="0" w:anchor="P594" w:tooltip="3.17. Участники отбора считаются надлежащим образом уведомленными о результатах проведения отбора, в том числе о предоставлении (отказе в предоставлении) субсидий и их размерах, со дня размещения Распоряжения и протокола подведения итогов на сайте Комитета и Площадке отбора.">
        <w:r>
          <w:rPr>
            <w:sz w:val="20"/>
            <w:color w:val="0000ff"/>
          </w:rPr>
          <w:t xml:space="preserve">пункте 3.17</w:t>
        </w:r>
      </w:hyperlink>
      <w:r>
        <w:rPr>
          <w:sz w:val="20"/>
        </w:rPr>
        <w:t xml:space="preserve"> настоящего Порядка.</w:t>
      </w:r>
    </w:p>
    <w:p>
      <w:pPr>
        <w:pStyle w:val="0"/>
        <w:spacing w:before="200" w:lineRule="auto"/>
        <w:ind w:firstLine="540"/>
        <w:jc w:val="both"/>
      </w:pPr>
      <w:r>
        <w:rPr>
          <w:sz w:val="20"/>
        </w:rPr>
        <w:t xml:space="preserve">7.3. Соглашение (в том числе все дополнительные соглашения к нему) заключается в соответствии с типовой формой, установленной Комитетом финансов Санкт-Петербурга (далее - соглашения) в объеме средств, определяемых согласно </w:t>
      </w:r>
      <w:hyperlink w:history="0" w:anchor="P674" w:tooltip="Субсидии, предоставляются получателю субсидии в размере, определенном в Распоряжении.">
        <w:r>
          <w:rPr>
            <w:sz w:val="20"/>
            <w:color w:val="0000ff"/>
          </w:rPr>
          <w:t xml:space="preserve">абзацу второму пункта 7.1</w:t>
        </w:r>
      </w:hyperlink>
      <w:r>
        <w:rPr>
          <w:sz w:val="20"/>
        </w:rPr>
        <w:t xml:space="preserve"> настоящего Порядка.</w:t>
      </w:r>
    </w:p>
    <w:p>
      <w:pPr>
        <w:pStyle w:val="0"/>
        <w:spacing w:before="200" w:lineRule="auto"/>
        <w:ind w:firstLine="540"/>
        <w:jc w:val="both"/>
      </w:pPr>
      <w:r>
        <w:rPr>
          <w:sz w:val="20"/>
        </w:rPr>
        <w:t xml:space="preserve">Соглашения (в том числе все дополнительные соглашения) заключаются в электронной форме в АИС БП-ЭК в подсистеме "Реестр соглашений по субсидиям" (</w:t>
      </w:r>
      <w:hyperlink w:history="0" r:id="rId90">
        <w:r>
          <w:rPr>
            <w:sz w:val="20"/>
            <w:color w:val="0000ff"/>
          </w:rPr>
          <w:t xml:space="preserve">edo.fincom.gov.spb.ru/agreement</w:t>
        </w:r>
      </w:hyperlink>
      <w:r>
        <w:rPr>
          <w:sz w:val="20"/>
        </w:rPr>
        <w:t xml:space="preserve">).</w:t>
      </w:r>
    </w:p>
    <w:p>
      <w:pPr>
        <w:pStyle w:val="0"/>
        <w:spacing w:before="200" w:lineRule="auto"/>
        <w:ind w:firstLine="540"/>
        <w:jc w:val="both"/>
      </w:pPr>
      <w:r>
        <w:rPr>
          <w:sz w:val="20"/>
        </w:rPr>
        <w:t xml:space="preserve">Соглашения (в том числе все дополнительные соглашения) подписываются руководителем получателя субсидий УКЭП и руководителем Комитета или иным уполномоченным им лицом.</w:t>
      </w:r>
    </w:p>
    <w:p>
      <w:pPr>
        <w:pStyle w:val="0"/>
        <w:spacing w:before="200" w:lineRule="auto"/>
        <w:ind w:firstLine="540"/>
        <w:jc w:val="both"/>
      </w:pPr>
      <w:r>
        <w:rPr>
          <w:sz w:val="20"/>
        </w:rPr>
        <w:t xml:space="preserve">7.4. Порядок и сроки формирования и подписания соглашения (в том числе дополнительных соглашений) устанавливаются Комитетом.</w:t>
      </w:r>
    </w:p>
    <w:p>
      <w:pPr>
        <w:pStyle w:val="0"/>
        <w:spacing w:before="200" w:lineRule="auto"/>
        <w:ind w:firstLine="540"/>
        <w:jc w:val="both"/>
      </w:pPr>
      <w:r>
        <w:rPr>
          <w:sz w:val="20"/>
        </w:rPr>
        <w:t xml:space="preserve">В случае неподписания получателем субсидии проекта соглашения в срок, установленный Комитетом, такой получатель субсидии признается уклонившимся от заключения соглашения, а Распоряжение подлежит признанию утратившим силу полностью либо в части получателя субсидии, признанного уклонившимся от заключения соглашения (если Распоряжение издано в отношении нескольких получателей субсидий).</w:t>
      </w:r>
    </w:p>
    <w:p>
      <w:pPr>
        <w:pStyle w:val="0"/>
        <w:spacing w:before="200" w:lineRule="auto"/>
        <w:ind w:firstLine="540"/>
        <w:jc w:val="both"/>
      </w:pPr>
      <w:r>
        <w:rPr>
          <w:sz w:val="20"/>
        </w:rPr>
        <w:t xml:space="preserve">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Распоряжении и соглашении, Комитет в течение пяти рабочих дней после уменьшения указанных лимитов бюджетных обязательств направляет получателям субсидий в электронной форме посредством АИС БП-ЭК в подсистеме "Реестр соглашений по субсидиям" проекты дополнительных соглашений к соглашениям о согласовании новых условий соглашения или о расторжении соглашения при недостижении согласия по новым условиям. Получатель субсидии подписывает проект соответствующего дополнительного соглашения со своей стороны в течение пяти рабочих дней с даты его получения, после чего данный проект подписывается со стороны Комитета. В случае неподписания проекта дополнительного соглашения со стороны получателя субсидии в срок, указанный в настоящем абзаце, соглашение подлежит расторжению в одностороннем порядке.</w:t>
      </w:r>
    </w:p>
    <w:p>
      <w:pPr>
        <w:pStyle w:val="0"/>
        <w:spacing w:before="200" w:lineRule="auto"/>
        <w:ind w:firstLine="540"/>
        <w:jc w:val="both"/>
      </w:pPr>
      <w:r>
        <w:rPr>
          <w:sz w:val="20"/>
        </w:rPr>
        <w:t xml:space="preserve">В соглашение подлежит включению условие о согласии получателя субсидии на проведение Комитетом проверок, а также проведение проверок органами государственного финансового контроля в соответствии со </w:t>
      </w:r>
      <w:hyperlink w:history="0" r:id="rId9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9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7.5.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целях заключения дополнительного соглашения, указанного в настоящем пункте, получатель субсидии:</w:t>
      </w:r>
    </w:p>
    <w:p>
      <w:pPr>
        <w:pStyle w:val="0"/>
        <w:spacing w:before="200" w:lineRule="auto"/>
        <w:ind w:firstLine="540"/>
        <w:jc w:val="both"/>
      </w:pPr>
      <w:r>
        <w:rPr>
          <w:sz w:val="20"/>
        </w:rPr>
        <w:t xml:space="preserve">уведомляет Комитет о принятии решения о реорганизации в течение трех рабочих дней после даты принятия указанного решения;</w:t>
      </w:r>
    </w:p>
    <w:bookmarkStart w:id="687" w:name="P687"/>
    <w:bookmarkEnd w:id="687"/>
    <w:p>
      <w:pPr>
        <w:pStyle w:val="0"/>
        <w:spacing w:before="200" w:lineRule="auto"/>
        <w:ind w:firstLine="540"/>
        <w:jc w:val="both"/>
      </w:pPr>
      <w:r>
        <w:rPr>
          <w:sz w:val="20"/>
        </w:rPr>
        <w:t xml:space="preserve">уведомляет Комитет в течение одного рабочего дня с даты государственной регистрации вновь возникшего юридического лица (при реорганизации в форме слияния или преобразования), а также с даты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w:t>
      </w:r>
    </w:p>
    <w:bookmarkStart w:id="688" w:name="P688"/>
    <w:bookmarkEnd w:id="688"/>
    <w:p>
      <w:pPr>
        <w:pStyle w:val="0"/>
        <w:spacing w:before="200" w:lineRule="auto"/>
        <w:ind w:firstLine="540"/>
        <w:jc w:val="both"/>
      </w:pPr>
      <w:r>
        <w:rPr>
          <w:sz w:val="20"/>
        </w:rPr>
        <w:t xml:space="preserve">Комитет в течение трех рабочих дней со дня получения информации, указанной в </w:t>
      </w:r>
      <w:hyperlink w:history="0" w:anchor="P687" w:tooltip="уведомляет Комитет в течение одного рабочего дня с даты государственной регистрации вновь возникшего юридического лица (при реорганизации в форме слияния или преобразования), а также с даты внесения в Единый государственный реестр юридических лиц записи о прекращении деятельности последнего из присоединенных юридических лиц (при реорганизации в форме присоединения) о завершении реорганизации.">
        <w:r>
          <w:rPr>
            <w:sz w:val="20"/>
            <w:color w:val="0000ff"/>
          </w:rPr>
          <w:t xml:space="preserve">абзаце четвертом</w:t>
        </w:r>
      </w:hyperlink>
      <w:r>
        <w:rPr>
          <w:sz w:val="20"/>
        </w:rPr>
        <w:t xml:space="preserve"> настоящего пункта, направляет получателю субсидии проект дополнительного соглашения к соглашению о перемене лиц в обязательстве.</w:t>
      </w:r>
    </w:p>
    <w:bookmarkStart w:id="689" w:name="P689"/>
    <w:bookmarkEnd w:id="689"/>
    <w:p>
      <w:pPr>
        <w:pStyle w:val="0"/>
        <w:spacing w:before="200" w:lineRule="auto"/>
        <w:ind w:firstLine="540"/>
        <w:jc w:val="both"/>
      </w:pPr>
      <w:r>
        <w:rPr>
          <w:sz w:val="20"/>
        </w:rPr>
        <w:t xml:space="preserve">Получатель субсидии в течение трех рабочих дней со дня получения проекта дополнительного соглашения, указанного в </w:t>
      </w:r>
      <w:hyperlink w:history="0" w:anchor="P688"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подписывает его, после чего данный проект дополнительного соглашения подписывается уполномоченным представителем Комитета.</w:t>
      </w:r>
    </w:p>
    <w:p>
      <w:pPr>
        <w:pStyle w:val="0"/>
        <w:spacing w:before="200" w:lineRule="auto"/>
        <w:ind w:firstLine="540"/>
        <w:jc w:val="both"/>
      </w:pPr>
      <w:r>
        <w:rPr>
          <w:sz w:val="20"/>
        </w:rPr>
        <w:t xml:space="preserve">В случае неподписания получателем субсидии проекта дополнительного соглашения, указанного в </w:t>
      </w:r>
      <w:hyperlink w:history="0" w:anchor="P688" w:tooltip="Комитет в течение трех рабочих дней со дня получения информации, указанной в абзаце четвертом настоящего пункта, направляет получателю субсидии проект дополнительного соглашения к соглашению о перемене лиц в обязательстве.">
        <w:r>
          <w:rPr>
            <w:sz w:val="20"/>
            <w:color w:val="0000ff"/>
          </w:rPr>
          <w:t xml:space="preserve">абзаце пятом</w:t>
        </w:r>
      </w:hyperlink>
      <w:r>
        <w:rPr>
          <w:sz w:val="20"/>
        </w:rPr>
        <w:t xml:space="preserve"> настоящего пункта, в срок, указанный в </w:t>
      </w:r>
      <w:hyperlink w:history="0" w:anchor="P689" w:tooltip="Получатель субсидии в течение трех рабочих дней со дня получения проекта дополнительного соглашения, указанного в абзаце пятом настоящего пункта, подписывает его, после чего данный проект дополнительного соглашения подписывается уполномоченным представителем Комитета.">
        <w:r>
          <w:rPr>
            <w:sz w:val="20"/>
            <w:color w:val="0000ff"/>
          </w:rPr>
          <w:t xml:space="preserve">абзаце шестом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его ликвидации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возмещения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7.6. Перечисление субсидий осуществляется единовременно в полном объеме на счет, открытый получателем субсидий в учреждениях Центрального банка Российской Федерации или кредитных организациях, указанный в соглашении, не позднее десятого рабочего дня, следующего за днем принятия Комитетом решения о перечислении субсидии.</w:t>
      </w:r>
    </w:p>
    <w:p>
      <w:pPr>
        <w:pStyle w:val="0"/>
        <w:spacing w:before="200" w:lineRule="auto"/>
        <w:ind w:firstLine="540"/>
        <w:jc w:val="both"/>
      </w:pPr>
      <w:r>
        <w:rPr>
          <w:sz w:val="20"/>
        </w:rPr>
        <w:t xml:space="preserve">Решение о перечислении субсидии принимается Комитетом по результатам рассмотрения отчетности, предусмотренной в </w:t>
      </w:r>
      <w:hyperlink w:history="0" w:anchor="P744" w:tooltip="9. Требования к отчетности">
        <w:r>
          <w:rPr>
            <w:sz w:val="20"/>
            <w:color w:val="0000ff"/>
          </w:rPr>
          <w:t xml:space="preserve">разделе 9</w:t>
        </w:r>
      </w:hyperlink>
      <w:r>
        <w:rPr>
          <w:sz w:val="20"/>
        </w:rPr>
        <w:t xml:space="preserve"> настоящего Порядка, документов, предусмотренных в </w:t>
      </w:r>
      <w:hyperlink w:history="0" w:anchor="P69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оставления в Ко...">
        <w:r>
          <w:rPr>
            <w:sz w:val="20"/>
            <w:color w:val="0000ff"/>
          </w:rPr>
          <w:t xml:space="preserve">абзацах шестом</w:t>
        </w:r>
      </w:hyperlink>
      <w:r>
        <w:rPr>
          <w:sz w:val="20"/>
        </w:rPr>
        <w:t xml:space="preserve"> и </w:t>
      </w:r>
      <w:hyperlink w:history="0" w:anchor="P69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w:r>
          <w:rPr>
            <w:sz w:val="20"/>
            <w:color w:val="0000ff"/>
          </w:rPr>
          <w:t xml:space="preserve">седьмом</w:t>
        </w:r>
      </w:hyperlink>
      <w:r>
        <w:rPr>
          <w:sz w:val="20"/>
        </w:rPr>
        <w:t xml:space="preserve"> настоящего пункта, а также документов, необходимых для перечисления субсидий, указанных в соглашении.</w:t>
      </w:r>
    </w:p>
    <w:p>
      <w:pPr>
        <w:pStyle w:val="0"/>
        <w:spacing w:before="200" w:lineRule="auto"/>
        <w:ind w:firstLine="540"/>
        <w:jc w:val="both"/>
      </w:pPr>
      <w:r>
        <w:rPr>
          <w:sz w:val="20"/>
        </w:rPr>
        <w:t xml:space="preserve">Размер предоставляемых субсидий не должен превышать размер документально обоснованных затрат.</w:t>
      </w:r>
    </w:p>
    <w:p>
      <w:pPr>
        <w:pStyle w:val="0"/>
        <w:spacing w:before="200" w:lineRule="auto"/>
        <w:ind w:firstLine="540"/>
        <w:jc w:val="both"/>
      </w:pPr>
      <w:r>
        <w:rPr>
          <w:sz w:val="20"/>
        </w:rPr>
        <w:t xml:space="preserve">Средства субсидий не подлежат казначейскому сопровождению.</w:t>
      </w:r>
    </w:p>
    <w:p>
      <w:pPr>
        <w:pStyle w:val="0"/>
        <w:spacing w:before="200" w:lineRule="auto"/>
        <w:ind w:firstLine="540"/>
        <w:jc w:val="both"/>
      </w:pPr>
      <w:r>
        <w:rPr>
          <w:sz w:val="20"/>
        </w:rPr>
        <w:t xml:space="preserve">Субсидии перечисляются получателям субсидий при соблюдении требований, установленных в </w:t>
      </w:r>
      <w:hyperlink w:history="0" w:anchor="P553"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w:r>
          <w:rPr>
            <w:sz w:val="20"/>
            <w:color w:val="0000ff"/>
          </w:rPr>
          <w:t xml:space="preserve">пунктах 2.2.2</w:t>
        </w:r>
      </w:hyperlink>
      <w:r>
        <w:rPr>
          <w:sz w:val="20"/>
        </w:rPr>
        <w:t xml:space="preserve"> и </w:t>
      </w:r>
      <w:hyperlink w:history="0" w:anchor="P554"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2.2.3</w:t>
        </w:r>
      </w:hyperlink>
      <w:r>
        <w:rPr>
          <w:sz w:val="20"/>
        </w:rPr>
        <w:t xml:space="preserve"> настоящего Порядка.</w:t>
      </w:r>
    </w:p>
    <w:bookmarkStart w:id="697" w:name="P697"/>
    <w:bookmarkEnd w:id="697"/>
    <w:p>
      <w:pPr>
        <w:pStyle w:val="0"/>
        <w:spacing w:before="200" w:lineRule="auto"/>
        <w:ind w:firstLine="540"/>
        <w:jc w:val="both"/>
      </w:pPr>
      <w:r>
        <w:rPr>
          <w:sz w:val="20"/>
        </w:rPr>
        <w:t xml:space="preserve">В целях подтверждения соблюдения получателями субсидий требования, указанного в </w:t>
      </w:r>
      <w:hyperlink w:history="0" w:anchor="P553"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w:r>
          <w:rPr>
            <w:sz w:val="20"/>
            <w:color w:val="0000ff"/>
          </w:rPr>
          <w:t xml:space="preserve">пункте 2.2.2</w:t>
        </w:r>
      </w:hyperlink>
      <w:r>
        <w:rPr>
          <w:sz w:val="20"/>
        </w:rPr>
        <w:t xml:space="preserve">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предоставления в Комитет.</w:t>
      </w:r>
    </w:p>
    <w:bookmarkStart w:id="698" w:name="P698"/>
    <w:bookmarkEnd w:id="698"/>
    <w:p>
      <w:pPr>
        <w:pStyle w:val="0"/>
        <w:spacing w:before="200" w:lineRule="auto"/>
        <w:ind w:firstLine="540"/>
        <w:jc w:val="both"/>
      </w:pPr>
      <w:r>
        <w:rPr>
          <w:sz w:val="20"/>
        </w:rPr>
        <w:t xml:space="preserve">В целях подтверждения соблюдения получателями субсидий требования, установленного в </w:t>
      </w:r>
      <w:hyperlink w:history="0" w:anchor="P554"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пункте 2.2.3</w:t>
        </w:r>
      </w:hyperlink>
      <w:r>
        <w:rPr>
          <w:sz w:val="20"/>
        </w:rPr>
        <w:t xml:space="preserve">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w:t>
      </w:r>
    </w:p>
    <w:p>
      <w:pPr>
        <w:pStyle w:val="0"/>
        <w:spacing w:before="200" w:lineRule="auto"/>
        <w:ind w:firstLine="540"/>
        <w:jc w:val="both"/>
      </w:pPr>
      <w:r>
        <w:rPr>
          <w:sz w:val="20"/>
        </w:rPr>
        <w:t xml:space="preserve">Документы, указанные в </w:t>
      </w:r>
      <w:hyperlink w:history="0" w:anchor="P69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оставления в Ко...">
        <w:r>
          <w:rPr>
            <w:sz w:val="20"/>
            <w:color w:val="0000ff"/>
          </w:rPr>
          <w:t xml:space="preserve">абзацах шестом</w:t>
        </w:r>
      </w:hyperlink>
      <w:r>
        <w:rPr>
          <w:sz w:val="20"/>
        </w:rPr>
        <w:t xml:space="preserve"> и </w:t>
      </w:r>
      <w:hyperlink w:history="0" w:anchor="P69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w:r>
          <w:rPr>
            <w:sz w:val="20"/>
            <w:color w:val="0000ff"/>
          </w:rPr>
          <w:t xml:space="preserve">седьмом</w:t>
        </w:r>
      </w:hyperlink>
      <w:r>
        <w:rPr>
          <w:sz w:val="20"/>
        </w:rPr>
        <w:t xml:space="preserve"> настоящего пункта, представляются в Комитет после рассмотрения и утверждения Комитетом отчетности, предусмотренной в </w:t>
      </w:r>
      <w:hyperlink w:history="0" w:anchor="P744" w:tooltip="9. Требования к отчетности">
        <w:r>
          <w:rPr>
            <w:sz w:val="20"/>
            <w:color w:val="0000ff"/>
          </w:rPr>
          <w:t xml:space="preserve">разделе 9</w:t>
        </w:r>
      </w:hyperlink>
      <w:r>
        <w:rPr>
          <w:sz w:val="20"/>
        </w:rPr>
        <w:t xml:space="preserve"> настоящего Порядка.</w:t>
      </w:r>
    </w:p>
    <w:p>
      <w:pPr>
        <w:pStyle w:val="0"/>
        <w:spacing w:before="200" w:lineRule="auto"/>
        <w:ind w:firstLine="540"/>
        <w:jc w:val="both"/>
      </w:pPr>
      <w:r>
        <w:rPr>
          <w:sz w:val="20"/>
        </w:rPr>
        <w:t xml:space="preserve">Основаниями для отказа получателю субсидии в перечислении субсидии являются:</w:t>
      </w:r>
    </w:p>
    <w:p>
      <w:pPr>
        <w:pStyle w:val="0"/>
        <w:spacing w:before="200" w:lineRule="auto"/>
        <w:ind w:firstLine="540"/>
        <w:jc w:val="both"/>
      </w:pPr>
      <w:r>
        <w:rPr>
          <w:sz w:val="20"/>
        </w:rPr>
        <w:t xml:space="preserve">непредставление (представление не в полном объеме) документов, предусмотренных в </w:t>
      </w:r>
      <w:hyperlink w:history="0" w:anchor="P697" w:tooltip="В целях подтверждения соблюдения получателями субсидий требования, указанного в пункте 2.2.2 настоящего Порядка, получатели субсидий представляют в Комитет справку по форме, утвержденной Федеральной налоговой службой о наличии по состоянию на дату формирования указанной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пяти рабочих дней до дня ее предоставления в Ко...">
        <w:r>
          <w:rPr>
            <w:sz w:val="20"/>
            <w:color w:val="0000ff"/>
          </w:rPr>
          <w:t xml:space="preserve">абзацах шестом</w:t>
        </w:r>
      </w:hyperlink>
      <w:r>
        <w:rPr>
          <w:sz w:val="20"/>
        </w:rPr>
        <w:t xml:space="preserve"> и </w:t>
      </w:r>
      <w:hyperlink w:history="0" w:anchor="P698" w:tooltip="В целях подтверждения соблюдения получателями субсидий требования, установленного в пункте 2.2.3 настоящего Порядка, получатели субсидий представляют в Комитет соответствующую справку в свободной форме, подписанную руководителем (уполномоченным лицом) получателя субсидии и заверенную оттиском печати получателя субсидии (при наличии печати), по состоянию на 1-е число месяца, в котором Комитетом принимается решение о перечислении субсидии.">
        <w:r>
          <w:rPr>
            <w:sz w:val="20"/>
            <w:color w:val="0000ff"/>
          </w:rPr>
          <w:t xml:space="preserve">седьмом</w:t>
        </w:r>
      </w:hyperlink>
      <w:r>
        <w:rPr>
          <w:sz w:val="20"/>
        </w:rPr>
        <w:t xml:space="preserve"> настоящего пункта, либо наличие в представленных документах недостоверных сведений;</w:t>
      </w:r>
    </w:p>
    <w:p>
      <w:pPr>
        <w:pStyle w:val="0"/>
        <w:spacing w:before="200" w:lineRule="auto"/>
        <w:ind w:firstLine="540"/>
        <w:jc w:val="both"/>
      </w:pPr>
      <w:r>
        <w:rPr>
          <w:sz w:val="20"/>
        </w:rPr>
        <w:t xml:space="preserve">наличие у получателя субсидии задолженности по уплате налогов, сборов и страховых взносов в бюджеты бюджетной системы Российской Федерации в размере, превышающем размер, определенный в </w:t>
      </w:r>
      <w:hyperlink w:history="0" w:anchor="P553" w:tooltip="2.2.2. Отсутствие у получателей субсидий на едином налоговом счете задолженности по уплате налогов, сборов и страховых взносов в бюджеты бюджетной системы Российской Федерации или непревышение указанной задолженности размера, определенного в пункте 3 статьи 47 Налогового кодекса Российской Федерации, на дату принятия Комитетом решений о перечислении средств субсидий.">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субсидии просроченной (неурегулированной) задолженности перед бюджетом Санкт-Петербурга, в том числе на дату, указанную в </w:t>
      </w:r>
      <w:hyperlink w:history="0" w:anchor="P554" w:tooltip="2.2.3. Отсутствие у получателей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в котором Комитетом принимаются решения о перечислении субсидий.">
        <w:r>
          <w:rPr>
            <w:sz w:val="20"/>
            <w:color w:val="0000ff"/>
          </w:rPr>
          <w:t xml:space="preserve">пункте 2.2.3</w:t>
        </w:r>
      </w:hyperlink>
      <w:r>
        <w:rPr>
          <w:sz w:val="20"/>
        </w:rPr>
        <w:t xml:space="preserve"> настоящего Порядка.</w:t>
      </w:r>
    </w:p>
    <w:bookmarkStart w:id="704" w:name="P704"/>
    <w:bookmarkEnd w:id="704"/>
    <w:p>
      <w:pPr>
        <w:pStyle w:val="0"/>
        <w:spacing w:before="200" w:lineRule="auto"/>
        <w:ind w:firstLine="540"/>
        <w:jc w:val="both"/>
      </w:pPr>
      <w:r>
        <w:rPr>
          <w:sz w:val="20"/>
        </w:rPr>
        <w:t xml:space="preserve">7.7. Результатом является осуществление получателем субсидии в 2026 году постановки и(или) показа спектакля (спектаклей), указанных в заявке, в соответствии со значениями характеристик.</w:t>
      </w:r>
    </w:p>
    <w:p>
      <w:pPr>
        <w:pStyle w:val="0"/>
        <w:spacing w:before="200" w:lineRule="auto"/>
        <w:ind w:firstLine="540"/>
        <w:jc w:val="both"/>
      </w:pPr>
      <w:r>
        <w:rPr>
          <w:sz w:val="20"/>
        </w:rPr>
        <w:t xml:space="preserve">Результат соответствует следующим типам результатов предоставления субсидий, определенным в соответствии с Порядком проведения мониторинга достижения результатов предоставления субсидий, утвержденным Министерством финансов Российской Федерации:</w:t>
      </w:r>
    </w:p>
    <w:p>
      <w:pPr>
        <w:pStyle w:val="0"/>
        <w:spacing w:before="200" w:lineRule="auto"/>
        <w:ind w:firstLine="540"/>
        <w:jc w:val="both"/>
      </w:pPr>
      <w:r>
        <w:rPr>
          <w:sz w:val="20"/>
        </w:rPr>
        <w:t xml:space="preserve">оказание услуг (выполнение работ);</w:t>
      </w:r>
    </w:p>
    <w:p>
      <w:pPr>
        <w:pStyle w:val="0"/>
        <w:spacing w:before="200" w:lineRule="auto"/>
        <w:ind w:firstLine="540"/>
        <w:jc w:val="both"/>
      </w:pPr>
      <w:r>
        <w:rPr>
          <w:sz w:val="20"/>
        </w:rPr>
        <w:t xml:space="preserve">проведение массовых мероприятий.</w:t>
      </w:r>
    </w:p>
    <w:p>
      <w:pPr>
        <w:pStyle w:val="0"/>
        <w:spacing w:before="200" w:lineRule="auto"/>
        <w:ind w:firstLine="540"/>
        <w:jc w:val="both"/>
      </w:pPr>
      <w:r>
        <w:rPr>
          <w:sz w:val="20"/>
        </w:rPr>
        <w:t xml:space="preserve">Конкретный тип результата устанавливается в соглашении.</w:t>
      </w:r>
    </w:p>
    <w:bookmarkStart w:id="709" w:name="P709"/>
    <w:bookmarkEnd w:id="709"/>
    <w:p>
      <w:pPr>
        <w:pStyle w:val="0"/>
        <w:spacing w:before="200" w:lineRule="auto"/>
        <w:ind w:firstLine="540"/>
        <w:jc w:val="both"/>
      </w:pPr>
      <w:r>
        <w:rPr>
          <w:sz w:val="20"/>
        </w:rPr>
        <w:t xml:space="preserve">7.8. Характеристиками являются:</w:t>
      </w:r>
    </w:p>
    <w:p>
      <w:pPr>
        <w:pStyle w:val="0"/>
        <w:spacing w:before="200" w:lineRule="auto"/>
        <w:ind w:firstLine="540"/>
        <w:jc w:val="both"/>
      </w:pPr>
      <w:r>
        <w:rPr>
          <w:sz w:val="20"/>
        </w:rPr>
        <w:t xml:space="preserve">количество посетителей (зрителей) показа спектакля (спектаклей), проводимого как в помещении, так и в общедоступном месте, расположенном вне зданий, строений, сооружений, либо транслируемого в сети "Интернет", а также на телевидении;</w:t>
      </w:r>
    </w:p>
    <w:p>
      <w:pPr>
        <w:pStyle w:val="0"/>
        <w:spacing w:before="200" w:lineRule="auto"/>
        <w:ind w:firstLine="540"/>
        <w:jc w:val="both"/>
      </w:pPr>
      <w:r>
        <w:rPr>
          <w:sz w:val="20"/>
        </w:rPr>
        <w:t xml:space="preserve">наличие не менее трех положительных отзывов (благодарственных писем) о показанном спектакле (спектаклях) в средствах массовой информации и(или) сети "Интернет", в том числе на сайте получателя субсидии и(или) в книге отзывов получателя субсидий. Конкретные значения характеристик устанавливаются в соглашении.</w:t>
      </w:r>
    </w:p>
    <w:p>
      <w:pPr>
        <w:pStyle w:val="0"/>
        <w:spacing w:before="200" w:lineRule="auto"/>
        <w:ind w:firstLine="540"/>
        <w:jc w:val="both"/>
      </w:pPr>
      <w:r>
        <w:rPr>
          <w:sz w:val="20"/>
        </w:rPr>
        <w:t xml:space="preserve">7.9. В случае недостижения результата и(или) характеристик получатель субсидий осуществляет возврат средств субсидий в объеме, определяемом в соответствии с </w:t>
      </w:r>
      <w:hyperlink w:history="0" w:anchor="P772"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w:t>
      </w:r>
    </w:p>
    <w:p>
      <w:pPr>
        <w:pStyle w:val="0"/>
      </w:pPr>
      <w:r>
        <w:rPr>
          <w:sz w:val="20"/>
        </w:rPr>
      </w:r>
    </w:p>
    <w:bookmarkStart w:id="714" w:name="P714"/>
    <w:bookmarkEnd w:id="714"/>
    <w:p>
      <w:pPr>
        <w:pStyle w:val="2"/>
        <w:outlineLvl w:val="1"/>
        <w:jc w:val="center"/>
      </w:pPr>
      <w:r>
        <w:rPr>
          <w:sz w:val="20"/>
        </w:rPr>
        <w:t xml:space="preserve">8. Расчет размера предоставляемых субсидий</w:t>
      </w:r>
    </w:p>
    <w:p>
      <w:pPr>
        <w:pStyle w:val="0"/>
      </w:pPr>
      <w:r>
        <w:rPr>
          <w:sz w:val="20"/>
        </w:rPr>
      </w:r>
    </w:p>
    <w:p>
      <w:pPr>
        <w:pStyle w:val="0"/>
        <w:ind w:firstLine="540"/>
        <w:jc w:val="both"/>
      </w:pPr>
      <w:r>
        <w:rPr>
          <w:sz w:val="20"/>
        </w:rPr>
        <w:t xml:space="preserve">8.1. Размер предоставляемых в 2026 году субсидий рассчитывается по следующей формуле:</w:t>
      </w:r>
    </w:p>
    <w:p>
      <w:pPr>
        <w:pStyle w:val="0"/>
      </w:pPr>
      <w:r>
        <w:rPr>
          <w:sz w:val="20"/>
        </w:rPr>
      </w:r>
    </w:p>
    <w:p>
      <w:pPr>
        <w:pStyle w:val="0"/>
        <w:jc w:val="center"/>
      </w:pPr>
      <w:r>
        <w:rPr>
          <w:sz w:val="20"/>
        </w:rPr>
        <w:t xml:space="preserve">V</w:t>
      </w:r>
      <w:r>
        <w:rPr>
          <w:sz w:val="20"/>
          <w:vertAlign w:val="subscript"/>
        </w:rPr>
        <w:t xml:space="preserve">итог</w:t>
      </w:r>
      <w:r>
        <w:rPr>
          <w:sz w:val="20"/>
        </w:rPr>
        <w:t xml:space="preserve"> = V</w:t>
      </w:r>
      <w:r>
        <w:rPr>
          <w:sz w:val="20"/>
          <w:vertAlign w:val="subscript"/>
        </w:rPr>
        <w:t xml:space="preserve">расчет</w:t>
      </w:r>
      <w:r>
        <w:rPr>
          <w:sz w:val="20"/>
        </w:rPr>
        <w:t xml:space="preserve"> x К,</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субсидий, предоставляемых получателю субсидий, руб.;</w:t>
      </w:r>
    </w:p>
    <w:p>
      <w:pPr>
        <w:pStyle w:val="0"/>
        <w:spacing w:before="200" w:lineRule="auto"/>
        <w:ind w:firstLine="540"/>
        <w:jc w:val="both"/>
      </w:pPr>
      <w:r>
        <w:rPr>
          <w:sz w:val="20"/>
        </w:rPr>
        <w:t xml:space="preserve">V</w:t>
      </w:r>
      <w:r>
        <w:rPr>
          <w:sz w:val="20"/>
          <w:vertAlign w:val="subscript"/>
        </w:rPr>
        <w:t xml:space="preserve">расчет</w:t>
      </w:r>
      <w:r>
        <w:rPr>
          <w:sz w:val="20"/>
        </w:rPr>
        <w:t xml:space="preserve"> - расчетный размер субсидии в соответствии с набранными баллами, руб., который определяется по следующей формуле:</w:t>
      </w:r>
    </w:p>
    <w:p>
      <w:pPr>
        <w:pStyle w:val="0"/>
      </w:pPr>
      <w:r>
        <w:rPr>
          <w:sz w:val="20"/>
        </w:rPr>
      </w:r>
    </w:p>
    <w:p>
      <w:pPr>
        <w:pStyle w:val="0"/>
        <w:jc w:val="center"/>
      </w:pPr>
      <w:r>
        <w:rPr>
          <w:sz w:val="20"/>
        </w:rPr>
        <w:t xml:space="preserve">V</w:t>
      </w:r>
      <w:r>
        <w:rPr>
          <w:sz w:val="20"/>
          <w:vertAlign w:val="subscript"/>
        </w:rPr>
        <w:t xml:space="preserve">расчет</w:t>
      </w:r>
      <w:r>
        <w:rPr>
          <w:sz w:val="20"/>
        </w:rPr>
        <w:t xml:space="preserve"> = (S x B) / B</w:t>
      </w:r>
      <w:r>
        <w:rPr>
          <w:sz w:val="20"/>
          <w:vertAlign w:val="subscript"/>
        </w:rPr>
        <w:t xml:space="preserve">max</w:t>
      </w:r>
      <w:r>
        <w:rPr>
          <w:sz w:val="20"/>
        </w:rPr>
        <w:t xml:space="preserve">,</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 - размер субсидии, запрашиваемый участником отбора, рассчитанный как сумма документально подтвержденных затрат по </w:t>
      </w:r>
      <w:hyperlink w:history="0" w:anchor="P801" w:tooltip="НАПРАВЛЕНИЯ">
        <w:r>
          <w:rPr>
            <w:sz w:val="20"/>
            <w:color w:val="0000ff"/>
          </w:rPr>
          <w:t xml:space="preserve">направлениям</w:t>
        </w:r>
      </w:hyperlink>
      <w:r>
        <w:rPr>
          <w:sz w:val="20"/>
        </w:rPr>
        <w:t xml:space="preserve"> затрат, указанным в приложении N 1 к настоящему Порядку;</w:t>
      </w:r>
    </w:p>
    <w:p>
      <w:pPr>
        <w:pStyle w:val="0"/>
        <w:spacing w:before="200" w:lineRule="auto"/>
        <w:ind w:firstLine="540"/>
        <w:jc w:val="both"/>
      </w:pPr>
      <w:r>
        <w:rPr>
          <w:sz w:val="20"/>
        </w:rPr>
        <w:t xml:space="preserve">B - количество набранных участником отбора баллов по заявке;</w:t>
      </w:r>
    </w:p>
    <w:p>
      <w:pPr>
        <w:pStyle w:val="0"/>
        <w:spacing w:before="200" w:lineRule="auto"/>
        <w:ind w:firstLine="540"/>
        <w:jc w:val="both"/>
      </w:pPr>
      <w:r>
        <w:rPr>
          <w:sz w:val="20"/>
        </w:rPr>
        <w:t xml:space="preserve">B</w:t>
      </w:r>
      <w:r>
        <w:rPr>
          <w:sz w:val="20"/>
          <w:vertAlign w:val="subscript"/>
        </w:rPr>
        <w:t xml:space="preserve">max</w:t>
      </w:r>
      <w:r>
        <w:rPr>
          <w:sz w:val="20"/>
        </w:rPr>
        <w:t xml:space="preserve"> - наибольший балл, который может быть получен участником отбора в соответствии с критериями для предоставления субсидий, равный 100 баллам;</w:t>
      </w:r>
    </w:p>
    <w:p>
      <w:pPr>
        <w:pStyle w:val="0"/>
        <w:spacing w:before="200" w:lineRule="auto"/>
        <w:ind w:firstLine="540"/>
        <w:jc w:val="both"/>
      </w:pPr>
      <w:r>
        <w:rPr>
          <w:sz w:val="20"/>
        </w:rPr>
        <w:t xml:space="preserve">К - понижающий коэффициент, устанавливаемый в случае, если совокупный расчетный размер субсидий в соответствии с набранными баллами, без учета указанного коэффициента </w:t>
      </w:r>
      <w:r>
        <w:rPr>
          <w:position w:val="-11"/>
        </w:rPr>
        <w:drawing>
          <wp:inline distT="0" distB="0" distL="0" distR="0">
            <wp:extent cx="714375"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Pr>
          <w:sz w:val="20"/>
        </w:rPr>
        <w:t xml:space="preserve"> превышает размер бюджетных ассигнований, предусмотренных Комитету </w:t>
      </w:r>
      <w:hyperlink w:history="0" r:id="rId93"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N 659-124 для предоставления субсидий в 2026 году (далее - бюджетные ассигнования), рассчитываемый по следующей формуле:</w:t>
      </w:r>
    </w:p>
    <w:p>
      <w:pPr>
        <w:pStyle w:val="0"/>
      </w:pPr>
      <w:r>
        <w:rPr>
          <w:sz w:val="20"/>
        </w:rPr>
      </w:r>
    </w:p>
    <w:p>
      <w:pPr>
        <w:pStyle w:val="0"/>
        <w:jc w:val="center"/>
      </w:pPr>
      <w:r>
        <w:rPr>
          <w:position w:val="-24"/>
        </w:rPr>
        <w:drawing>
          <wp:inline distT="0" distB="0" distL="0" distR="0">
            <wp:extent cx="929640" cy="4419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929640" cy="441960"/>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 - размер бюджетных ассигнований, руб.</w:t>
      </w:r>
    </w:p>
    <w:p>
      <w:pPr>
        <w:pStyle w:val="0"/>
      </w:pPr>
      <w:r>
        <w:rPr>
          <w:sz w:val="20"/>
        </w:rPr>
      </w:r>
    </w:p>
    <w:p>
      <w:pPr>
        <w:pStyle w:val="0"/>
        <w:ind w:firstLine="540"/>
        <w:jc w:val="both"/>
      </w:pPr>
      <w:r>
        <w:rPr>
          <w:sz w:val="20"/>
        </w:rPr>
        <w:t xml:space="preserve">В случае если совокупный расчетный размер субсидий </w:t>
      </w:r>
      <w:r>
        <w:rPr>
          <w:position w:val="-11"/>
        </w:rPr>
        <w:drawing>
          <wp:inline distT="0" distB="0" distL="0" distR="0">
            <wp:extent cx="714375"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Pr>
          <w:sz w:val="20"/>
        </w:rPr>
        <w:t xml:space="preserve"> превышает размер бюджетных ассигнований, субсидии предоставляются всем получателям субсидий с учетом понижающего коэффициента (К), рассчитанного как отношение размера бюджетных ассигнований к совокупному расчетному размеру субсидий по всем получателям субсидий.</w:t>
      </w:r>
    </w:p>
    <w:p>
      <w:pPr>
        <w:pStyle w:val="0"/>
        <w:spacing w:before="200" w:lineRule="auto"/>
        <w:ind w:firstLine="540"/>
        <w:jc w:val="both"/>
      </w:pPr>
      <w:r>
        <w:rPr>
          <w:sz w:val="20"/>
        </w:rPr>
        <w:t xml:space="preserve">8.2. Расчет размера субсидий должен быть представлен участником отбора в составе заявки в форме сметы документально обоснованных затрат, подписанной уполномоченным лицом участника отбора.</w:t>
      </w:r>
    </w:p>
    <w:p>
      <w:pPr>
        <w:pStyle w:val="0"/>
        <w:spacing w:before="200" w:lineRule="auto"/>
        <w:ind w:firstLine="540"/>
        <w:jc w:val="both"/>
      </w:pPr>
      <w:r>
        <w:rPr>
          <w:sz w:val="20"/>
        </w:rPr>
        <w:t xml:space="preserve">8.3. Комитет проводит проверку расчета размера субсидии, осуществляемую путем сопоставления рыночных цен на соответствующие товары, работы и услуги с использованием общедоступных источников информации (анализ рынка), в том числе путем анализа коммерческих предложений поставщиков товаров, работ, услуг, представленных участником отбора по направлениям затрат, указанным в </w:t>
      </w:r>
      <w:hyperlink w:history="0" w:anchor="P822" w:tooltip="4">
        <w:r>
          <w:rPr>
            <w:sz w:val="20"/>
            <w:color w:val="0000ff"/>
          </w:rPr>
          <w:t xml:space="preserve">пункте 4</w:t>
        </w:r>
      </w:hyperlink>
      <w:r>
        <w:rPr>
          <w:sz w:val="20"/>
        </w:rPr>
        <w:t xml:space="preserve"> приложения N 1 к настоящему Порядку, с учетом предельных объемов возмещения затрат.</w:t>
      </w:r>
    </w:p>
    <w:p>
      <w:pPr>
        <w:pStyle w:val="0"/>
        <w:spacing w:before="200" w:lineRule="auto"/>
        <w:ind w:firstLine="540"/>
        <w:jc w:val="both"/>
      </w:pPr>
      <w:r>
        <w:rPr>
          <w:sz w:val="20"/>
        </w:rPr>
        <w:t xml:space="preserve">8.4. Размер предоставляемых субсидий получателям субсидий не может превышать размер субсидий, указанный ими в расчете размера субсидий.</w:t>
      </w:r>
    </w:p>
    <w:p>
      <w:pPr>
        <w:pStyle w:val="0"/>
        <w:spacing w:before="200" w:lineRule="auto"/>
        <w:ind w:firstLine="540"/>
        <w:jc w:val="both"/>
      </w:pPr>
      <w:r>
        <w:rPr>
          <w:sz w:val="20"/>
        </w:rPr>
        <w:t xml:space="preserve">В случае включения в расчет размера субсидий затрат, не подлежащих возмещению за счет субсидий, размер предоставляемых субсидий определяется исходя из запрашиваемого получателем субсидий размера субсидий за вычетом суммы заявленных затрат, не подлежащих возмещению.</w:t>
      </w:r>
    </w:p>
    <w:p>
      <w:pPr>
        <w:pStyle w:val="0"/>
        <w:spacing w:before="200" w:lineRule="auto"/>
        <w:ind w:firstLine="540"/>
        <w:jc w:val="both"/>
      </w:pPr>
      <w:r>
        <w:rPr>
          <w:sz w:val="20"/>
        </w:rPr>
        <w:t xml:space="preserve">8.5. Расчет размера субсидий осуществляется без учета налога на добавленную стоимость (далее - НДС), за исключением расчета, представляемого участниками отбора, не являющимися плательщиками НДС или освобожденными от исполнения обязанностей, связанных с исчислением и уплатой НДС, в соответствии с действующим законодательством.</w:t>
      </w:r>
    </w:p>
    <w:p>
      <w:pPr>
        <w:pStyle w:val="0"/>
      </w:pPr>
      <w:r>
        <w:rPr>
          <w:sz w:val="20"/>
        </w:rPr>
      </w:r>
    </w:p>
    <w:bookmarkStart w:id="744" w:name="P744"/>
    <w:bookmarkEnd w:id="744"/>
    <w:p>
      <w:pPr>
        <w:pStyle w:val="2"/>
        <w:outlineLvl w:val="1"/>
        <w:jc w:val="center"/>
      </w:pPr>
      <w:r>
        <w:rPr>
          <w:sz w:val="20"/>
        </w:rPr>
        <w:t xml:space="preserve">9. Требования к отчетности</w:t>
      </w:r>
    </w:p>
    <w:p>
      <w:pPr>
        <w:pStyle w:val="0"/>
      </w:pPr>
      <w:r>
        <w:rPr>
          <w:sz w:val="20"/>
        </w:rPr>
      </w:r>
    </w:p>
    <w:bookmarkStart w:id="746" w:name="P746"/>
    <w:bookmarkEnd w:id="746"/>
    <w:p>
      <w:pPr>
        <w:pStyle w:val="0"/>
        <w:ind w:firstLine="540"/>
        <w:jc w:val="both"/>
      </w:pPr>
      <w:r>
        <w:rPr>
          <w:sz w:val="20"/>
        </w:rPr>
        <w:t xml:space="preserve">9.1. Получатели субсидий, которые осуществили в 2026 году постановку и(или) показ спектаклей, представляют в электронной форме посредством АИС БП-ЭК в подсистеме "Реестр соглашений по субсидиям" (</w:t>
      </w:r>
      <w:hyperlink w:history="0" r:id="rId95">
        <w:r>
          <w:rPr>
            <w:sz w:val="20"/>
            <w:color w:val="0000ff"/>
          </w:rPr>
          <w:t xml:space="preserve">edo.fincom.gov.spb.ru/agreement</w:t>
        </w:r>
      </w:hyperlink>
      <w:r>
        <w:rPr>
          <w:sz w:val="20"/>
        </w:rPr>
        <w:t xml:space="preserve">) (вкладка - отчеты) отчеты о достижении значений результата и характеристик по формам, определенным типовой формой соглашения, утвержденной Комитетом финансов Санкт-Петербурга (далее - отчетность), в сроки, установленные Комитетом.</w:t>
      </w:r>
    </w:p>
    <w:bookmarkStart w:id="747" w:name="P747"/>
    <w:bookmarkEnd w:id="747"/>
    <w:p>
      <w:pPr>
        <w:pStyle w:val="0"/>
        <w:spacing w:before="200" w:lineRule="auto"/>
        <w:ind w:firstLine="540"/>
        <w:jc w:val="both"/>
      </w:pPr>
      <w:r>
        <w:rPr>
          <w:sz w:val="20"/>
        </w:rPr>
        <w:t xml:space="preserve">9.2. Получатели субсидий представляют следующую дополнительную отчетность:</w:t>
      </w:r>
    </w:p>
    <w:p>
      <w:pPr>
        <w:pStyle w:val="0"/>
        <w:spacing w:before="200" w:lineRule="auto"/>
        <w:ind w:firstLine="540"/>
        <w:jc w:val="both"/>
      </w:pPr>
      <w:r>
        <w:rPr>
          <w:sz w:val="20"/>
        </w:rPr>
        <w:t xml:space="preserve">творческий отчет о постановке и показах спектаклей;</w:t>
      </w:r>
    </w:p>
    <w:p>
      <w:pPr>
        <w:pStyle w:val="0"/>
        <w:spacing w:before="200" w:lineRule="auto"/>
        <w:ind w:firstLine="540"/>
        <w:jc w:val="both"/>
      </w:pPr>
      <w:r>
        <w:rPr>
          <w:sz w:val="20"/>
        </w:rPr>
        <w:t xml:space="preserve">финансовый отчет об исполнении сметы затрат на постановку и показ спектаклей.</w:t>
      </w:r>
    </w:p>
    <w:p>
      <w:pPr>
        <w:pStyle w:val="0"/>
        <w:spacing w:before="200" w:lineRule="auto"/>
        <w:ind w:firstLine="540"/>
        <w:jc w:val="both"/>
      </w:pPr>
      <w:r>
        <w:rPr>
          <w:sz w:val="20"/>
        </w:rPr>
        <w:t xml:space="preserve">Порядок, сроки, форма представления дополнительной отчетности, а также порядок и сроки проверки и принятия отчетности, дополнительной отчетности устанавливаются Комитетом.</w:t>
      </w:r>
    </w:p>
    <w:p>
      <w:pPr>
        <w:pStyle w:val="0"/>
        <w:spacing w:before="200" w:lineRule="auto"/>
        <w:ind w:firstLine="540"/>
        <w:jc w:val="both"/>
      </w:pPr>
      <w:r>
        <w:rPr>
          <w:sz w:val="20"/>
        </w:rPr>
        <w:t xml:space="preserve">9.3. Получатель субсидии несет ответственность за своевременность представления отчетности, указанной в </w:t>
      </w:r>
      <w:hyperlink w:history="0" w:anchor="P746" w:tooltip="9.1. Получатели субсидий, которые осуществили в 2026 году постановку и(или) показ спектаклей, представляют в электронной форме посредством АИС БП-ЭК в подсистеме &quot;Реестр соглашений по субсидиям&quot; (edo.fincom.gov.spb.ru/agreement) (вкладка - отчеты) отчеты о достижении значений результата и характеристик по формам, определенным типовой формой соглашения, утвержденной Комитетом финансов Санкт-Петербурга (далее - отчетность), в сроки, установленные Комитетом.">
        <w:r>
          <w:rPr>
            <w:sz w:val="20"/>
            <w:color w:val="0000ff"/>
          </w:rPr>
          <w:t xml:space="preserve">пунктах 9.1</w:t>
        </w:r>
      </w:hyperlink>
      <w:r>
        <w:rPr>
          <w:sz w:val="20"/>
        </w:rPr>
        <w:t xml:space="preserve"> и </w:t>
      </w:r>
      <w:hyperlink w:history="0" w:anchor="P747" w:tooltip="9.2. Получатели субсидий представляют следующую дополнительную отчетность:">
        <w:r>
          <w:rPr>
            <w:sz w:val="20"/>
            <w:color w:val="0000ff"/>
          </w:rPr>
          <w:t xml:space="preserve">9.2</w:t>
        </w:r>
      </w:hyperlink>
      <w:r>
        <w:rPr>
          <w:sz w:val="20"/>
        </w:rPr>
        <w:t xml:space="preserve"> настоящего Порядка, и достоверность сведений, содержащихся в такой отчетности.</w:t>
      </w:r>
    </w:p>
    <w:p>
      <w:pPr>
        <w:pStyle w:val="0"/>
      </w:pPr>
      <w:r>
        <w:rPr>
          <w:sz w:val="20"/>
        </w:rPr>
      </w:r>
    </w:p>
    <w:p>
      <w:pPr>
        <w:pStyle w:val="2"/>
        <w:outlineLvl w:val="1"/>
        <w:jc w:val="center"/>
      </w:pPr>
      <w:r>
        <w:rPr>
          <w:sz w:val="20"/>
        </w:rPr>
        <w:t xml:space="preserve">10. Требования об осуществлении контроля за соблюдением</w:t>
      </w:r>
    </w:p>
    <w:p>
      <w:pPr>
        <w:pStyle w:val="2"/>
        <w:jc w:val="center"/>
      </w:pPr>
      <w:r>
        <w:rPr>
          <w:sz w:val="20"/>
        </w:rPr>
        <w:t xml:space="preserve">условий и порядка предоставления субсидий,</w:t>
      </w:r>
    </w:p>
    <w:p>
      <w:pPr>
        <w:pStyle w:val="2"/>
        <w:jc w:val="center"/>
      </w:pPr>
      <w:r>
        <w:rPr>
          <w:sz w:val="20"/>
        </w:rPr>
        <w:t xml:space="preserve">а также за достижением результата и ответственность</w:t>
      </w:r>
    </w:p>
    <w:p>
      <w:pPr>
        <w:pStyle w:val="2"/>
        <w:jc w:val="center"/>
      </w:pPr>
      <w:r>
        <w:rPr>
          <w:sz w:val="20"/>
        </w:rPr>
        <w:t xml:space="preserve">за их нарушение</w:t>
      </w:r>
    </w:p>
    <w:p>
      <w:pPr>
        <w:pStyle w:val="0"/>
      </w:pPr>
      <w:r>
        <w:rPr>
          <w:sz w:val="20"/>
        </w:rPr>
      </w:r>
    </w:p>
    <w:p>
      <w:pPr>
        <w:pStyle w:val="0"/>
        <w:ind w:firstLine="540"/>
        <w:jc w:val="both"/>
      </w:pPr>
      <w:r>
        <w:rPr>
          <w:sz w:val="20"/>
        </w:rPr>
        <w:t xml:space="preserve">10.1. Комитет в рамках проверки отчетности и дополнительной отчетности осуществляет проверки в порядке, установленном Комитетом.</w:t>
      </w:r>
    </w:p>
    <w:p>
      <w:pPr>
        <w:pStyle w:val="0"/>
        <w:spacing w:before="200" w:lineRule="auto"/>
        <w:ind w:firstLine="540"/>
        <w:jc w:val="both"/>
      </w:pPr>
      <w:r>
        <w:rPr>
          <w:sz w:val="20"/>
        </w:rPr>
        <w:t xml:space="preserve">10.2. По результатам проверки составляется акт проведения проверки (далее - акт).</w:t>
      </w:r>
    </w:p>
    <w:p>
      <w:pPr>
        <w:pStyle w:val="0"/>
        <w:spacing w:before="200" w:lineRule="auto"/>
        <w:ind w:firstLine="540"/>
        <w:jc w:val="both"/>
      </w:pPr>
      <w:r>
        <w:rPr>
          <w:sz w:val="20"/>
        </w:rPr>
        <w:t xml:space="preserve">Копии актов не позднее II квартала 2027 года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10.3. В случае выявления при проведении проверок нарушений получателями субсидий условий и(или) порядка предоставления субсидий Комитет одновременно с подписанием акта направляет получателям субсидий на указанный в заявке адрес электронной почты уведомление об устранении нарушений (далее - уведомление), в котором указываются выявленные нарушения и срок их устранения получателями субсидий, который не может быть менее трех рабочих дней.</w:t>
      </w:r>
    </w:p>
    <w:p>
      <w:pPr>
        <w:pStyle w:val="0"/>
        <w:spacing w:before="200" w:lineRule="auto"/>
        <w:ind w:firstLine="540"/>
        <w:jc w:val="both"/>
      </w:pPr>
      <w:r>
        <w:rPr>
          <w:sz w:val="20"/>
        </w:rPr>
        <w:t xml:space="preserve">Выявленные нарушения должны быть устранены получателем субсидии в срок, указанный в уведомлении, который не может быть менее трех рабочих дней.</w:t>
      </w:r>
    </w:p>
    <w:p>
      <w:pPr>
        <w:pStyle w:val="0"/>
        <w:spacing w:before="200" w:lineRule="auto"/>
        <w:ind w:firstLine="540"/>
        <w:jc w:val="both"/>
      </w:pPr>
      <w:r>
        <w:rPr>
          <w:sz w:val="20"/>
        </w:rPr>
        <w:t xml:space="preserve">В случае если при проведении проверки к отчетности и(или) документам, прилагаемым к ней, имеются замечания, Комитет направляет получателю субсидии на указанный в заявке адрес электронной почты уведомление об устранении замечаний (далее - уведомление о замечаниях), в котором указываются выявленные замечания и сроки для их устранения, а также сроки для повторной подачи отчетности с приложением необходимых документов (при необходимости). После устранения замечаний и(или) повторной подачи отчетности Комитет проводит повторную проверку. По результатам проверки соблюдения условий и порядка предоставления субсидии составляется акт.</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765" w:name="P765"/>
    <w:bookmarkEnd w:id="765"/>
    <w:p>
      <w:pPr>
        <w:pStyle w:val="0"/>
        <w:spacing w:before="200" w:lineRule="auto"/>
        <w:ind w:firstLine="540"/>
        <w:jc w:val="both"/>
      </w:pPr>
      <w:r>
        <w:rPr>
          <w:sz w:val="20"/>
        </w:rPr>
        <w:t xml:space="preserve">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w:t>
      </w:r>
    </w:p>
    <w:p>
      <w:pPr>
        <w:pStyle w:val="0"/>
        <w:spacing w:before="200" w:lineRule="auto"/>
        <w:ind w:firstLine="540"/>
        <w:jc w:val="both"/>
      </w:pPr>
      <w:r>
        <w:rPr>
          <w:sz w:val="20"/>
        </w:rPr>
        <w:t xml:space="preserve">подлежащая возврату сумма средств субсидии и срок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субсидий и(или) средств.</w:t>
      </w:r>
    </w:p>
    <w:p>
      <w:pPr>
        <w:pStyle w:val="0"/>
        <w:spacing w:before="200" w:lineRule="auto"/>
        <w:ind w:firstLine="540"/>
        <w:jc w:val="both"/>
      </w:pPr>
      <w:r>
        <w:rPr>
          <w:sz w:val="20"/>
        </w:rPr>
        <w:t xml:space="preserve">Размер средств субсидий, подлежащих возврату в бюджет Санкт-Петербурга по основаниям, указанным в настоящем пункте, ограничивается размером денежных средств, в отношении которых были установлены факты нарушений.</w:t>
      </w:r>
    </w:p>
    <w:bookmarkStart w:id="769" w:name="P769"/>
    <w:bookmarkEnd w:id="769"/>
    <w:p>
      <w:pPr>
        <w:pStyle w:val="0"/>
        <w:spacing w:before="200" w:lineRule="auto"/>
        <w:ind w:firstLine="540"/>
        <w:jc w:val="both"/>
      </w:pPr>
      <w:r>
        <w:rPr>
          <w:sz w:val="20"/>
        </w:rPr>
        <w:t xml:space="preserve">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w:t>
      </w:r>
      <w:hyperlink w:history="0" w:anchor="P772" w:tooltip="10.6. Размер средств, подлежащих возврату в бюджет Санкт-Петербурга (Vвозвр) в случае недостижения получателем субсидии значений результата и(или) характеристик, рассчитывается по следующей формуле:">
        <w:r>
          <w:rPr>
            <w:sz w:val="20"/>
            <w:color w:val="0000ff"/>
          </w:rPr>
          <w:t xml:space="preserve">пунктом 10.6</w:t>
        </w:r>
      </w:hyperlink>
      <w:r>
        <w:rPr>
          <w:sz w:val="20"/>
        </w:rPr>
        <w:t xml:space="preserve"> настоящего Порядка, и в течение трех рабочих дней со дня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w:t>
      </w:r>
    </w:p>
    <w:bookmarkStart w:id="772" w:name="P772"/>
    <w:bookmarkEnd w:id="772"/>
    <w:p>
      <w:pPr>
        <w:pStyle w:val="0"/>
        <w:spacing w:before="200" w:lineRule="auto"/>
        <w:ind w:firstLine="540"/>
        <w:jc w:val="both"/>
      </w:pPr>
      <w:r>
        <w:rPr>
          <w:sz w:val="20"/>
        </w:rPr>
        <w:t xml:space="preserve">10.6. Размер средств, подлежащих возврату в бюджет Санкт-Петербурга (V</w:t>
      </w:r>
      <w:r>
        <w:rPr>
          <w:sz w:val="20"/>
          <w:vertAlign w:val="subscript"/>
        </w:rPr>
        <w:t xml:space="preserve">возвр</w:t>
      </w:r>
      <w:r>
        <w:rPr>
          <w:sz w:val="20"/>
        </w:rPr>
        <w:t xml:space="preserve">) в случае недостижения получателем субсидии значений результата и(или) характеристик, рассчитывается по следующей формуле:</w:t>
      </w:r>
    </w:p>
    <w:p>
      <w:pPr>
        <w:pStyle w:val="0"/>
      </w:pPr>
      <w:r>
        <w:rPr>
          <w:sz w:val="20"/>
        </w:rPr>
      </w:r>
    </w:p>
    <w:p>
      <w:pPr>
        <w:pStyle w:val="0"/>
        <w:jc w:val="center"/>
      </w:pPr>
      <w:r>
        <w:rPr>
          <w:position w:val="-9"/>
        </w:rPr>
        <w:drawing>
          <wp:inline distT="0" distB="0" distL="0" distR="0">
            <wp:extent cx="249936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2499360" cy="251460"/>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итог</w:t>
      </w:r>
      <w:r>
        <w:rPr>
          <w:sz w:val="20"/>
        </w:rPr>
        <w:t xml:space="preserve"> - размер субсидии, предоставленной получателю субсидии, руб.;</w:t>
      </w:r>
    </w:p>
    <w:p>
      <w:pPr>
        <w:pStyle w:val="0"/>
        <w:spacing w:before="200" w:lineRule="auto"/>
        <w:ind w:firstLine="540"/>
        <w:jc w:val="both"/>
      </w:pPr>
      <w:r>
        <w:rPr>
          <w:position w:val="-2"/>
        </w:rPr>
        <w:drawing>
          <wp:inline distT="0" distB="0" distL="0" distR="0">
            <wp:extent cx="14287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sz w:val="20"/>
        </w:rPr>
        <w:t xml:space="preserve"> - общая сумма возврата по всем характеристикам;</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D</w:t>
      </w:r>
      <w:r>
        <w:rPr>
          <w:sz w:val="20"/>
          <w:vertAlign w:val="subscript"/>
        </w:rPr>
        <w:t xml:space="preserve">факт</w:t>
      </w:r>
      <w:r>
        <w:rPr>
          <w:sz w:val="20"/>
        </w:rPr>
        <w:t xml:space="preserve"> - фактическое значение характеристики;</w:t>
      </w:r>
    </w:p>
    <w:p>
      <w:pPr>
        <w:pStyle w:val="0"/>
        <w:spacing w:before="200" w:lineRule="auto"/>
        <w:ind w:firstLine="540"/>
        <w:jc w:val="both"/>
      </w:pPr>
      <w:r>
        <w:rPr>
          <w:sz w:val="20"/>
        </w:rPr>
        <w:t xml:space="preserve">D</w:t>
      </w:r>
      <w:r>
        <w:rPr>
          <w:sz w:val="20"/>
          <w:vertAlign w:val="subscript"/>
        </w:rPr>
        <w:t xml:space="preserve">план</w:t>
      </w:r>
      <w:r>
        <w:rPr>
          <w:sz w:val="20"/>
        </w:rPr>
        <w:t xml:space="preserve"> - плановое значение характеристики в соответствии с соглашением.</w:t>
      </w:r>
    </w:p>
    <w:p>
      <w:pPr>
        <w:pStyle w:val="0"/>
      </w:pPr>
      <w:r>
        <w:rPr>
          <w:sz w:val="20"/>
        </w:rPr>
      </w:r>
    </w:p>
    <w:bookmarkStart w:id="783" w:name="P783"/>
    <w:bookmarkEnd w:id="783"/>
    <w:p>
      <w:pPr>
        <w:pStyle w:val="0"/>
        <w:ind w:firstLine="540"/>
        <w:jc w:val="both"/>
      </w:pPr>
      <w:r>
        <w:rPr>
          <w:sz w:val="20"/>
        </w:rPr>
        <w:t xml:space="preserve">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w:t>
      </w:r>
      <w:hyperlink w:history="0" w:anchor="P765" w:tooltip="10.4. В случае неустранения получателем субсидий выявленных нарушений (замечаний) в установленные в уведомлении (уведомлении о замечаниях) сроки Комитет в течение пяти рабочих дней со дня истечения указанных сроков принимает решение в форме распоряжения о возврате в бюджет Санкт-Петербурга средств субсидий и направляет копию указанного распоряжения получателям субсидий и в КГФК вместе с требованием к получателю субсидий, в котором предусматриваются:">
        <w:r>
          <w:rPr>
            <w:sz w:val="20"/>
            <w:color w:val="0000ff"/>
          </w:rPr>
          <w:t xml:space="preserve">пунктах 10.4</w:t>
        </w:r>
      </w:hyperlink>
      <w:r>
        <w:rPr>
          <w:sz w:val="20"/>
        </w:rPr>
        <w:t xml:space="preserve"> и </w:t>
      </w:r>
      <w:hyperlink w:history="0" w:anchor="P769" w:tooltip="10.5. В случае выявления при проведении проверки недостижения получателем субсидии результата и(или) характеристик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рассчитанном в соответствии с пунктом 10.6 настоящего Порядка, и в течение трех рабочих дней со дня издания указанного распоряжения направляет его копии получате...">
        <w:r>
          <w:rPr>
            <w:sz w:val="20"/>
            <w:color w:val="0000ff"/>
          </w:rPr>
          <w:t xml:space="preserve">10.5</w:t>
        </w:r>
      </w:hyperlink>
      <w:r>
        <w:rPr>
          <w:sz w:val="20"/>
        </w:rPr>
        <w:t xml:space="preserve"> настоящего Порядка.</w:t>
      </w:r>
    </w:p>
    <w:p>
      <w:pPr>
        <w:pStyle w:val="0"/>
        <w:spacing w:before="200" w:lineRule="auto"/>
        <w:ind w:firstLine="540"/>
        <w:jc w:val="both"/>
      </w:pPr>
      <w:r>
        <w:rPr>
          <w:sz w:val="20"/>
        </w:rPr>
        <w:t xml:space="preserve">10.8. В случае если средства субсидии не возвращены получателем субсидии в бюджет Санкт-Петербурга в сроки, установленные в </w:t>
      </w:r>
      <w:hyperlink w:history="0" w:anchor="P783" w:tooltip="10.7. Получатели субсидий обязаны осуществить возврат средств субсидий в бюджет Санкт-Петербурга в течение семи рабочих дней со дня получения требования и копии распоряжения, указанных в пунктах 10.4 и 10.5 настоящего Порядка.">
        <w:r>
          <w:rPr>
            <w:sz w:val="20"/>
            <w:color w:val="0000ff"/>
          </w:rPr>
          <w:t xml:space="preserve">пункте 10.7</w:t>
        </w:r>
      </w:hyperlink>
      <w:r>
        <w:rPr>
          <w:sz w:val="20"/>
        </w:rPr>
        <w:t xml:space="preserve"> настоящего Порядка, Комитет в течение 30 рабочих дней со дня истечения указанных сроков направляет в суд исковое заявление о возврате средств субсидий в бюджет Санкт-Петербурга.</w:t>
      </w:r>
    </w:p>
    <w:p>
      <w:pPr>
        <w:pStyle w:val="0"/>
        <w:spacing w:before="200" w:lineRule="auto"/>
        <w:ind w:firstLine="540"/>
        <w:jc w:val="both"/>
      </w:pPr>
      <w:r>
        <w:rPr>
          <w:sz w:val="20"/>
        </w:rPr>
        <w:t xml:space="preserve">10.9. Проверки осуществляются органами государственного финансового контроля в соответствии со </w:t>
      </w:r>
      <w:hyperlink w:history="0" r:id="rId9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9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используются в значениях, установленных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в 2026 году</w:t>
      </w:r>
    </w:p>
    <w:p>
      <w:pPr>
        <w:pStyle w:val="0"/>
        <w:jc w:val="right"/>
      </w:pPr>
      <w:r>
        <w:rPr>
          <w:sz w:val="20"/>
        </w:rPr>
        <w:t xml:space="preserve">субсидий на возмещение затрат</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 -</w:t>
      </w:r>
    </w:p>
    <w:p>
      <w:pPr>
        <w:pStyle w:val="0"/>
        <w:jc w:val="right"/>
      </w:pPr>
      <w:r>
        <w:rPr>
          <w:sz w:val="20"/>
        </w:rPr>
        <w:t xml:space="preserve">негосударственным театрам</w:t>
      </w:r>
    </w:p>
    <w:p>
      <w:pPr>
        <w:pStyle w:val="0"/>
        <w:jc w:val="right"/>
      </w:pPr>
      <w:r>
        <w:rPr>
          <w:sz w:val="20"/>
        </w:rPr>
        <w:t xml:space="preserve">на постановку и(или) показ спектаклей</w:t>
      </w:r>
    </w:p>
    <w:p>
      <w:pPr>
        <w:pStyle w:val="0"/>
      </w:pPr>
      <w:r>
        <w:rPr>
          <w:sz w:val="20"/>
        </w:rPr>
      </w:r>
    </w:p>
    <w:bookmarkStart w:id="801" w:name="P801"/>
    <w:bookmarkEnd w:id="801"/>
    <w:p>
      <w:pPr>
        <w:pStyle w:val="2"/>
        <w:jc w:val="center"/>
      </w:pPr>
      <w:r>
        <w:rPr>
          <w:sz w:val="20"/>
        </w:rPr>
        <w:t xml:space="preserve">НАПРАВЛЕНИЯ</w:t>
      </w:r>
    </w:p>
    <w:p>
      <w:pPr>
        <w:pStyle w:val="2"/>
        <w:jc w:val="center"/>
      </w:pPr>
      <w:r>
        <w:rPr>
          <w:sz w:val="20"/>
        </w:rPr>
        <w:t xml:space="preserve">ЗАТРАТ, ПОДЛЕЖАЩИХ В 2026 ГОДУ ВОЗМЕЩЕНИЮ ЗА СЧЕТ СУБСИДИЙ</w:t>
      </w:r>
    </w:p>
    <w:p>
      <w:pPr>
        <w:pStyle w:val="2"/>
        <w:jc w:val="center"/>
      </w:pPr>
      <w:r>
        <w:rPr>
          <w:sz w:val="20"/>
        </w:rPr>
        <w:t xml:space="preserve">СОЦИАЛЬНО ОРИЕНТИРОВАННЫМ НЕКОММЕРЧЕСКИМ ОРГАНИЗАЦИЯМ -</w:t>
      </w:r>
    </w:p>
    <w:p>
      <w:pPr>
        <w:pStyle w:val="2"/>
        <w:jc w:val="center"/>
      </w:pPr>
      <w:r>
        <w:rPr>
          <w:sz w:val="20"/>
        </w:rPr>
        <w:t xml:space="preserve">НЕГОСУДАРСТВЕННЫМ ТЕАТРАМ НА ПОСТАНОВКУ И ПОКАЗ СПЕКТАКЛЕЙ</w:t>
      </w:r>
    </w:p>
    <w:p>
      <w:pPr>
        <w:pStyle w:val="2"/>
        <w:jc w:val="center"/>
      </w:pPr>
      <w:r>
        <w:rPr>
          <w:sz w:val="20"/>
        </w:rPr>
        <w:t xml:space="preserve">И(ИЛИ) ПРЕДЕЛЬНЫЕ ОБЪЕМЫ ИХ ВОЗМЕЩЕНИЯ</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293"/>
        <w:gridCol w:w="2268"/>
      </w:tblGrid>
      <w:tr>
        <w:tc>
          <w:tcPr>
            <w:tcW w:w="510" w:type="dxa"/>
          </w:tcPr>
          <w:p>
            <w:pPr>
              <w:pStyle w:val="0"/>
              <w:jc w:val="center"/>
            </w:pPr>
            <w:r>
              <w:rPr>
                <w:sz w:val="20"/>
              </w:rPr>
              <w:t xml:space="preserve">N п/п</w:t>
            </w:r>
          </w:p>
        </w:tc>
        <w:tc>
          <w:tcPr>
            <w:tcW w:w="6293" w:type="dxa"/>
          </w:tcPr>
          <w:p>
            <w:pPr>
              <w:pStyle w:val="0"/>
              <w:jc w:val="center"/>
            </w:pPr>
            <w:r>
              <w:rPr>
                <w:sz w:val="20"/>
              </w:rPr>
              <w:t xml:space="preserve">Направление затрат</w:t>
            </w:r>
          </w:p>
        </w:tc>
        <w:tc>
          <w:tcPr>
            <w:tcW w:w="2268" w:type="dxa"/>
          </w:tcPr>
          <w:p>
            <w:pPr>
              <w:pStyle w:val="0"/>
              <w:jc w:val="center"/>
            </w:pPr>
            <w:r>
              <w:rPr>
                <w:sz w:val="20"/>
              </w:rPr>
              <w:t xml:space="preserve">Предельный объем возмещения затрат (от суммы средств, запрашиваемых/предоставленных)</w:t>
            </w:r>
          </w:p>
        </w:tc>
      </w:tr>
      <w:tr>
        <w:tc>
          <w:tcPr>
            <w:tcW w:w="510" w:type="dxa"/>
          </w:tcPr>
          <w:p>
            <w:pPr>
              <w:pStyle w:val="0"/>
              <w:jc w:val="center"/>
            </w:pPr>
            <w:r>
              <w:rPr>
                <w:sz w:val="20"/>
              </w:rPr>
              <w:t xml:space="preserve">1</w:t>
            </w:r>
          </w:p>
        </w:tc>
        <w:tc>
          <w:tcPr>
            <w:tcW w:w="6293" w:type="dxa"/>
          </w:tcPr>
          <w:p>
            <w:pPr>
              <w:pStyle w:val="0"/>
              <w:jc w:val="center"/>
            </w:pPr>
            <w:r>
              <w:rPr>
                <w:sz w:val="20"/>
              </w:rPr>
              <w:t xml:space="preserve">2</w:t>
            </w:r>
          </w:p>
        </w:tc>
        <w:tc>
          <w:tcPr>
            <w:tcW w:w="2268" w:type="dxa"/>
          </w:tcPr>
          <w:p>
            <w:pPr>
              <w:pStyle w:val="0"/>
              <w:jc w:val="center"/>
            </w:pPr>
            <w:r>
              <w:rPr>
                <w:sz w:val="20"/>
              </w:rPr>
              <w:t xml:space="preserve">3</w:t>
            </w:r>
          </w:p>
        </w:tc>
      </w:tr>
      <w:tr>
        <w:tc>
          <w:tcPr>
            <w:tcW w:w="510" w:type="dxa"/>
          </w:tcPr>
          <w:p>
            <w:pPr>
              <w:pStyle w:val="0"/>
              <w:jc w:val="center"/>
            </w:pPr>
            <w:r>
              <w:rPr>
                <w:sz w:val="20"/>
              </w:rPr>
              <w:t xml:space="preserve">1</w:t>
            </w:r>
          </w:p>
        </w:tc>
        <w:tc>
          <w:tcPr>
            <w:tcW w:w="6293" w:type="dxa"/>
          </w:tcPr>
          <w:p>
            <w:pPr>
              <w:pStyle w:val="0"/>
            </w:pPr>
            <w:r>
              <w:rPr>
                <w:sz w:val="20"/>
              </w:rPr>
              <w:t xml:space="preserve">Аренда помещений, сценических площадок для репетиций и показов спектаклей и(или) оплата услуг по техническому обеспечению проведения репетиций и(или) показов спектаклей</w:t>
            </w:r>
          </w:p>
        </w:tc>
        <w:tc>
          <w:tcPr>
            <w:tcW w:w="2268" w:type="dxa"/>
          </w:tcPr>
          <w:p>
            <w:pPr>
              <w:pStyle w:val="0"/>
              <w:jc w:val="center"/>
            </w:pPr>
            <w:r>
              <w:rPr>
                <w:sz w:val="20"/>
              </w:rPr>
              <w:t xml:space="preserve">До 100% от суммы субсидий</w:t>
            </w:r>
          </w:p>
        </w:tc>
      </w:tr>
      <w:tr>
        <w:tc>
          <w:tcPr>
            <w:tcW w:w="510" w:type="dxa"/>
          </w:tcPr>
          <w:p>
            <w:pPr>
              <w:pStyle w:val="0"/>
              <w:jc w:val="center"/>
            </w:pPr>
            <w:r>
              <w:rPr>
                <w:sz w:val="20"/>
              </w:rPr>
              <w:t xml:space="preserve">2</w:t>
            </w:r>
          </w:p>
        </w:tc>
        <w:tc>
          <w:tcPr>
            <w:tcW w:w="6293" w:type="dxa"/>
          </w:tcPr>
          <w:p>
            <w:pPr>
              <w:pStyle w:val="0"/>
            </w:pPr>
            <w:r>
              <w:rPr>
                <w:sz w:val="20"/>
              </w:rPr>
              <w:t xml:space="preserve">Аренда, изготовление, реставрация, монтаж и демонтаж, доставка, обслуживание сценических конструкций и декораций для постановки и(или) показа спектаклей</w:t>
            </w:r>
          </w:p>
        </w:tc>
        <w:tc>
          <w:tcPr>
            <w:tcW w:w="2268" w:type="dxa"/>
          </w:tcPr>
          <w:p>
            <w:pPr>
              <w:pStyle w:val="0"/>
              <w:jc w:val="center"/>
            </w:pPr>
            <w:r>
              <w:rPr>
                <w:sz w:val="20"/>
              </w:rPr>
              <w:t xml:space="preserve">До 100% от суммы субсидий</w:t>
            </w:r>
          </w:p>
        </w:tc>
      </w:tr>
      <w:tr>
        <w:tc>
          <w:tcPr>
            <w:tcW w:w="510" w:type="dxa"/>
          </w:tcPr>
          <w:p>
            <w:pPr>
              <w:pStyle w:val="0"/>
              <w:jc w:val="center"/>
            </w:pPr>
            <w:r>
              <w:rPr>
                <w:sz w:val="20"/>
              </w:rPr>
              <w:t xml:space="preserve">3</w:t>
            </w:r>
          </w:p>
        </w:tc>
        <w:tc>
          <w:tcPr>
            <w:tcW w:w="6293" w:type="dxa"/>
          </w:tcPr>
          <w:p>
            <w:pPr>
              <w:pStyle w:val="0"/>
            </w:pPr>
            <w:r>
              <w:rPr>
                <w:sz w:val="20"/>
              </w:rPr>
              <w:t xml:space="preserve">Оплата услуг по организации съемки и(или) организации и проведению прямой трансляции показа спектаклей, техническое обеспечение проведения показа спектаклей на интернет-платформе (в том числе, услуги по созданию отдельной страницы на сайте для организации показа спектаклей) в связи с проведением показа спектаклей (включая съемочное оборудование и технических специалистов)</w:t>
            </w:r>
          </w:p>
        </w:tc>
        <w:tc>
          <w:tcPr>
            <w:tcW w:w="2268" w:type="dxa"/>
          </w:tcPr>
          <w:p>
            <w:pPr>
              <w:pStyle w:val="0"/>
              <w:jc w:val="center"/>
            </w:pPr>
            <w:r>
              <w:rPr>
                <w:sz w:val="20"/>
              </w:rPr>
              <w:t xml:space="preserve">До 15% от суммы субсидии</w:t>
            </w:r>
          </w:p>
        </w:tc>
      </w:tr>
      <w:tr>
        <w:tc>
          <w:tcPr>
            <w:tcW w:w="510" w:type="dxa"/>
          </w:tcPr>
          <w:bookmarkStart w:id="822" w:name="P822"/>
          <w:bookmarkEnd w:id="822"/>
          <w:p>
            <w:pPr>
              <w:pStyle w:val="0"/>
              <w:jc w:val="center"/>
            </w:pPr>
            <w:r>
              <w:rPr>
                <w:sz w:val="20"/>
              </w:rPr>
              <w:t xml:space="preserve">4</w:t>
            </w:r>
          </w:p>
        </w:tc>
        <w:tc>
          <w:tcPr>
            <w:tcW w:w="6293" w:type="dxa"/>
          </w:tcPr>
          <w:p>
            <w:pPr>
              <w:pStyle w:val="0"/>
            </w:pPr>
            <w:r>
              <w:rPr>
                <w:sz w:val="20"/>
              </w:rPr>
              <w:t xml:space="preserve">Оплата услуг по организации светового, звукового, музыкального сопровождения, видеосопровождения (аренда (приобретение) технического и технологического оборудования, доставка, монтаж (демонтаж), погрузочно-разгрузочные работы, обслуживание) постановки и(или) показа спектаклей, оплата услуг специалистов, обслуживающих арендованное оборудование</w:t>
            </w:r>
          </w:p>
        </w:tc>
        <w:tc>
          <w:tcPr>
            <w:tcW w:w="2268" w:type="dxa"/>
          </w:tcPr>
          <w:p>
            <w:pPr>
              <w:pStyle w:val="0"/>
              <w:jc w:val="center"/>
            </w:pPr>
            <w:r>
              <w:rPr>
                <w:sz w:val="20"/>
              </w:rPr>
              <w:t xml:space="preserve">До 40% от суммы субсидий</w:t>
            </w:r>
          </w:p>
        </w:tc>
      </w:tr>
      <w:tr>
        <w:tc>
          <w:tcPr>
            <w:tcW w:w="510" w:type="dxa"/>
          </w:tcPr>
          <w:p>
            <w:pPr>
              <w:pStyle w:val="0"/>
              <w:jc w:val="center"/>
            </w:pPr>
            <w:r>
              <w:rPr>
                <w:sz w:val="20"/>
              </w:rPr>
              <w:t xml:space="preserve">5</w:t>
            </w:r>
          </w:p>
        </w:tc>
        <w:tc>
          <w:tcPr>
            <w:tcW w:w="6293" w:type="dxa"/>
          </w:tcPr>
          <w:p>
            <w:pPr>
              <w:pStyle w:val="0"/>
            </w:pPr>
            <w:r>
              <w:rPr>
                <w:sz w:val="20"/>
              </w:rPr>
              <w:t xml:space="preserve">Приобретение, изготовление и реставрация костюмов, предметов реквизита, бутафории в связи с постановкой и(или) показом спектаклей</w:t>
            </w:r>
          </w:p>
        </w:tc>
        <w:tc>
          <w:tcPr>
            <w:tcW w:w="2268"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6</w:t>
            </w:r>
          </w:p>
        </w:tc>
        <w:tc>
          <w:tcPr>
            <w:tcW w:w="6293" w:type="dxa"/>
          </w:tcPr>
          <w:p>
            <w:pPr>
              <w:pStyle w:val="0"/>
            </w:pPr>
            <w:r>
              <w:rPr>
                <w:sz w:val="20"/>
              </w:rPr>
              <w:t xml:space="preserve">Приобретение постижерских и гримерных принадлежностей</w:t>
            </w:r>
          </w:p>
        </w:tc>
        <w:tc>
          <w:tcPr>
            <w:tcW w:w="2268" w:type="dxa"/>
          </w:tcPr>
          <w:p>
            <w:pPr>
              <w:pStyle w:val="0"/>
              <w:jc w:val="center"/>
            </w:pPr>
            <w:r>
              <w:rPr>
                <w:sz w:val="20"/>
              </w:rPr>
              <w:t xml:space="preserve">До 2% от суммы субсидий</w:t>
            </w:r>
          </w:p>
        </w:tc>
      </w:tr>
      <w:tr>
        <w:tc>
          <w:tcPr>
            <w:tcW w:w="510" w:type="dxa"/>
          </w:tcPr>
          <w:p>
            <w:pPr>
              <w:pStyle w:val="0"/>
              <w:jc w:val="center"/>
            </w:pPr>
            <w:r>
              <w:rPr>
                <w:sz w:val="20"/>
              </w:rPr>
              <w:t xml:space="preserve">7</w:t>
            </w:r>
          </w:p>
        </w:tc>
        <w:tc>
          <w:tcPr>
            <w:tcW w:w="6293" w:type="dxa"/>
          </w:tcPr>
          <w:p>
            <w:pPr>
              <w:pStyle w:val="0"/>
            </w:pPr>
            <w:r>
              <w:rPr>
                <w:sz w:val="20"/>
              </w:rPr>
              <w:t xml:space="preserve">Оплата услуг художественного и артистического персонала, привлекаемого для постановки и(или) показа спектаклей (в том числе начисления страховых взносов)</w:t>
            </w:r>
          </w:p>
        </w:tc>
        <w:tc>
          <w:tcPr>
            <w:tcW w:w="2268" w:type="dxa"/>
          </w:tcPr>
          <w:p>
            <w:pPr>
              <w:pStyle w:val="0"/>
              <w:jc w:val="center"/>
            </w:pPr>
            <w:r>
              <w:rPr>
                <w:sz w:val="20"/>
              </w:rPr>
              <w:t xml:space="preserve">До 50% от суммы субсидий</w:t>
            </w:r>
          </w:p>
        </w:tc>
      </w:tr>
      <w:tr>
        <w:tc>
          <w:tcPr>
            <w:tcW w:w="510" w:type="dxa"/>
          </w:tcPr>
          <w:p>
            <w:pPr>
              <w:pStyle w:val="0"/>
              <w:jc w:val="center"/>
            </w:pPr>
            <w:r>
              <w:rPr>
                <w:sz w:val="20"/>
              </w:rPr>
              <w:t xml:space="preserve">8</w:t>
            </w:r>
          </w:p>
        </w:tc>
        <w:tc>
          <w:tcPr>
            <w:tcW w:w="6293" w:type="dxa"/>
          </w:tcPr>
          <w:p>
            <w:pPr>
              <w:pStyle w:val="0"/>
            </w:pPr>
            <w:r>
              <w:rPr>
                <w:sz w:val="20"/>
              </w:rPr>
              <w:t xml:space="preserve">Оплата услуг по созданию (съемка, монтаж) видеоматериалов для использования в спектаклях (создание компьютерной графики и прочее), в том числе для показа спектакля в формате "онлайн"</w:t>
            </w:r>
          </w:p>
        </w:tc>
        <w:tc>
          <w:tcPr>
            <w:tcW w:w="2268" w:type="dxa"/>
          </w:tcPr>
          <w:p>
            <w:pPr>
              <w:pStyle w:val="0"/>
              <w:jc w:val="center"/>
            </w:pPr>
            <w:r>
              <w:rPr>
                <w:sz w:val="20"/>
              </w:rPr>
              <w:t xml:space="preserve">До 30% от суммы субсидий</w:t>
            </w:r>
          </w:p>
        </w:tc>
      </w:tr>
      <w:tr>
        <w:tc>
          <w:tcPr>
            <w:tcW w:w="510" w:type="dxa"/>
          </w:tcPr>
          <w:p>
            <w:pPr>
              <w:pStyle w:val="0"/>
              <w:jc w:val="center"/>
            </w:pPr>
            <w:r>
              <w:rPr>
                <w:sz w:val="20"/>
              </w:rPr>
              <w:t xml:space="preserve">9</w:t>
            </w:r>
          </w:p>
        </w:tc>
        <w:tc>
          <w:tcPr>
            <w:tcW w:w="6293" w:type="dxa"/>
          </w:tcPr>
          <w:p>
            <w:pPr>
              <w:pStyle w:val="0"/>
            </w:pPr>
            <w:r>
              <w:rPr>
                <w:sz w:val="20"/>
              </w:rPr>
              <w:t xml:space="preserve">Оплата услуг административно-хозяйственного и технического персонала, иных специалистов, привлекаемых для постановки и(или) показа спектаклей (специалисты по продвижению и рекламе, сбору и обработке информации, по компьютерному дизайну и прочее) (в том числе начисления страховых взносов)</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10</w:t>
            </w:r>
          </w:p>
        </w:tc>
        <w:tc>
          <w:tcPr>
            <w:tcW w:w="6293" w:type="dxa"/>
          </w:tcPr>
          <w:p>
            <w:pPr>
              <w:pStyle w:val="0"/>
            </w:pPr>
            <w:r>
              <w:rPr>
                <w:sz w:val="20"/>
              </w:rPr>
              <w:t xml:space="preserve">Разработка, изготовление и размещение рекламных и других информационных материалов, связанных с постановкой и(или) показом спектаклей (телевизионная реклама и радиореклама, баннеры, афиши, флаерсы, приглашения, билеты), видео- и аудиоролики, услуги по разработке и созданию рекламного контента), контекстная и таргетированная реклама в сети "Интернет", связанная с постановкой и(или) показом спектаклей</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11</w:t>
            </w:r>
          </w:p>
        </w:tc>
        <w:tc>
          <w:tcPr>
            <w:tcW w:w="6293" w:type="dxa"/>
          </w:tcPr>
          <w:p>
            <w:pPr>
              <w:pStyle w:val="0"/>
            </w:pPr>
            <w:r>
              <w:rPr>
                <w:sz w:val="20"/>
              </w:rPr>
              <w:t xml:space="preserve">Оплата транспортных услуг &lt;*&gt;, трансфер артистов, творческих специалистов, участвующих в постановке и(или) показе спектаклей (оплата проезда экономическим классом)</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12</w:t>
            </w:r>
          </w:p>
        </w:tc>
        <w:tc>
          <w:tcPr>
            <w:tcW w:w="6293" w:type="dxa"/>
          </w:tcPr>
          <w:p>
            <w:pPr>
              <w:pStyle w:val="0"/>
            </w:pPr>
            <w:r>
              <w:rPr>
                <w:sz w:val="20"/>
              </w:rPr>
              <w:t xml:space="preserve">Оплата проживания артистов и творческих специалистов, участвующих в постановке и(или) показе спектаклей &lt;**&gt;</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13</w:t>
            </w:r>
          </w:p>
        </w:tc>
        <w:tc>
          <w:tcPr>
            <w:tcW w:w="6293" w:type="dxa"/>
          </w:tcPr>
          <w:p>
            <w:pPr>
              <w:pStyle w:val="0"/>
            </w:pPr>
            <w:r>
              <w:rPr>
                <w:sz w:val="20"/>
              </w:rPr>
              <w:t xml:space="preserve">Оплата услуг по обеспечению безопасности проведения постановки и(или) показа спектаклей, в том числе расходы, направленные на обеспечение противоэпидемических мероприятий, пропитки сценического оформления противопожарными средствами, услуг охраны, связанных с постановкой и(или) показом спектаклей</w:t>
            </w:r>
          </w:p>
        </w:tc>
        <w:tc>
          <w:tcPr>
            <w:tcW w:w="2268" w:type="dxa"/>
          </w:tcPr>
          <w:p>
            <w:pPr>
              <w:pStyle w:val="0"/>
              <w:jc w:val="center"/>
            </w:pPr>
            <w:r>
              <w:rPr>
                <w:sz w:val="20"/>
              </w:rPr>
              <w:t xml:space="preserve">До 10% от суммы субсидий</w:t>
            </w:r>
          </w:p>
        </w:tc>
      </w:tr>
      <w:tr>
        <w:tc>
          <w:tcPr>
            <w:tcW w:w="510" w:type="dxa"/>
          </w:tcPr>
          <w:p>
            <w:pPr>
              <w:pStyle w:val="0"/>
              <w:jc w:val="center"/>
            </w:pPr>
            <w:r>
              <w:rPr>
                <w:sz w:val="20"/>
              </w:rPr>
              <w:t xml:space="preserve">14</w:t>
            </w:r>
          </w:p>
        </w:tc>
        <w:tc>
          <w:tcPr>
            <w:tcW w:w="6293" w:type="dxa"/>
          </w:tcPr>
          <w:p>
            <w:pPr>
              <w:pStyle w:val="0"/>
            </w:pPr>
            <w:r>
              <w:rPr>
                <w:sz w:val="20"/>
              </w:rPr>
              <w:t xml:space="preserve">Приобретение расходных материалов, в том числе цветочной продукции, используемых для организации постановки и(или) показа спектаклей</w:t>
            </w:r>
          </w:p>
        </w:tc>
        <w:tc>
          <w:tcPr>
            <w:tcW w:w="2268" w:type="dxa"/>
          </w:tcPr>
          <w:p>
            <w:pPr>
              <w:pStyle w:val="0"/>
              <w:jc w:val="center"/>
            </w:pPr>
            <w:r>
              <w:rPr>
                <w:sz w:val="20"/>
              </w:rPr>
              <w:t xml:space="preserve">До 1% от суммы субсидий</w:t>
            </w:r>
          </w:p>
        </w:tc>
      </w:tr>
      <w:tr>
        <w:tc>
          <w:tcPr>
            <w:tcW w:w="510" w:type="dxa"/>
          </w:tcPr>
          <w:p>
            <w:pPr>
              <w:pStyle w:val="0"/>
              <w:jc w:val="center"/>
            </w:pPr>
            <w:r>
              <w:rPr>
                <w:sz w:val="20"/>
              </w:rPr>
              <w:t xml:space="preserve">15</w:t>
            </w:r>
          </w:p>
        </w:tc>
        <w:tc>
          <w:tcPr>
            <w:tcW w:w="6293" w:type="dxa"/>
          </w:tcPr>
          <w:p>
            <w:pPr>
              <w:pStyle w:val="0"/>
            </w:pPr>
            <w:r>
              <w:rPr>
                <w:sz w:val="20"/>
              </w:rPr>
              <w:t xml:space="preserve">Оплата труда работников, участвующих в постановке и(или) показе спектаклей (в том числе начисления страховых взносов на оплату труда)</w:t>
            </w:r>
          </w:p>
        </w:tc>
        <w:tc>
          <w:tcPr>
            <w:tcW w:w="2268" w:type="dxa"/>
          </w:tcPr>
          <w:p>
            <w:pPr>
              <w:pStyle w:val="0"/>
              <w:jc w:val="center"/>
            </w:pPr>
            <w:r>
              <w:rPr>
                <w:sz w:val="20"/>
              </w:rPr>
              <w:t xml:space="preserve">До 20% от суммы субсидий</w:t>
            </w:r>
          </w:p>
        </w:tc>
      </w:tr>
      <w:tr>
        <w:tc>
          <w:tcPr>
            <w:tcW w:w="510" w:type="dxa"/>
          </w:tcPr>
          <w:p>
            <w:pPr>
              <w:pStyle w:val="0"/>
              <w:jc w:val="center"/>
            </w:pPr>
            <w:r>
              <w:rPr>
                <w:sz w:val="20"/>
              </w:rPr>
              <w:t xml:space="preserve">16</w:t>
            </w:r>
          </w:p>
        </w:tc>
        <w:tc>
          <w:tcPr>
            <w:tcW w:w="6293" w:type="dxa"/>
          </w:tcPr>
          <w:p>
            <w:pPr>
              <w:pStyle w:val="0"/>
            </w:pPr>
            <w:r>
              <w:rPr>
                <w:sz w:val="20"/>
              </w:rPr>
              <w:t xml:space="preserve">Оплата расходов по поставке (возмещению) электроэнергии, теплоснабжения, горячего водоснабжения, холодного водоснабжения, связанных с постановкой и(или) показом спектаклей</w:t>
            </w:r>
          </w:p>
        </w:tc>
        <w:tc>
          <w:tcPr>
            <w:tcW w:w="2268" w:type="dxa"/>
          </w:tcPr>
          <w:p>
            <w:pPr>
              <w:pStyle w:val="0"/>
              <w:jc w:val="center"/>
            </w:pPr>
            <w:r>
              <w:rPr>
                <w:sz w:val="20"/>
              </w:rPr>
              <w:t xml:space="preserve">До 15% от суммы субсидий</w:t>
            </w:r>
          </w:p>
        </w:tc>
      </w:tr>
      <w:tr>
        <w:tc>
          <w:tcPr>
            <w:tcW w:w="510" w:type="dxa"/>
          </w:tcPr>
          <w:p>
            <w:pPr>
              <w:pStyle w:val="0"/>
              <w:jc w:val="center"/>
            </w:pPr>
            <w:r>
              <w:rPr>
                <w:sz w:val="20"/>
              </w:rPr>
              <w:t xml:space="preserve">17</w:t>
            </w:r>
          </w:p>
        </w:tc>
        <w:tc>
          <w:tcPr>
            <w:tcW w:w="6293" w:type="dxa"/>
          </w:tcPr>
          <w:p>
            <w:pPr>
              <w:pStyle w:val="0"/>
            </w:pPr>
            <w:r>
              <w:rPr>
                <w:sz w:val="20"/>
              </w:rPr>
              <w:t xml:space="preserve">Оплата услуг сурдопереводчиков и тифлопереводчиков, привлекаемых для показа спектаклей</w:t>
            </w:r>
          </w:p>
        </w:tc>
        <w:tc>
          <w:tcPr>
            <w:tcW w:w="2268" w:type="dxa"/>
          </w:tcPr>
          <w:p>
            <w:pPr>
              <w:pStyle w:val="0"/>
              <w:jc w:val="center"/>
            </w:pPr>
            <w:r>
              <w:rPr>
                <w:sz w:val="20"/>
              </w:rPr>
              <w:t xml:space="preserve">До 3% от суммы субсидий</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Возмещение транспортных услуг осуществляется при проезде воздушным, железнодорожным и автомобильным транспортом в следующих предельных размерах:</w:t>
      </w:r>
    </w:p>
    <w:p>
      <w:pPr>
        <w:pStyle w:val="0"/>
        <w:spacing w:before="200" w:lineRule="auto"/>
        <w:ind w:firstLine="540"/>
        <w:jc w:val="both"/>
      </w:pPr>
      <w:r>
        <w:rPr>
          <w:sz w:val="20"/>
        </w:rPr>
        <w:t xml:space="preserve">воздушным транспортом:</w:t>
      </w:r>
    </w:p>
    <w:p>
      <w:pPr>
        <w:pStyle w:val="0"/>
        <w:spacing w:before="200" w:lineRule="auto"/>
        <w:ind w:firstLine="540"/>
        <w:jc w:val="both"/>
      </w:pPr>
      <w:r>
        <w:rPr>
          <w:sz w:val="20"/>
        </w:rPr>
        <w:t xml:space="preserve">в размере, не превышающем стоимости перелета (в одну сторону либо в обе стороны) экономическим классом;</w:t>
      </w:r>
    </w:p>
    <w:p>
      <w:pPr>
        <w:pStyle w:val="0"/>
        <w:spacing w:before="200" w:lineRule="auto"/>
        <w:ind w:firstLine="540"/>
        <w:jc w:val="both"/>
      </w:pPr>
      <w:r>
        <w:rPr>
          <w:sz w:val="20"/>
        </w:rPr>
        <w:t xml:space="preserve">железнодорожным транспортом:</w:t>
      </w:r>
    </w:p>
    <w:p>
      <w:pPr>
        <w:pStyle w:val="0"/>
        <w:spacing w:before="200" w:lineRule="auto"/>
        <w:ind w:firstLine="540"/>
        <w:jc w:val="both"/>
      </w:pPr>
      <w:r>
        <w:rPr>
          <w:sz w:val="20"/>
        </w:rPr>
        <w:t xml:space="preserve">в размере, не превышающем стоимости проезда в вагоне повышенной комфортности, отнесенном к вагону экономического класса, с четырехместными купе категории "К" (в одну сторону либо в обе стороны) или в вагоне категории "С" с местами для сидения (в одну сторону либо в обе стороны);</w:t>
      </w:r>
    </w:p>
    <w:p>
      <w:pPr>
        <w:pStyle w:val="0"/>
        <w:spacing w:before="200" w:lineRule="auto"/>
        <w:ind w:firstLine="540"/>
        <w:jc w:val="both"/>
      </w:pPr>
      <w:r>
        <w:rPr>
          <w:sz w:val="20"/>
        </w:rPr>
        <w:t xml:space="preserve">автомобильным транспортом за исключением "ТАКСИ".</w:t>
      </w:r>
    </w:p>
    <w:p>
      <w:pPr>
        <w:pStyle w:val="0"/>
        <w:spacing w:before="200" w:lineRule="auto"/>
        <w:ind w:firstLine="540"/>
        <w:jc w:val="both"/>
      </w:pPr>
      <w:r>
        <w:rPr>
          <w:sz w:val="20"/>
        </w:rPr>
        <w:t xml:space="preserve">&lt;**&gt; Возмещение проживания определяется из расчета не более 5 тыс. руб. в сутки на одного человека.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в 2026 году</w:t>
      </w:r>
    </w:p>
    <w:p>
      <w:pPr>
        <w:pStyle w:val="0"/>
        <w:jc w:val="right"/>
      </w:pPr>
      <w:r>
        <w:rPr>
          <w:sz w:val="20"/>
        </w:rPr>
        <w:t xml:space="preserve">субсидий на возмещение затрат</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 -</w:t>
      </w:r>
    </w:p>
    <w:p>
      <w:pPr>
        <w:pStyle w:val="0"/>
        <w:jc w:val="right"/>
      </w:pPr>
      <w:r>
        <w:rPr>
          <w:sz w:val="20"/>
        </w:rPr>
        <w:t xml:space="preserve">негосударственным театрам</w:t>
      </w:r>
    </w:p>
    <w:p>
      <w:pPr>
        <w:pStyle w:val="0"/>
        <w:jc w:val="right"/>
      </w:pPr>
      <w:r>
        <w:rPr>
          <w:sz w:val="20"/>
        </w:rPr>
        <w:t xml:space="preserve">на постановку и(или) показ спектаклей</w:t>
      </w:r>
    </w:p>
    <w:p>
      <w:pPr>
        <w:pStyle w:val="0"/>
      </w:pPr>
      <w:r>
        <w:rPr>
          <w:sz w:val="20"/>
        </w:rPr>
      </w:r>
    </w:p>
    <w:bookmarkStart w:id="886" w:name="P886"/>
    <w:bookmarkEnd w:id="886"/>
    <w:p>
      <w:pPr>
        <w:pStyle w:val="2"/>
        <w:jc w:val="center"/>
      </w:pPr>
      <w:r>
        <w:rPr>
          <w:sz w:val="20"/>
        </w:rPr>
        <w:t xml:space="preserve">ПЕРЕЧЕНЬ</w:t>
      </w:r>
    </w:p>
    <w:p>
      <w:pPr>
        <w:pStyle w:val="2"/>
        <w:jc w:val="center"/>
      </w:pPr>
      <w:r>
        <w:rPr>
          <w:sz w:val="20"/>
        </w:rPr>
        <w:t xml:space="preserve">ДОКУМЕНТОВ, ПРЕДСТАВЛЯЕМЫХ В КОМИТЕТ ПО КУЛЬТУРЕ</w:t>
      </w:r>
    </w:p>
    <w:p>
      <w:pPr>
        <w:pStyle w:val="2"/>
        <w:jc w:val="center"/>
      </w:pPr>
      <w:r>
        <w:rPr>
          <w:sz w:val="20"/>
        </w:rPr>
        <w:t xml:space="preserve">САНКТ-ПЕТЕРБУРГА ПОСРЕДСТВОМ ГОСУДАРСТВЕННОЙ ИНФОРМАЦИОННОЙ</w:t>
      </w:r>
    </w:p>
    <w:p>
      <w:pPr>
        <w:pStyle w:val="2"/>
        <w:jc w:val="center"/>
      </w:pPr>
      <w:r>
        <w:rPr>
          <w:sz w:val="20"/>
        </w:rPr>
        <w:t xml:space="preserve">СИСТЕМЫ "АВТОМАТИЗИРОВАННАЯ ИНФОРМАЦИОННАЯ СИСТЕМА</w:t>
      </w:r>
    </w:p>
    <w:p>
      <w:pPr>
        <w:pStyle w:val="2"/>
        <w:jc w:val="center"/>
      </w:pPr>
      <w:r>
        <w:rPr>
          <w:sz w:val="20"/>
        </w:rPr>
        <w:t xml:space="preserve">БЮДЖЕТНОГО ПРОЦЕССА - ЭЛЕКТРОННОЕ КАЗНАЧЕЙСТВО" К ЗАЯВКЕ</w:t>
      </w:r>
    </w:p>
    <w:p>
      <w:pPr>
        <w:pStyle w:val="2"/>
        <w:jc w:val="center"/>
      </w:pPr>
      <w:r>
        <w:rPr>
          <w:sz w:val="20"/>
        </w:rPr>
        <w:t xml:space="preserve">НА УЧАСТИЕ В КОНКУРСНОМ ОТБОРЕ ДЛЯ ПРЕДОСТАВЛЕНИЯ</w:t>
      </w:r>
    </w:p>
    <w:p>
      <w:pPr>
        <w:pStyle w:val="2"/>
        <w:jc w:val="center"/>
      </w:pPr>
      <w:r>
        <w:rPr>
          <w:sz w:val="20"/>
        </w:rPr>
        <w:t xml:space="preserve">В 2026 ГОДУ СУБСИДИЙ СОЦИАЛЬНО ОРИЕНТИРОВАННЫМ</w:t>
      </w:r>
    </w:p>
    <w:p>
      <w:pPr>
        <w:pStyle w:val="2"/>
        <w:jc w:val="center"/>
      </w:pPr>
      <w:r>
        <w:rPr>
          <w:sz w:val="20"/>
        </w:rPr>
        <w:t xml:space="preserve">НЕКОММЕРЧЕСКИМ ОРГАНИЗАЦИЯМ - НЕГОСУДАРСТВЕННЫМ ТЕАТРАМ</w:t>
      </w:r>
    </w:p>
    <w:p>
      <w:pPr>
        <w:pStyle w:val="2"/>
        <w:jc w:val="center"/>
      </w:pPr>
      <w:r>
        <w:rPr>
          <w:sz w:val="20"/>
        </w:rPr>
        <w:t xml:space="preserve">НА ВОЗМЕЩЕНИЕ ЗАТРАТ НА ПОСТАНОВКУ И(ИЛИ) ПОКАЗ СПЕКТАКЛЕЙ</w:t>
      </w:r>
    </w:p>
    <w:p>
      <w:pPr>
        <w:pStyle w:val="0"/>
      </w:pPr>
      <w:r>
        <w:rPr>
          <w:sz w:val="20"/>
        </w:rPr>
      </w:r>
    </w:p>
    <w:p>
      <w:pPr>
        <w:pStyle w:val="0"/>
        <w:ind w:firstLine="540"/>
        <w:jc w:val="both"/>
      </w:pPr>
      <w:r>
        <w:rPr>
          <w:sz w:val="20"/>
        </w:rPr>
        <w:t xml:space="preserve">1. Копии устава социально ориентированной некоммерческой организации (далее - организация), всех изменений и дополнений к нему, копия свидетельства о постановке на учет в налоговом органе, выданного до 01.01.2026, либо выписка из Единого государственного реестра налогоплательщиков, содержащая сведения о постановке на учет (снятии с учета) в налоговом органе, или выписка из Единого государственного реестра юридических лиц, содержащая сведения о постановке на учет в налоговом органе, выданные после 01.01.2026 (представляются сканы указанных выписок, полученных на бумажном носителе, либо выписки в форме электронного документа, подписанные УКЭП должностного лица налогового органа).</w:t>
      </w:r>
    </w:p>
    <w:p>
      <w:pPr>
        <w:pStyle w:val="0"/>
        <w:spacing w:before="200" w:lineRule="auto"/>
        <w:ind w:firstLine="540"/>
        <w:jc w:val="both"/>
      </w:pPr>
      <w:r>
        <w:rPr>
          <w:sz w:val="20"/>
        </w:rPr>
        <w:t xml:space="preserve">2. Копии соглашений (договоров) о предоставлении субсидий, заключенных организацией с исполнительными органами государственной власти Санкт-Петербурга, за период 2023-2025 годов, за исключением Комитета по культуре Санкт-Петербурга (далее - Комитет) (при наличии, но не более трех).</w:t>
      </w:r>
    </w:p>
    <w:p>
      <w:pPr>
        <w:pStyle w:val="0"/>
        <w:spacing w:before="200" w:lineRule="auto"/>
        <w:ind w:firstLine="540"/>
        <w:jc w:val="both"/>
      </w:pPr>
      <w:r>
        <w:rPr>
          <w:sz w:val="20"/>
        </w:rPr>
        <w:t xml:space="preserve">3. Справка организации с указанием перечня соглашений (договоров) о предоставлении субсидий, заключенных между организацией и Комитетом за период 2023-2025 годов, с указанием наименования, номера и даты договора (соглашения) (при наличии, в свободной форме).</w:t>
      </w:r>
    </w:p>
    <w:p>
      <w:pPr>
        <w:pStyle w:val="0"/>
        <w:spacing w:before="200" w:lineRule="auto"/>
        <w:ind w:firstLine="540"/>
        <w:jc w:val="both"/>
      </w:pPr>
      <w:r>
        <w:rPr>
          <w:sz w:val="20"/>
        </w:rPr>
        <w:t xml:space="preserve">4. Справка о деятельности в 2023-2025 годах СОНКО по постановке и(или) показу спектаклей, содержащая информацию о поставленных и показанных в 2023-2025 годах спектаклях, участии в международных и(или) всероссийских театральных фестивалях (в 2023-2025 годах), проводимых при поддержке Правительства Санкт-Петербурга, Министерства культуры Российской Федерации, Санкт-Петербургского регионального отделения Общероссийской общественной организации "Союз театральных деятелей Российской Федерации", Всероссийского театрального общества "Союз театральных деятелей Российской Федерации", заверенная подписью руководителя и оттиском печати организации с приложением копий соответствующих дипломов (при наличии, в свободной форме).</w:t>
      </w:r>
    </w:p>
    <w:p>
      <w:pPr>
        <w:pStyle w:val="0"/>
        <w:spacing w:before="200" w:lineRule="auto"/>
        <w:ind w:firstLine="540"/>
        <w:jc w:val="both"/>
      </w:pPr>
      <w:r>
        <w:rPr>
          <w:sz w:val="20"/>
        </w:rPr>
        <w:t xml:space="preserve">5. Копии отзывов о деятельности организации в 2023-2025 годах в информационно-телекоммуникационной сети "Интернет", и(или) в средствах массовой информации, и(или) книге отзывов организации (при наличии, но не более 5).</w:t>
      </w:r>
    </w:p>
    <w:p>
      <w:pPr>
        <w:pStyle w:val="0"/>
        <w:spacing w:before="200" w:lineRule="auto"/>
        <w:ind w:firstLine="540"/>
        <w:jc w:val="both"/>
      </w:pPr>
      <w:r>
        <w:rPr>
          <w:sz w:val="20"/>
        </w:rPr>
        <w:t xml:space="preserve">6. Справка по форме, утвержденной Федеральной налоговой службой,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на дату не ранее 30 календарных дней до дня подачи заявки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w:t>
      </w:r>
    </w:p>
    <w:p>
      <w:pPr>
        <w:pStyle w:val="0"/>
        <w:spacing w:before="200" w:lineRule="auto"/>
        <w:ind w:firstLine="540"/>
        <w:jc w:val="both"/>
      </w:pPr>
      <w:r>
        <w:rPr>
          <w:sz w:val="20"/>
        </w:rPr>
        <w:t xml:space="preserve">7. Справка организации о том, что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него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на дату не ранее 30 календарных дней до дня подачи заявки (в свободной форме).</w:t>
      </w:r>
    </w:p>
    <w:p>
      <w:pPr>
        <w:pStyle w:val="0"/>
        <w:spacing w:before="200" w:lineRule="auto"/>
        <w:ind w:firstLine="540"/>
        <w:jc w:val="both"/>
      </w:pPr>
      <w:r>
        <w:rPr>
          <w:sz w:val="20"/>
        </w:rPr>
        <w:t xml:space="preserve">8. Справка организации об отсутствии у организации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и приеме заявок в соответствии с </w:t>
      </w:r>
      <w:hyperlink w:history="0" w:anchor="P560" w:tooltip="3.3. Объявление размещается на сайте Комитета и на Площадке отбора (edo.fincom.gov.spb.ru/subsidy-lk/navigator) в сроки, установленные Комитетом, не позднее чем за 30 календарных дней до дня окончания срока приема заявок.">
        <w:r>
          <w:rPr>
            <w:sz w:val="20"/>
            <w:color w:val="0000ff"/>
          </w:rPr>
          <w:t xml:space="preserve">пунктом 3.3</w:t>
        </w:r>
      </w:hyperlink>
      <w:r>
        <w:rPr>
          <w:sz w:val="20"/>
        </w:rPr>
        <w:t xml:space="preserve"> Порядка (в свободной форме).</w:t>
      </w:r>
    </w:p>
    <w:p>
      <w:pPr>
        <w:pStyle w:val="0"/>
        <w:spacing w:before="200" w:lineRule="auto"/>
        <w:ind w:firstLine="540"/>
        <w:jc w:val="both"/>
      </w:pPr>
      <w:r>
        <w:rPr>
          <w:sz w:val="20"/>
        </w:rPr>
        <w:t xml:space="preserve">9. Справка организации, подтверждающая, что организация на дату не ранее 30 календарных дней до дня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(в свободной форме).</w:t>
      </w:r>
    </w:p>
    <w:bookmarkStart w:id="905" w:name="P905"/>
    <w:bookmarkEnd w:id="905"/>
    <w:p>
      <w:pPr>
        <w:pStyle w:val="0"/>
        <w:spacing w:before="200" w:lineRule="auto"/>
        <w:ind w:firstLine="540"/>
        <w:jc w:val="both"/>
      </w:pPr>
      <w:r>
        <w:rPr>
          <w:sz w:val="20"/>
        </w:rPr>
        <w:t xml:space="preserve">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w:t>
      </w:r>
    </w:p>
    <w:p>
      <w:pPr>
        <w:pStyle w:val="0"/>
        <w:spacing w:before="200" w:lineRule="auto"/>
        <w:ind w:firstLine="540"/>
        <w:jc w:val="both"/>
      </w:pPr>
      <w:r>
        <w:rPr>
          <w:sz w:val="20"/>
        </w:rPr>
        <w:t xml:space="preserve">11. Письменное согласие организации на осуществление в отношении ее проверки Комитетом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9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10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(в свободной форме).</w:t>
      </w:r>
    </w:p>
    <w:p>
      <w:pPr>
        <w:pStyle w:val="0"/>
        <w:spacing w:before="200" w:lineRule="auto"/>
        <w:ind w:firstLine="540"/>
        <w:jc w:val="both"/>
      </w:pPr>
      <w:r>
        <w:rPr>
          <w:sz w:val="20"/>
        </w:rPr>
        <w:t xml:space="preserve">12. Справка организации об отсутствии у нее на дату не ранее 30 календарных дней до дня подачи заявки средств из бюджета Санкт-Петербурга на финансовое обеспечение (возмещение) затрат, связанных с постановкой и(или) показом в 2026 году спектакля (спектаклей), в отношении которых организацией подана заявка, в соответствии с иными нормативными правовыми актами (в свободной форме).</w:t>
      </w:r>
    </w:p>
    <w:p>
      <w:pPr>
        <w:pStyle w:val="0"/>
        <w:spacing w:before="200" w:lineRule="auto"/>
        <w:ind w:firstLine="540"/>
        <w:jc w:val="both"/>
      </w:pPr>
      <w:r>
        <w:rPr>
          <w:sz w:val="20"/>
        </w:rPr>
        <w:t xml:space="preserve">13. Копии решений уполномоченных органов о предоставлении средств из бюджетов бюджетной системы Российской Федерации на финансовое обеспечение (возмещение) затрат, связанных с постановкой и(или) показом в 2026 году спектакля (спектаклей), в отношении которых организацией подана заявка, и(или) копии заявок на предоставление указанных средств с отметкой об отправлении (при наличии).</w:t>
      </w:r>
    </w:p>
    <w:p>
      <w:pPr>
        <w:pStyle w:val="0"/>
        <w:spacing w:before="200" w:lineRule="auto"/>
        <w:ind w:firstLine="540"/>
        <w:jc w:val="both"/>
      </w:pPr>
      <w:r>
        <w:rPr>
          <w:sz w:val="20"/>
        </w:rPr>
        <w:t xml:space="preserve">14. Обязательство организации о соблюдении запретов и ограничений, установленных законодательством Российской Федерации и Санкт-Петербурга, связанных с постановкой и(или) показом спектакля (спектаклей) (в свободной форме).</w:t>
      </w:r>
    </w:p>
    <w:p>
      <w:pPr>
        <w:pStyle w:val="0"/>
        <w:spacing w:before="200" w:lineRule="auto"/>
        <w:ind w:firstLine="540"/>
        <w:jc w:val="both"/>
      </w:pPr>
      <w:r>
        <w:rPr>
          <w:sz w:val="20"/>
        </w:rPr>
        <w:t xml:space="preserve">15. Справка о применяемой организацией системе налогообложения (в случае если участником отбора применяется система налогообложения, при которой налог на добавленную стоимость не уплачивается или участник отбора освобожден от исполнения обязанностей плательщика налога на добавленную стоимость в соответствии со </w:t>
      </w:r>
      <w:hyperlink w:history="0" r:id="rId101"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102"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 (в свободной форме).</w:t>
      </w:r>
    </w:p>
    <w:bookmarkStart w:id="911" w:name="P911"/>
    <w:bookmarkEnd w:id="911"/>
    <w:p>
      <w:pPr>
        <w:pStyle w:val="0"/>
        <w:spacing w:before="200" w:lineRule="auto"/>
        <w:ind w:firstLine="540"/>
        <w:jc w:val="both"/>
      </w:pPr>
      <w:r>
        <w:rPr>
          <w:sz w:val="20"/>
        </w:rPr>
        <w:t xml:space="preserve">16. Справка о численности артистического персонала, планируемого к участию в спектакле (спектаклях), указанных в заявке.</w:t>
      </w:r>
    </w:p>
    <w:bookmarkStart w:id="912" w:name="P912"/>
    <w:bookmarkEnd w:id="912"/>
    <w:p>
      <w:pPr>
        <w:pStyle w:val="0"/>
        <w:spacing w:before="200" w:lineRule="auto"/>
        <w:ind w:firstLine="540"/>
        <w:jc w:val="both"/>
      </w:pPr>
      <w:r>
        <w:rPr>
          <w:sz w:val="20"/>
        </w:rPr>
        <w:t xml:space="preserve">17. Копии документов о высшем или среднем профессиональном образовании артистического персонала, задействованного в показе спектакля (спектаклей), и(или) справка (справки) образовательной организации высшего (среднего профессионального) образования об освоении лицом (лицами), относящимся (относящимися) к артистическому персоналу организации, задействованного в показе спектакля (спектаклей), образовательных программ по направлениям подготовки (специальностям), указанным в </w:t>
      </w:r>
      <w:hyperlink w:history="0" w:anchor="P548" w:tooltip="2.1.9. Отсутствие у участника отбор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а 1-е число месяца размещения объявления о проведении отбора (далее - объявление) и приеме заявок в соответствии с пунктом 3.5 настоящего Порядка.">
        <w:r>
          <w:rPr>
            <w:sz w:val="20"/>
            <w:color w:val="0000ff"/>
          </w:rPr>
          <w:t xml:space="preserve">пункте 2.1.9</w:t>
        </w:r>
      </w:hyperlink>
      <w:r>
        <w:rPr>
          <w:sz w:val="20"/>
        </w:rPr>
        <w:t xml:space="preserve"> Порядка.</w:t>
      </w:r>
    </w:p>
    <w:p>
      <w:pPr>
        <w:pStyle w:val="0"/>
        <w:spacing w:before="200" w:lineRule="auto"/>
        <w:ind w:firstLine="540"/>
        <w:jc w:val="both"/>
      </w:pPr>
      <w:r>
        <w:rPr>
          <w:sz w:val="20"/>
        </w:rPr>
        <w:t xml:space="preserve">Копии документов о высшем профессиональном образовании художественно-постановочного персонала, копии документов, подтверждающих, что участник отбора является лауреатом детских региональных и(или) федеральных театральных фестивалей и конкурсов в 2022-2025 годах (в случае если артистический персонал, задействованный в составе спектакля (спектаклей) участника отбора, не менее чем на 80% состоит из детей в возрасте до 18 лет).</w:t>
      </w:r>
    </w:p>
    <w:p>
      <w:pPr>
        <w:pStyle w:val="0"/>
        <w:spacing w:before="200" w:lineRule="auto"/>
        <w:ind w:firstLine="540"/>
        <w:jc w:val="both"/>
      </w:pPr>
      <w:r>
        <w:rPr>
          <w:sz w:val="20"/>
        </w:rPr>
        <w:t xml:space="preserve">18. Согласие на обработку персональных данных лиц, указанных в </w:t>
      </w:r>
      <w:hyperlink w:history="0" w:anchor="P905" w:tooltip="10. Справка организации об отсутствии на дату не ранее 30 календарных дней до дня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в свободной форме).">
        <w:r>
          <w:rPr>
            <w:sz w:val="20"/>
            <w:color w:val="0000ff"/>
          </w:rPr>
          <w:t xml:space="preserve">пункте 10</w:t>
        </w:r>
      </w:hyperlink>
      <w:r>
        <w:rPr>
          <w:sz w:val="20"/>
        </w:rPr>
        <w:t xml:space="preserve"> настоящего Перечня, и лиц, относящихся к артистическому персоналу, в отношении которых представляются документы, указанные в </w:t>
      </w:r>
      <w:hyperlink w:history="0" w:anchor="P911" w:tooltip="16. Справка о численности артистического персонала, планируемого к участию в спектакле (спектаклях), указанных в заявке.">
        <w:r>
          <w:rPr>
            <w:sz w:val="20"/>
            <w:color w:val="0000ff"/>
          </w:rPr>
          <w:t xml:space="preserve">пунктах 16</w:t>
        </w:r>
      </w:hyperlink>
      <w:r>
        <w:rPr>
          <w:sz w:val="20"/>
        </w:rPr>
        <w:t xml:space="preserve"> и </w:t>
      </w:r>
      <w:hyperlink w:history="0" w:anchor="P912" w:tooltip="17. Копии документов о высшем или среднем профессиональном образовании артистического персонала, задействованного в показе спектакля (спектаклей), и(или) справка (справки) образовательной организации высшего (среднего профессионального) образования об освоении лицом (лицами), относящимся (относящимися) к артистическому персоналу организации, задействованного в показе спектакля (спектаклей), образовательных программ по направлениям подготовки (специальностям), указанным в пункте 2.1.9 Порядка.">
        <w:r>
          <w:rPr>
            <w:sz w:val="20"/>
            <w:color w:val="0000ff"/>
          </w:rPr>
          <w:t xml:space="preserve">17</w:t>
        </w:r>
      </w:hyperlink>
      <w:r>
        <w:rPr>
          <w:sz w:val="20"/>
        </w:rPr>
        <w:t xml:space="preserve"> настоящего Перечня (в свободной форме).</w:t>
      </w:r>
    </w:p>
    <w:p>
      <w:pPr>
        <w:pStyle w:val="0"/>
        <w:spacing w:before="200" w:lineRule="auto"/>
        <w:ind w:firstLine="540"/>
        <w:jc w:val="both"/>
      </w:pPr>
      <w:r>
        <w:rPr>
          <w:sz w:val="20"/>
        </w:rPr>
        <w:t xml:space="preserve">19. Справка организации о том, что организация по состоянию на дату не ранее чем за 30 календарных дней до даты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(в свободной форме).</w:t>
      </w:r>
    </w:p>
    <w:p>
      <w:pPr>
        <w:pStyle w:val="0"/>
        <w:spacing w:before="200" w:lineRule="auto"/>
        <w:ind w:firstLine="540"/>
        <w:jc w:val="both"/>
      </w:pPr>
      <w:r>
        <w:rPr>
          <w:sz w:val="20"/>
        </w:rPr>
        <w:t xml:space="preserve">20. Справка организации о том, что организация по состоянию на дату не ранее чем за 30 календарных дней до даты подачи заявки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свободной форме).</w:t>
      </w:r>
    </w:p>
    <w:p>
      <w:pPr>
        <w:pStyle w:val="0"/>
        <w:spacing w:before="200" w:lineRule="auto"/>
        <w:ind w:firstLine="540"/>
        <w:jc w:val="both"/>
      </w:pPr>
      <w:r>
        <w:rPr>
          <w:sz w:val="20"/>
        </w:rPr>
        <w:t xml:space="preserve">21. Справка организации о том, что организация на дату не ранее 30 календарных дней до дня подачи заявки не является иностранным агентом в соответствии с Федеральным </w:t>
      </w:r>
      <w:hyperlink w:history="0" r:id="rId10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(в свободной форме).</w:t>
      </w:r>
    </w:p>
    <w:p>
      <w:pPr>
        <w:pStyle w:val="0"/>
        <w:spacing w:before="200" w:lineRule="auto"/>
        <w:ind w:firstLine="540"/>
        <w:jc w:val="both"/>
      </w:pPr>
      <w:r>
        <w:rPr>
          <w:sz w:val="20"/>
        </w:rPr>
        <w:t xml:space="preserve">22. Справка организации о том, что размер средней заработной платы каждого работника организации (включая обособленные подразделения, находящиеся на территории Санкт-Петербурга), рассчитываемый в соответствии со </w:t>
      </w:r>
      <w:hyperlink w:history="0" r:id="rId10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В случае если из справки и документов, указанных в настоящем пункте, которые представлены участником отбора, следует отклонение размера средней заработной платы на одного работника в 2025 году, то есть показатель средней заработной платы на одного работника в 2025 году ниже предусмотренного региональным соглашением о минимальной заработной плате в Санкт-Петербурге на 2025 год, участник отбора представляет дополнительные пояснения и подтверждающие пояснения документы.</w:t>
      </w:r>
    </w:p>
    <w:p>
      <w:pPr>
        <w:pStyle w:val="0"/>
        <w:spacing w:before="200" w:lineRule="auto"/>
        <w:ind w:firstLine="540"/>
        <w:jc w:val="both"/>
      </w:pPr>
      <w:r>
        <w:rPr>
          <w:sz w:val="20"/>
        </w:rPr>
        <w:t xml:space="preserve">23. Документы, подтверждающие в соответствии с действующим законодательством Российской Федерации фактически понесенные затраты, а именно:</w:t>
      </w:r>
    </w:p>
    <w:p>
      <w:pPr>
        <w:pStyle w:val="0"/>
        <w:spacing w:before="200" w:lineRule="auto"/>
        <w:ind w:firstLine="540"/>
        <w:jc w:val="both"/>
      </w:pPr>
      <w:r>
        <w:rPr>
          <w:sz w:val="20"/>
        </w:rPr>
        <w:t xml:space="preserve">документы, подтверждающие возникновение обязательства: при заключении договоров со сторонними организациями и физическими лицами - договоры, включая агентские, счета, копии лицензий - при осуществлении лицензируемых видов деятельности;</w:t>
      </w:r>
    </w:p>
    <w:p>
      <w:pPr>
        <w:pStyle w:val="0"/>
        <w:spacing w:before="200" w:lineRule="auto"/>
        <w:ind w:firstLine="540"/>
        <w:jc w:val="both"/>
      </w:pPr>
      <w:r>
        <w:rPr>
          <w:sz w:val="20"/>
        </w:rPr>
        <w:t xml:space="preserve">документы, подтверждающие возникновение денежного обязательства: счета-фактуры, акты, товарные накладные, товарно-транспортные накладные, путевые листы, расчетные или расчетно-платежные ведомости, авансовые отчеты с приложением копий документов, посадочных талонов, проездных билетов и прочих документов, подтверждающих произведенные расходы;</w:t>
      </w:r>
    </w:p>
    <w:p>
      <w:pPr>
        <w:pStyle w:val="0"/>
        <w:spacing w:before="200" w:lineRule="auto"/>
        <w:ind w:firstLine="540"/>
        <w:jc w:val="both"/>
      </w:pPr>
      <w:r>
        <w:rPr>
          <w:sz w:val="20"/>
        </w:rPr>
        <w:t xml:space="preserve">документы, подтверждающие факт оплаты: при оплате по безналичному расчету прилагаются платежные поручения с отметкой банка, при оплате за наличный расчет прилагаются кассовые, товарные чеки, расчетно-платежные и(или) платежные ведомости, расходные кассовые ордера;</w:t>
      </w:r>
    </w:p>
    <w:p>
      <w:pPr>
        <w:pStyle w:val="0"/>
        <w:spacing w:before="200" w:lineRule="auto"/>
        <w:ind w:firstLine="540"/>
        <w:jc w:val="both"/>
      </w:pPr>
      <w:r>
        <w:rPr>
          <w:sz w:val="20"/>
        </w:rPr>
        <w:t xml:space="preserve">фотоотчет (фотоизображения - не менее 30), подтверждающий оказание услуг в рамках проведенных постановки и(или) показа спектаклей;</w:t>
      </w:r>
    </w:p>
    <w:p>
      <w:pPr>
        <w:pStyle w:val="0"/>
        <w:spacing w:before="200" w:lineRule="auto"/>
        <w:ind w:firstLine="540"/>
        <w:jc w:val="both"/>
      </w:pPr>
      <w:r>
        <w:rPr>
          <w:sz w:val="20"/>
        </w:rPr>
        <w:t xml:space="preserve">иные документы, подтверждающие фактически понесенные затраты по </w:t>
      </w:r>
      <w:hyperlink w:history="0" w:anchor="P801" w:tooltip="НАПРАВЛЕНИЯ">
        <w:r>
          <w:rPr>
            <w:sz w:val="20"/>
            <w:color w:val="0000ff"/>
          </w:rPr>
          <w:t xml:space="preserve">направлениям</w:t>
        </w:r>
      </w:hyperlink>
      <w:r>
        <w:rPr>
          <w:sz w:val="20"/>
        </w:rPr>
        <w:t xml:space="preserve"> затрат, предусмотренным перечнем направлений затрат, подлежащих в 2026 году возмещению за счет субсидий, указанным в приложении N 1 к Порядку.</w:t>
      </w:r>
    </w:p>
    <w:p>
      <w:pPr>
        <w:pStyle w:val="0"/>
        <w:spacing w:before="200" w:lineRule="auto"/>
        <w:ind w:firstLine="540"/>
        <w:jc w:val="both"/>
      </w:pPr>
      <w:r>
        <w:rPr>
          <w:sz w:val="20"/>
        </w:rPr>
        <w:t xml:space="preserve">Документы, указанные в настоящем пункте, дополнительно предоставляются в Комитет на бумажном носителе.</w:t>
      </w:r>
    </w:p>
    <w:p>
      <w:pPr>
        <w:pStyle w:val="0"/>
        <w:spacing w:before="200" w:lineRule="auto"/>
        <w:ind w:firstLine="540"/>
        <w:jc w:val="both"/>
      </w:pPr>
      <w:r>
        <w:rPr>
          <w:sz w:val="20"/>
        </w:rPr>
        <w:t xml:space="preserve">24. Письменное обоснование соответствия спектаклей, на постановку и(или) показ которых запрашивается субсидия, а также спектаклей текущего репертуара организации, </w:t>
      </w:r>
      <w:hyperlink w:history="0" r:id="rId105"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Основам</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утвержденным Указом Президента Российской Федерации от 09.11.2022 N 809.</w:t>
      </w:r>
    </w:p>
    <w:p>
      <w:pPr>
        <w:pStyle w:val="0"/>
        <w:spacing w:before="200" w:lineRule="auto"/>
        <w:ind w:firstLine="540"/>
        <w:jc w:val="both"/>
      </w:pPr>
      <w:r>
        <w:rPr>
          <w:sz w:val="20"/>
        </w:rPr>
        <w:t xml:space="preserve">25. Копии документов, подтверждающих назначение (избрание) на должность руководителя организации.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Документы на бумажном носителе, указанные в настоящем Перечне (далее - документы), должны быть заверены подписью руководителя участника отбора с проставлением даты документа и оттиска печати участника отбора (при ее наличии).</w:t>
      </w:r>
    </w:p>
    <w:p>
      <w:pPr>
        <w:pStyle w:val="0"/>
        <w:spacing w:before="200" w:lineRule="auto"/>
        <w:ind w:firstLine="540"/>
        <w:jc w:val="both"/>
      </w:pPr>
      <w:r>
        <w:rPr>
          <w:sz w:val="20"/>
        </w:rPr>
        <w:t xml:space="preserve">Документы, прилагаемые к заявке, представляются участником отбора в электронном виде путем преобразования документов на бумажном носителе в электронную форму путем сканирования.</w:t>
      </w:r>
    </w:p>
    <w:p>
      <w:pPr>
        <w:pStyle w:val="0"/>
        <w:spacing w:before="200" w:lineRule="auto"/>
        <w:ind w:firstLine="540"/>
        <w:jc w:val="both"/>
      </w:pPr>
      <w:r>
        <w:rPr>
          <w:sz w:val="20"/>
        </w:rPr>
        <w:t xml:space="preserve">2. К организациям относятся социально ориентированные некоммерческие организации - негосударственные театры, зарегистрированные на территории Санкт-Петербурга, претендующие на получение субсидий на финансовое обеспечение затрат на постановку и(или) показ спектаклей.</w:t>
      </w:r>
    </w:p>
    <w:p>
      <w:pPr>
        <w:pStyle w:val="0"/>
        <w:spacing w:before="200" w:lineRule="auto"/>
        <w:ind w:firstLine="540"/>
        <w:jc w:val="both"/>
      </w:pPr>
      <w:r>
        <w:rPr>
          <w:sz w:val="20"/>
        </w:rPr>
        <w:t xml:space="preserve">3. Расчет размера субсидий в форме сметы расходов, составленной в соответствии с </w:t>
      </w:r>
      <w:hyperlink w:history="0" w:anchor="P801" w:tooltip="НАПРАВЛЕНИЯ">
        <w:r>
          <w:rPr>
            <w:sz w:val="20"/>
            <w:color w:val="0000ff"/>
          </w:rPr>
          <w:t xml:space="preserve">направлениями</w:t>
        </w:r>
      </w:hyperlink>
      <w:r>
        <w:rPr>
          <w:sz w:val="20"/>
        </w:rPr>
        <w:t xml:space="preserve"> затрат согласно приложению N 1 к Порядку, представляется в составе заявки.</w:t>
      </w:r>
    </w:p>
    <w:p>
      <w:pPr>
        <w:pStyle w:val="0"/>
      </w:pPr>
      <w:r>
        <w:rPr>
          <w:sz w:val="20"/>
        </w:rPr>
      </w:r>
    </w:p>
    <w:p>
      <w:pPr>
        <w:pStyle w:val="0"/>
        <w:ind w:firstLine="540"/>
        <w:jc w:val="both"/>
      </w:pPr>
      <w:r>
        <w:rPr>
          <w:sz w:val="20"/>
        </w:rPr>
        <w:t xml:space="preserve">Принятое сокращение.</w:t>
      </w:r>
    </w:p>
    <w:p>
      <w:pPr>
        <w:pStyle w:val="0"/>
        <w:spacing w:before="200" w:lineRule="auto"/>
        <w:ind w:firstLine="540"/>
        <w:jc w:val="both"/>
      </w:pPr>
      <w:r>
        <w:rPr>
          <w:sz w:val="20"/>
        </w:rPr>
        <w:t xml:space="preserve">Порядок - </w:t>
      </w:r>
      <w:hyperlink w:history="0" w:anchor="P502" w:tooltip="ПОРЯДОК">
        <w:r>
          <w:rPr>
            <w:sz w:val="20"/>
            <w:color w:val="0000ff"/>
          </w:rPr>
          <w:t xml:space="preserve">Порядок</w:t>
        </w:r>
      </w:hyperlink>
      <w:r>
        <w:rPr>
          <w:sz w:val="20"/>
        </w:rPr>
        <w:t xml:space="preserve"> предоставления в 2026 году субсидий на возмещение затрат социально ориентированным некоммерческим организациям - негосударственным театрам на постановку и(или) показ спектаклей, утвержденный настоящим постановлением.</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17.04.2026 N 225</w:t>
            <w:br/>
            <w:t>"О порядках предоставления в 2026 году субсидий социаль...</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17290&amp;dst=242954"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www.gov.spb.ru/gov/otrasl/c_culture" TargetMode = "External"/><Relationship Id="rId15" Type="http://schemas.openxmlformats.org/officeDocument/2006/relationships/hyperlink" Target="https://edo.fincom.gov.spb.ru/subsidy-lk" TargetMode = "External"/><Relationship Id="rId16" Type="http://schemas.openxmlformats.org/officeDocument/2006/relationships/hyperlink" Target="https://login.consultant.ru/link/?req=doc&amp;base=SPB&amp;n=317290&amp;dst=242954" TargetMode = "External"/><Relationship Id="rId17" Type="http://schemas.openxmlformats.org/officeDocument/2006/relationships/hyperlink" Target="https://login.consultant.ru/link/?req=doc&amp;base=SPB&amp;n=317290&amp;dst=242609" TargetMode = "External"/><Relationship Id="rId18" Type="http://schemas.openxmlformats.org/officeDocument/2006/relationships/hyperlink" Target="https://login.consultant.ru/link/?req=doc&amp;base=SPB&amp;n=320743&amp;dst=107425" TargetMode = "External"/><Relationship Id="rId19" Type="http://schemas.openxmlformats.org/officeDocument/2006/relationships/hyperlink" Target="https://login.consultant.ru/link/?req=doc&amp;base=SPB&amp;n=320962&amp;dst=100083" TargetMode = "External"/><Relationship Id="rId20" Type="http://schemas.openxmlformats.org/officeDocument/2006/relationships/hyperlink" Target="https://login.consultant.ru/link/?req=doc&amp;base=SPB&amp;n=285723" TargetMode = "External"/><Relationship Id="rId21" Type="http://schemas.openxmlformats.org/officeDocument/2006/relationships/hyperlink" Target="http://www.gov.spb.ru/gov/otrasl/c_culture" TargetMode = "External"/><Relationship Id="rId22" Type="http://schemas.openxmlformats.org/officeDocument/2006/relationships/hyperlink" Target="http://www.gov.spb.ru" TargetMode = "External"/><Relationship Id="rId23" Type="http://schemas.openxmlformats.org/officeDocument/2006/relationships/hyperlink" Target="http://www.gov.spb.ru/gov/otrasl/c_culture/subsidii/subsidii-negosudarstvennym-teatram" TargetMode = "External"/><Relationship Id="rId24" Type="http://schemas.openxmlformats.org/officeDocument/2006/relationships/hyperlink" Target="https://login.consultant.ru/link/?req=doc&amp;base=LAW&amp;n=503698" TargetMode = "External"/><Relationship Id="rId25" Type="http://schemas.openxmlformats.org/officeDocument/2006/relationships/hyperlink" Target="https://login.consultant.ru/link/?req=doc&amp;base=LAW&amp;n=532255&amp;dst=5769" TargetMode = "External"/><Relationship Id="rId26" Type="http://schemas.openxmlformats.org/officeDocument/2006/relationships/hyperlink" Target="https://login.consultant.ru/link/?req=doc&amp;base=LAW&amp;n=519026&amp;dst=100948" TargetMode = "External"/><Relationship Id="rId27" Type="http://schemas.openxmlformats.org/officeDocument/2006/relationships/hyperlink" Target="https://login.consultant.ru/link/?req=doc&amp;base=LAW&amp;n=528090&amp;dst=100012" TargetMode = "External"/><Relationship Id="rId28" Type="http://schemas.openxmlformats.org/officeDocument/2006/relationships/hyperlink" Target="https://login.consultant.ru/link/?req=doc&amp;base=LAW&amp;n=535012&amp;dst=3704" TargetMode = "External"/><Relationship Id="rId29" Type="http://schemas.openxmlformats.org/officeDocument/2006/relationships/hyperlink" Target="https://login.consultant.ru/link/?req=doc&amp;base=LAW&amp;n=535012&amp;dst=3722" TargetMode = "External"/><Relationship Id="rId30" Type="http://schemas.openxmlformats.org/officeDocument/2006/relationships/hyperlink" Target="https://login.consultant.ru/link/?req=doc&amp;base=LAW&amp;n=535012&amp;dst=3704" TargetMode = "External"/><Relationship Id="rId31" Type="http://schemas.openxmlformats.org/officeDocument/2006/relationships/hyperlink" Target="https://login.consultant.ru/link/?req=doc&amp;base=LAW&amp;n=535012&amp;dst=3722" TargetMode = "External"/><Relationship Id="rId32" Type="http://schemas.openxmlformats.org/officeDocument/2006/relationships/hyperlink" Target="https://login.consultant.ru/link/?req=doc&amp;base=LAW&amp;n=495002" TargetMode = "External"/><Relationship Id="rId33" Type="http://schemas.openxmlformats.org/officeDocument/2006/relationships/hyperlink" Target="https://login.consultant.ru/link/?req=doc&amp;base=SPB&amp;n=321995&amp;dst=100034" TargetMode = "External"/><Relationship Id="rId34" Type="http://schemas.openxmlformats.org/officeDocument/2006/relationships/hyperlink" Target="https://login.consultant.ru/link/?req=doc&amp;base=LAW&amp;n=377712" TargetMode = "External"/><Relationship Id="rId35" Type="http://schemas.openxmlformats.org/officeDocument/2006/relationships/hyperlink" Target="https://login.consultant.ru/link/?req=doc&amp;base=LAW&amp;n=414616" TargetMode = "External"/><Relationship Id="rId36" Type="http://schemas.openxmlformats.org/officeDocument/2006/relationships/hyperlink" Target="https://login.consultant.ru/link/?req=doc&amp;base=LAW&amp;n=414616" TargetMode = "External"/><Relationship Id="rId37" Type="http://schemas.openxmlformats.org/officeDocument/2006/relationships/hyperlink" Target="https://login.consultant.ru/link/?req=doc&amp;base=LAW&amp;n=532255&amp;dst=5769" TargetMode = "External"/><Relationship Id="rId38" Type="http://schemas.openxmlformats.org/officeDocument/2006/relationships/hyperlink" Target="https://login.consultant.ru/link/?req=doc&amp;base=LAW&amp;n=519026&amp;dst=100948" TargetMode = "External"/><Relationship Id="rId39" Type="http://schemas.openxmlformats.org/officeDocument/2006/relationships/hyperlink" Target="https://login.consultant.ru/link/?req=doc&amp;base=SPB&amp;n=320743" TargetMode = "External"/><Relationship Id="rId40" Type="http://schemas.openxmlformats.org/officeDocument/2006/relationships/hyperlink" Target="https://login.consultant.ru/link/?req=doc&amp;base=SPB&amp;n=320743" TargetMode = "External"/><Relationship Id="rId41" Type="http://schemas.openxmlformats.org/officeDocument/2006/relationships/hyperlink" Target="https://edo.fincom.gov.spb.ru/subsidy-lk/navigator" TargetMode = "External"/><Relationship Id="rId42" Type="http://schemas.openxmlformats.org/officeDocument/2006/relationships/hyperlink" Target="https://login.consultant.ru/link/?req=doc&amp;base=LAW&amp;n=528132&amp;dst=100157" TargetMode = "External"/><Relationship Id="rId43" Type="http://schemas.openxmlformats.org/officeDocument/2006/relationships/hyperlink" Target="https://edo.fincom.gov.spb.ru/agreement" TargetMode = "External"/><Relationship Id="rId44" Type="http://schemas.openxmlformats.org/officeDocument/2006/relationships/hyperlink" Target="https://login.consultant.ru/link/?req=doc&amp;base=LAW&amp;n=535012&amp;dst=3704" TargetMode = "External"/><Relationship Id="rId45" Type="http://schemas.openxmlformats.org/officeDocument/2006/relationships/hyperlink" Target="https://login.consultant.ru/link/?req=doc&amp;base=LAW&amp;n=535012&amp;dst=3722" TargetMode = "External"/><Relationship Id="rId46" Type="http://schemas.openxmlformats.org/officeDocument/2006/relationships/hyperlink" Target="https://login.consultant.ru/link/?req=doc&amp;base=LAW&amp;n=519026&amp;dst=100948" TargetMode = "External"/><Relationship Id="rId47" Type="http://schemas.openxmlformats.org/officeDocument/2006/relationships/hyperlink" Target="https://login.consultant.ru/link/?req=doc&amp;base=SPB&amp;n=321995&amp;dst=100034" TargetMode = "External"/><Relationship Id="rId48" Type="http://schemas.openxmlformats.org/officeDocument/2006/relationships/hyperlink" Target="https://login.consultant.ru/link/?req=doc&amp;base=LAW&amp;n=519026&amp;dst=100948" TargetMode = "External"/><Relationship Id="rId49" Type="http://schemas.openxmlformats.org/officeDocument/2006/relationships/hyperlink" Target="https://login.consultant.ru/link/?req=doc&amp;base=LAW&amp;n=516950" TargetMode = "External"/><Relationship Id="rId50" Type="http://schemas.openxmlformats.org/officeDocument/2006/relationships/image" Target="media/image2.wmf"/><Relationship Id="rId51" Type="http://schemas.openxmlformats.org/officeDocument/2006/relationships/hyperlink" Target="https://login.consultant.ru/link/?req=doc&amp;base=SPB&amp;n=320743" TargetMode = "External"/><Relationship Id="rId52" Type="http://schemas.openxmlformats.org/officeDocument/2006/relationships/image" Target="media/image3.wmf"/><Relationship Id="rId53" Type="http://schemas.openxmlformats.org/officeDocument/2006/relationships/hyperlink" Target="https://edo.fincom.gov.spb.ru/agreement" TargetMode = "External"/><Relationship Id="rId54" Type="http://schemas.openxmlformats.org/officeDocument/2006/relationships/hyperlink" Target="https://login.consultant.ru/link/?req=doc&amp;base=LAW&amp;n=519026&amp;dst=100948" TargetMode = "External"/><Relationship Id="rId55" Type="http://schemas.openxmlformats.org/officeDocument/2006/relationships/image" Target="media/image4.wmf"/><Relationship Id="rId56" Type="http://schemas.openxmlformats.org/officeDocument/2006/relationships/image" Target="media/image5.wmf"/><Relationship Id="rId57" Type="http://schemas.openxmlformats.org/officeDocument/2006/relationships/hyperlink" Target="https://login.consultant.ru/link/?req=doc&amp;base=LAW&amp;n=535012&amp;dst=3704" TargetMode = "External"/><Relationship Id="rId58" Type="http://schemas.openxmlformats.org/officeDocument/2006/relationships/hyperlink" Target="https://login.consultant.ru/link/?req=doc&amp;base=LAW&amp;n=535012&amp;dst=3722" TargetMode = "External"/><Relationship Id="rId59" Type="http://schemas.openxmlformats.org/officeDocument/2006/relationships/hyperlink" Target="https://login.consultant.ru/link/?req=doc&amp;base=LAW&amp;n=535012&amp;dst=3704" TargetMode = "External"/><Relationship Id="rId60" Type="http://schemas.openxmlformats.org/officeDocument/2006/relationships/hyperlink" Target="https://login.consultant.ru/link/?req=doc&amp;base=LAW&amp;n=535012&amp;dst=3722" TargetMode = "External"/><Relationship Id="rId61" Type="http://schemas.openxmlformats.org/officeDocument/2006/relationships/hyperlink" Target="https://login.consultant.ru/link/?req=doc&amp;base=SPB&amp;n=321995&amp;dst=100034" TargetMode = "External"/><Relationship Id="rId62" Type="http://schemas.openxmlformats.org/officeDocument/2006/relationships/hyperlink" Target="https://login.consultant.ru/link/?req=doc&amp;base=LAW&amp;n=495002" TargetMode = "External"/><Relationship Id="rId63" Type="http://schemas.openxmlformats.org/officeDocument/2006/relationships/hyperlink" Target="https://login.consultant.ru/link/?req=doc&amp;base=LAW&amp;n=532972&amp;dst=100018" TargetMode = "External"/><Relationship Id="rId64" Type="http://schemas.openxmlformats.org/officeDocument/2006/relationships/hyperlink" Target="https://login.consultant.ru/link/?req=doc&amp;base=LAW&amp;n=532972&amp;dst=16810" TargetMode = "External"/><Relationship Id="rId65" Type="http://schemas.openxmlformats.org/officeDocument/2006/relationships/hyperlink" Target="https://login.consultant.ru/link/?req=doc&amp;base=LAW&amp;n=503698" TargetMode = "External"/><Relationship Id="rId66" Type="http://schemas.openxmlformats.org/officeDocument/2006/relationships/hyperlink" Target="https://login.consultant.ru/link/?req=doc&amp;base=LAW&amp;n=519026&amp;dst=100948" TargetMode = "External"/><Relationship Id="rId67" Type="http://schemas.openxmlformats.org/officeDocument/2006/relationships/hyperlink" Target="https://login.consultant.ru/link/?req=doc&amp;base=LAW&amp;n=528090&amp;dst=100012" TargetMode = "External"/><Relationship Id="rId68" Type="http://schemas.openxmlformats.org/officeDocument/2006/relationships/hyperlink" Target="https://login.consultant.ru/link/?req=doc&amp;base=SPB&amp;n=317290&amp;dst=242954" TargetMode = "External"/><Relationship Id="rId69" Type="http://schemas.openxmlformats.org/officeDocument/2006/relationships/hyperlink" Target="https://login.consultant.ru/link/?req=doc&amp;base=SPB&amp;n=317290&amp;dst=242609" TargetMode = "External"/><Relationship Id="rId70" Type="http://schemas.openxmlformats.org/officeDocument/2006/relationships/hyperlink" Target="https://login.consultant.ru/link/?req=doc&amp;base=SPB&amp;n=320743&amp;dst=107425" TargetMode = "External"/><Relationship Id="rId71" Type="http://schemas.openxmlformats.org/officeDocument/2006/relationships/hyperlink" Target="https://login.consultant.ru/link/?req=doc&amp;base=SPB&amp;n=320962&amp;dst=100083" TargetMode = "External"/><Relationship Id="rId72" Type="http://schemas.openxmlformats.org/officeDocument/2006/relationships/hyperlink" Target="https://login.consultant.ru/link/?req=doc&amp;base=SPB&amp;n=285723" TargetMode = "External"/><Relationship Id="rId73" Type="http://schemas.openxmlformats.org/officeDocument/2006/relationships/hyperlink" Target="http://www.gov.spb.ru/gov/otrasl/c_culture" TargetMode = "External"/><Relationship Id="rId74" Type="http://schemas.openxmlformats.org/officeDocument/2006/relationships/hyperlink" Target="http://www.gov.spb.ru" TargetMode = "External"/><Relationship Id="rId75" Type="http://schemas.openxmlformats.org/officeDocument/2006/relationships/hyperlink" Target="http://www.gov.spb.ru/gov/otrasl/c_culture/subsidii/subsidii-negosudarstvennym-teatram" TargetMode = "External"/><Relationship Id="rId76" Type="http://schemas.openxmlformats.org/officeDocument/2006/relationships/hyperlink" Target="https://login.consultant.ru/link/?req=doc&amp;base=LAW&amp;n=503698" TargetMode = "External"/><Relationship Id="rId77" Type="http://schemas.openxmlformats.org/officeDocument/2006/relationships/hyperlink" Target="https://login.consultant.ru/link/?req=doc&amp;base=LAW&amp;n=532255&amp;dst=5769" TargetMode = "External"/><Relationship Id="rId78" Type="http://schemas.openxmlformats.org/officeDocument/2006/relationships/hyperlink" Target="https://login.consultant.ru/link/?req=doc&amp;base=LAW&amp;n=519026&amp;dst=100948" TargetMode = "External"/><Relationship Id="rId79" Type="http://schemas.openxmlformats.org/officeDocument/2006/relationships/hyperlink" Target="https://login.consultant.ru/link/?req=doc&amp;base=LAW&amp;n=528090&amp;dst=100012" TargetMode = "External"/><Relationship Id="rId80" Type="http://schemas.openxmlformats.org/officeDocument/2006/relationships/hyperlink" Target="https://login.consultant.ru/link/?req=doc&amp;base=LAW&amp;n=535012&amp;dst=3704" TargetMode = "External"/><Relationship Id="rId81" Type="http://schemas.openxmlformats.org/officeDocument/2006/relationships/hyperlink" Target="https://login.consultant.ru/link/?req=doc&amp;base=LAW&amp;n=535012&amp;dst=3722" TargetMode = "External"/><Relationship Id="rId82" Type="http://schemas.openxmlformats.org/officeDocument/2006/relationships/hyperlink" Target="https://login.consultant.ru/link/?req=doc&amp;base=LAW&amp;n=377712" TargetMode = "External"/><Relationship Id="rId83" Type="http://schemas.openxmlformats.org/officeDocument/2006/relationships/hyperlink" Target="https://login.consultant.ru/link/?req=doc&amp;base=LAW&amp;n=414616" TargetMode = "External"/><Relationship Id="rId84" Type="http://schemas.openxmlformats.org/officeDocument/2006/relationships/hyperlink" Target="https://login.consultant.ru/link/?req=doc&amp;base=LAW&amp;n=414616" TargetMode = "External"/><Relationship Id="rId85" Type="http://schemas.openxmlformats.org/officeDocument/2006/relationships/hyperlink" Target="https://login.consultant.ru/link/?req=doc&amp;base=LAW&amp;n=532255&amp;dst=5769" TargetMode = "External"/><Relationship Id="rId86" Type="http://schemas.openxmlformats.org/officeDocument/2006/relationships/hyperlink" Target="https://login.consultant.ru/link/?req=doc&amp;base=SPB&amp;n=320743" TargetMode = "External"/><Relationship Id="rId87" Type="http://schemas.openxmlformats.org/officeDocument/2006/relationships/hyperlink" Target="https://login.consultant.ru/link/?req=doc&amp;base=SPB&amp;n=320743" TargetMode = "External"/><Relationship Id="rId88" Type="http://schemas.openxmlformats.org/officeDocument/2006/relationships/hyperlink" Target="https://edo.fincom.gov.spb.ru/subsidy-lk/navigator" TargetMode = "External"/><Relationship Id="rId89" Type="http://schemas.openxmlformats.org/officeDocument/2006/relationships/hyperlink" Target="https://login.consultant.ru/link/?req=doc&amp;base=LAW&amp;n=528132&amp;dst=100157" TargetMode = "External"/><Relationship Id="rId90" Type="http://schemas.openxmlformats.org/officeDocument/2006/relationships/hyperlink" Target="https://edo.fincom.gov.spb.ru/agreement" TargetMode = "External"/><Relationship Id="rId91" Type="http://schemas.openxmlformats.org/officeDocument/2006/relationships/hyperlink" Target="https://login.consultant.ru/link/?req=doc&amp;base=LAW&amp;n=535012&amp;dst=3704" TargetMode = "External"/><Relationship Id="rId92" Type="http://schemas.openxmlformats.org/officeDocument/2006/relationships/hyperlink" Target="https://login.consultant.ru/link/?req=doc&amp;base=LAW&amp;n=535012&amp;dst=3722" TargetMode = "External"/><Relationship Id="rId93" Type="http://schemas.openxmlformats.org/officeDocument/2006/relationships/hyperlink" Target="https://login.consultant.ru/link/?req=doc&amp;base=SPB&amp;n=320743" TargetMode = "External"/><Relationship Id="rId94" Type="http://schemas.openxmlformats.org/officeDocument/2006/relationships/image" Target="media/image6.wmf"/><Relationship Id="rId95" Type="http://schemas.openxmlformats.org/officeDocument/2006/relationships/hyperlink" Target="https://edo.fincom.gov.spb.ru/agreement" TargetMode = "External"/><Relationship Id="rId96" Type="http://schemas.openxmlformats.org/officeDocument/2006/relationships/image" Target="media/image7.wmf"/><Relationship Id="rId97" Type="http://schemas.openxmlformats.org/officeDocument/2006/relationships/hyperlink" Target="https://login.consultant.ru/link/?req=doc&amp;base=LAW&amp;n=535012&amp;dst=3704" TargetMode = "External"/><Relationship Id="rId98" Type="http://schemas.openxmlformats.org/officeDocument/2006/relationships/hyperlink" Target="https://login.consultant.ru/link/?req=doc&amp;base=LAW&amp;n=535012&amp;dst=3722" TargetMode = "External"/><Relationship Id="rId99" Type="http://schemas.openxmlformats.org/officeDocument/2006/relationships/hyperlink" Target="https://login.consultant.ru/link/?req=doc&amp;base=LAW&amp;n=535012&amp;dst=3704" TargetMode = "External"/><Relationship Id="rId100" Type="http://schemas.openxmlformats.org/officeDocument/2006/relationships/hyperlink" Target="https://login.consultant.ru/link/?req=doc&amp;base=LAW&amp;n=535012&amp;dst=3722" TargetMode = "External"/><Relationship Id="rId101" Type="http://schemas.openxmlformats.org/officeDocument/2006/relationships/hyperlink" Target="https://login.consultant.ru/link/?req=doc&amp;base=LAW&amp;n=532972&amp;dst=100018" TargetMode = "External"/><Relationship Id="rId102" Type="http://schemas.openxmlformats.org/officeDocument/2006/relationships/hyperlink" Target="https://login.consultant.ru/link/?req=doc&amp;base=LAW&amp;n=532972&amp;dst=16810" TargetMode = "External"/><Relationship Id="rId103" Type="http://schemas.openxmlformats.org/officeDocument/2006/relationships/hyperlink" Target="https://login.consultant.ru/link/?req=doc&amp;base=LAW&amp;n=503698" TargetMode = "External"/><Relationship Id="rId104" Type="http://schemas.openxmlformats.org/officeDocument/2006/relationships/hyperlink" Target="https://login.consultant.ru/link/?req=doc&amp;base=LAW&amp;n=519026&amp;dst=100948" TargetMode = "External"/><Relationship Id="rId105" Type="http://schemas.openxmlformats.org/officeDocument/2006/relationships/hyperlink" Target="https://login.consultant.ru/link/?req=doc&amp;base=LAW&amp;n=528090&amp;dst=1000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17.04.2026 N 225
"О порядках предоставления в 2026 году субсидий социально ориентированным некоммерческим организациям - негосударственным театрам на постановку и(или) показ спектаклей"</dc:title>
  <dcterms:created xsi:type="dcterms:W3CDTF">2026-06-12T13:26:10Z</dcterms:created>
</cp:coreProperties>
</file>