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Санкт-Петербурга от 21.05.2026 N 340</w:t>
              <w:br/>
              <w:t xml:space="preserve">"О Порядке предоставления в 2026 году субсидий социально ориентированным некоммерческим организациям на 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САНКТ-ПЕТЕРБУРГА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21 мая 2026 г. N 340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ПРЕДОСТАВЛЕНИЯ В 2026 ГОДУ СУБСИДИЙ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НА ПРОВЕДЕНИЕ</w:t>
      </w:r>
    </w:p>
    <w:p>
      <w:pPr>
        <w:pStyle w:val="2"/>
        <w:jc w:val="center"/>
      </w:pPr>
      <w:r>
        <w:rPr>
          <w:sz w:val="20"/>
        </w:rPr>
        <w:t xml:space="preserve">МЕРОПРИЯТИЙ ПО СОВЕРШЕНСТВОВАНИЮ ПРОФИЛАКТИКИ И ОКАЗАНИЯ</w:t>
      </w:r>
    </w:p>
    <w:p>
      <w:pPr>
        <w:pStyle w:val="2"/>
        <w:jc w:val="center"/>
      </w:pPr>
      <w:r>
        <w:rPr>
          <w:sz w:val="20"/>
        </w:rPr>
        <w:t xml:space="preserve">МЕДИЦИНСКОЙ ПОМОЩИ ЛИЦАМ, ИНФИЦИРОВАННЫМ ВИРУСОМ</w:t>
      </w:r>
    </w:p>
    <w:p>
      <w:pPr>
        <w:pStyle w:val="2"/>
        <w:jc w:val="center"/>
      </w:pPr>
      <w:r>
        <w:rPr>
          <w:sz w:val="20"/>
        </w:rPr>
        <w:t xml:space="preserve">ИММУНОДЕФИЦИТА ЧЕЛОВЕКА, ГЕПАТИТАМИ B И C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Бюджетным </w:t>
      </w:r>
      <w:hyperlink w:history="0" r:id="rId8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общими </w:t>
      </w:r>
      <w:hyperlink w:history="0" r:id="rId9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N 1782 (далее - общие требования), </w:t>
      </w:r>
      <w:hyperlink w:history="0" r:id="rId10" w:tooltip="Закон Санкт-Петербурга от 28.11.2025 N 659-124 &quot;О бюджете Санкт-Петербурга на 2026 год и на плановый период 2027 и 2028 годов&quot; (принят ЗС СПб 26.1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26.11.2025 N 659-124 "О бюджете Санкт-Петербурга на 2026 год и на плановый период 2027 и 2028 годов", </w:t>
      </w:r>
      <w:hyperlink w:history="0" r:id="rId11" w:tooltip="Закон Санкт-Петербурга от 11.04.2011 N 153-41 (ред. от 06.05.2026) &quot;О поддержке социально ориентированных некоммерческих организаций в Санкт-Петербурге&quot; (принят ЗС СПб 23.03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23.03.2011 N 153-41 "О поддержке социально ориентированных некоммерческих организаций в Санкт-Петербурге" и </w:t>
      </w:r>
      <w:hyperlink w:history="0" r:id="rId12" w:tooltip="Постановление Правительства Санкт-Петербурга от 30.06.2014 N 553 (ред. от 08.09.2025) &quot;О государственной программе Санкт-Петербурга &quot;Развитие здравоохранения в Санкт-Петербург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30.06.2014 N 553 "О государственной программе Санкт-Петербурга "Развитие здравоохранения в Санкт-Петербурге" Правительство Санкт-Петербурга постановляет: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4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2026 году субсидий социально ориентированным некоммерческим организациям на 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 (далее - Порядок),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Комитету по социальной политике Санкт-Петербурга (далее - Комитет) в месячный срок в соответствии с </w:t>
      </w:r>
      <w:hyperlink w:history="0" r:id="rId13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абзацем шестым пункта 2 статьи 78.1</w:t>
        </w:r>
      </w:hyperlink>
      <w:r>
        <w:rPr>
          <w:sz w:val="20"/>
        </w:rPr>
        <w:t xml:space="preserve"> Бюджетного кодекса Российской Федерации, общими требованиями и в целях реализации Порядка принять нормативный правовой акт, регулирующий отдельные вопросы предоставления субсидий, в соответствии с Порядком (далее - субсидии), которым установить (утвердить):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Срок (дату) размещения на веб-странице Комитета на официальном сайте Администрации Санкт-Петербурга в информационно-телекоммуникационной сети "Интернет", а также формирования в подсистеме "Площадка отбора получателей субсидий" Автоматизированной информационной системы бюджетного процесса - электронного казначейства (далее - Площадка отбора) объявления о проведении отбора на право получения субсидий (далее - отбор).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Приоритетные направления мероприятий по совершенствованию профилактики и оказания медицинской помощи лицам, инфицированным вирусом иммунодефицита человека, гепатитами B и C, на 2026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Порядок проведения отбора в части, не урегулированной Порядком, а именно в части установления (утверждения):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заявки на участие в отборе (далее - заявка);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перечня документов, подтверждающих соответствие социально ориентированной некоммерческой организации условиям предоставления субсидий и требованиям к участникам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сроков (дат) начала подачи и окончания приема заявок посредством Площадки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взаимодействия участников отбора и Комитета с использованием документов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состава конкурсной комиссии по проведению отбора (далее - комиссия) и положения о 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рассмотрения (проверки и оценки) комиссией заявок, которые не были отклонены;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значения критериев оценки заявок, а также количество баллов, которое может быть присуждено по каждому из 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программы мероприятий по совершенствованию профилактики и оказания медицинской помощи лицам, инфицированным вирусом иммунодефицита человека, гепатитами B и C;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расчета затрат, заявленных к возмещению за счет средств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Порядок определения значений характеристик результата предоставления субсидий (далее - результат).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Порядок и сроки представления в Комитет отчетности и дополнительной отчетности, указанных в </w:t>
      </w:r>
      <w:hyperlink w:history="0" w:anchor="P144" w:tooltip="4.1. Порядок и сроки представления получателями субсидий отчета о достижении значений результата и характеристик (далее - отчетность) и отчета о реализации плана мероприятий по достижению результата (далее - дополнительная отчетность) устанавливаются Комитетом с учетом того, что отчетность (дополнительная отчетность) должна представляться не реже одного раза в квартал.">
        <w:r>
          <w:rPr>
            <w:sz w:val="20"/>
            <w:color w:val="0000ff"/>
          </w:rPr>
          <w:t xml:space="preserve">пункте 4.1</w:t>
        </w:r>
      </w:hyperlink>
      <w:r>
        <w:rPr>
          <w:sz w:val="20"/>
        </w:rPr>
        <w:t xml:space="preserve"> Порядка (далее соответственно - отчетность, дополнительная отчетность).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Порядок и сроки принятия и проверки Комитетом отчетности (дополнительной отчетности).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Сроки проведения Комитетом проверок соблюдения получателями субсидий условий и порядка предоставления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Порядок и сроки проведения Комитетом оценки достижения получателями субсидий значений результата.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выполнением постановления возложить на вице-губернатора Санкт-Петербурга Чечину Н.В.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Санкт-Петербурга</w:t>
      </w:r>
    </w:p>
    <w:p>
      <w:pPr>
        <w:pStyle w:val="0"/>
        <w:jc w:val="right"/>
      </w:pPr>
      <w:r>
        <w:rPr>
          <w:sz w:val="20"/>
        </w:rPr>
        <w:t xml:space="preserve">А.Д.Беглов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Санкт-Петербурга</w:t>
      </w:r>
    </w:p>
    <w:p>
      <w:pPr>
        <w:pStyle w:val="0"/>
        <w:jc w:val="right"/>
      </w:pPr>
      <w:r>
        <w:rPr>
          <w:sz w:val="20"/>
        </w:rPr>
        <w:t xml:space="preserve">от 21.05.2026 N 340</w:t>
      </w:r>
    </w:p>
    <w:p>
      <w:pPr>
        <w:pStyle w:val="0"/>
      </w:pPr>
      <w:r>
        <w:rPr>
          <w:sz w:val="20"/>
        </w:rPr>
      </w:r>
    </w:p>
    <w:bookmarkStart w:id="48" w:name="P48"/>
    <w:bookmarkEnd w:id="4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2026 ГОДУ СУБСИДИЙ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НА ПРОВЕДЕНИЕ</w:t>
      </w:r>
    </w:p>
    <w:p>
      <w:pPr>
        <w:pStyle w:val="2"/>
        <w:jc w:val="center"/>
      </w:pPr>
      <w:r>
        <w:rPr>
          <w:sz w:val="20"/>
        </w:rPr>
        <w:t xml:space="preserve">МЕРОПРИЯТИЙ ПО СОВЕРШЕНСТВОВАНИЮ ПРОФИЛАКТИКИ И ОКАЗАНИЯ</w:t>
      </w:r>
    </w:p>
    <w:p>
      <w:pPr>
        <w:pStyle w:val="2"/>
        <w:jc w:val="center"/>
      </w:pPr>
      <w:r>
        <w:rPr>
          <w:sz w:val="20"/>
        </w:rPr>
        <w:t xml:space="preserve">МЕДИЦИНСКОЙ ПОМОЩИ ЛИЦАМ, ИНФИЦИРОВАННЫМ ВИРУСОМ</w:t>
      </w:r>
    </w:p>
    <w:p>
      <w:pPr>
        <w:pStyle w:val="2"/>
        <w:jc w:val="center"/>
      </w:pPr>
      <w:r>
        <w:rPr>
          <w:sz w:val="20"/>
        </w:rPr>
        <w:t xml:space="preserve">ИММУНОДЕФИЦИТА ЧЕЛОВЕКА, ГЕПАТИТАМИ B И C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</w:pPr>
      <w:r>
        <w:rPr>
          <w:sz w:val="20"/>
        </w:rPr>
      </w:r>
    </w:p>
    <w:bookmarkStart w:id="57" w:name="P57"/>
    <w:bookmarkEnd w:id="57"/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устанавливает правила предоставления в 2026 году субсидий социально ориентированным некоммерческим организациям на 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C, предусмотренных Комитету по социальной политике Санкт-Петербурга (далее - Комитет) </w:t>
      </w:r>
      <w:hyperlink w:history="0" r:id="rId14" w:tooltip="Закон Санкт-Петербурга от 28.11.2025 N 659-124 &quot;О бюджете Санкт-Петербурга на 2026 год и на плановый период 2027 и 2028 годов&quot; (принят ЗС СПб 26.11.2025) {КонсультантПлюс}">
        <w:r>
          <w:rPr>
            <w:sz w:val="20"/>
            <w:color w:val="0000ff"/>
          </w:rPr>
          <w:t xml:space="preserve">статьей расходов</w:t>
        </w:r>
      </w:hyperlink>
      <w:r>
        <w:rPr>
          <w:sz w:val="20"/>
        </w:rPr>
        <w:t xml:space="preserve"> "Расходы на 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C" (код целевой статьи 0150010130) в приложении 2 к Закону Санкт-Петербурга от 26.11.2025 N 659-124 "О бюджете Санкт-Петербурга на 2026 год и на плановый период 2027 и 2028 годов" (далее - Закон о бюджете), и в соответствии с государственной </w:t>
      </w:r>
      <w:hyperlink w:history="0" r:id="rId15" w:tooltip="Постановление Правительства Санкт-Петербурга от 30.06.2014 N 553 (ред. от 08.09.2025) &quot;О государственной программе Санкт-Петербурга &quot;Развитие здравоохранения в Санкт-Петербурге&quot;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Санкт-Петербурга "Развитие здравоохранения в Санкт-Петербурге", утвержденной постановлением Правительства Санкт-Петербурга от 30.06.2014 N 553 (далее - субсидии).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субсидиях размещается на едином портале бюджетной системы Российской Федерации в информационно-телекоммуникационной сети "Интернет" (далее - сеть "Интернет") в порядке, установленном Министерством финансов Российской Федерации, в течение 10 рабочих дней со дня, следующего за днем доведения до Комитета бюджетных ассигнований на предоставление субсидий.</w:t>
      </w:r>
    </w:p>
    <w:bookmarkStart w:id="59" w:name="P59"/>
    <w:bookmarkEnd w:id="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В целях настоящего Порядка используемые в нем понятия и термины, включая их сокращения, применяются в следующих значениях:</w:t>
      </w:r>
    </w:p>
    <w:bookmarkStart w:id="60" w:name="P60"/>
    <w:bookmarkEnd w:id="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 ориентированная некоммерческая организация - зарегистрированная на территории Санкт-Петербурга некоммерческая организация, созданная в предусмотренных Федеральным </w:t>
      </w:r>
      <w:hyperlink w:history="0" r:id="rId16" w:tooltip="Федеральный закон от 12.01.1996 N 7-ФЗ (ред. от 20.02.2026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некоммерческих организациях" (далее - Федеральный закон) формах (за исключением государственных корпораций, государственных компаний, общественных объединений, являющихся политическими партиями, государственных и муниципальных учреждений) и осуществляющая деятельность, направленную на решение социальных проблем, развитие гражданского общества в Российской Федерации, и виды деятельности, предусмотренные Федеральным законом и </w:t>
      </w:r>
      <w:hyperlink w:history="0" r:id="rId17" w:tooltip="Закон Санкт-Петербурга от 11.04.2011 N 153-41 (ред. от 06.05.2026) &quot;О поддержке социально ориентированных некоммерческих организаций в Санкт-Петербурге&quot; (принят ЗС СПб 23.03.2011) {КонсультантПлюс}">
        <w:r>
          <w:rPr>
            <w:sz w:val="20"/>
            <w:color w:val="0000ff"/>
          </w:rPr>
          <w:t xml:space="preserve">статьей 3</w:t>
        </w:r>
      </w:hyperlink>
      <w:r>
        <w:rPr>
          <w:sz w:val="20"/>
        </w:rPr>
        <w:t xml:space="preserve"> Закона Санкт-Петербурга от 23.03.2011 N 153-41 "О поддержке социально ориентированных некоммерческих организаций в Санкт-Петербурге" (далее - Закон N 153-41);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программа мероприятий по совершенствованию профилактики и оказания медицинской помощи лицам, инфицированным вирусом иммунодефицита человека, гепатитами B и C (далее - Программа), - комплекс проводимых социально ориентированной некоммерческой организацией мероприятий по совершенствованию профилактики и оказания медицинской помощи лицам, инфицированным вирусом иммунодефицита человека, гепатитами B и C, в соответствии с приоритетными направлениями указанных мероприятий, установленными Комитетом на 2026 год;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затраты - выраженные в денежной форме затраты социально ориентированных некоммерческих организаций в связи с реализацией мероприятий Программ, указанные в </w:t>
      </w:r>
      <w:hyperlink w:history="0" w:anchor="P67" w:tooltip="1.3. Субсидии предоставляются на безвозмездной и безвозвратной основе социально ориентированным некоммерческим организациям, осуществляющим свою деятельность на территории Санкт-Петербурга, в целях возмещения возникших у них в период с 01.01.2026 по 30.11.2026 затрат, в соответствии с направлениями затрат и предельными объемами их возмещения за счет средств субсидий, установленными в приложении N 2 к настоящему Порядку, в рамках реализации Комитетом мероприятия &quot;Проведение мероприятий по совершенствовани...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- проводимые посредством подсистемы "Площадка отбора получателей субсидий" Автоматизированной информационной системы бюджетного процесса - электронного казначейства по адресу в сети "Интернет" </w:t>
      </w:r>
      <w:hyperlink w:history="0" r:id="rId18">
        <w:r>
          <w:rPr>
            <w:sz w:val="20"/>
            <w:color w:val="0000ff"/>
          </w:rPr>
          <w:t xml:space="preserve">edo.fincom.gov.spb.ru/subsidy-lk</w:t>
        </w:r>
      </w:hyperlink>
      <w:r>
        <w:rPr>
          <w:sz w:val="20"/>
        </w:rPr>
        <w:t xml:space="preserve"> (далее - АИС БП-ЭК) в соответствии с общими </w:t>
      </w:r>
      <w:hyperlink w:history="0" r:id="rId19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N 1782, конкурентные процедуры среди социально ориентированных некоммерческих организаций на право получения ими субсидий, проводимые Комитетом в форме конкурса в соответствии с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- заявка на участие в отборе, подаваемая социально ориентированной некоммерческой организацией в Комитет в соответствии с настоящим Порядком в целях получения субсидии по результатам участия в отборе;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- соглашение о предоставлении субсидии, заключаемое Комитетом с социально ориентированной некоммерческой организацией, в отношении которой в соответствии с настоящим Порядком принято решение о предоставлении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УКЭП - усиленная квалифицированная электронная подпись.</w:t>
      </w:r>
    </w:p>
    <w:bookmarkStart w:id="67" w:name="P67"/>
    <w:bookmarkEnd w:id="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Субсидии предоставляются на безвозмездной и безвозвратной основе социально ориентированным некоммерческим организациям, осуществляющим свою деятельность на территории Санкт-Петербурга, в целях возмещения возникших у них в период с 01.01.2026 по 30.11.2026 затрат, в соответствии с </w:t>
      </w:r>
      <w:hyperlink w:history="0" w:anchor="P316" w:tooltip="НАПРАВЛЕНИЯ">
        <w:r>
          <w:rPr>
            <w:sz w:val="20"/>
            <w:color w:val="0000ff"/>
          </w:rPr>
          <w:t xml:space="preserve">направлениями</w:t>
        </w:r>
      </w:hyperlink>
      <w:r>
        <w:rPr>
          <w:sz w:val="20"/>
        </w:rPr>
        <w:t xml:space="preserve"> затрат и предельными объемами их возмещения за счет средств субсидий, установленными в приложении N 2 к настоящему Порядку, в рамках реализации Комитетом мероприятия "Проведение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C", предусмотренного в </w:t>
      </w:r>
      <w:hyperlink w:history="0" r:id="rId20" w:tooltip="Постановление Правительства Санкт-Петербурга от 30.06.2014 N 553 (ред. от 08.09.2025) &quot;О государственной программе Санкт-Петербурга &quot;Развитие здравоохранения в Санкт-Петербурге&quot; {КонсультантПлюс}">
        <w:r>
          <w:rPr>
            <w:sz w:val="20"/>
            <w:color w:val="0000ff"/>
          </w:rPr>
          <w:t xml:space="preserve">процессной части подраздела 9.3 раздела 9</w:t>
        </w:r>
      </w:hyperlink>
      <w:r>
        <w:rPr>
          <w:sz w:val="20"/>
        </w:rPr>
        <w:t xml:space="preserve"> государственной программы Санкт-Петербурга "Развитие здравоохранения в Санкт-Петербурге", утвержденной постановлением Правительства Санкт-Петербурга от 30.06.2014 N 553.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Субсидии предоставляются по результатам проводимого Комитетом отбора, победители которого определяются из числа участвующих в отборе социально ориентированных некоммерческих организаций (далее - участники отбора) исходя из предложенных ими наилучших условий достижения результата предоставления субсидий (далее - результат) в связи с реализацией Программ.</w:t>
      </w:r>
    </w:p>
    <w:p>
      <w:pPr>
        <w:pStyle w:val="0"/>
        <w:spacing w:before="200" w:lineRule="auto"/>
        <w:ind w:firstLine="540"/>
        <w:jc w:val="both"/>
      </w:pPr>
      <w:hyperlink w:history="0" w:anchor="P19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организации и проведения отбора, а также принятия решения по итогам его проведения установлен в приложении N 1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Субсидии предоставляются в пределах средств бюджетных ассигнований, предусмотренных Законом о бюджете, и лимитов бюджетных обязательств на предоставление субсидий на 2026 год, доведенных в установленном порядке Комитету в рамках целевой статьи, указанной в </w:t>
      </w:r>
      <w:hyperlink w:history="0" w:anchor="P57" w:tooltip="1.1. Настоящий Порядок устанавливает правила предоставления в 2026 году субсидий социально ориентированным некоммерческим организациям на 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, предусмотренных Комитету по социальной политике Санкт-Петербурга (далее - Комитет) статьей расходов &quot;Расходы на проведение мероприятий по совершенствованию профилактики и оказания медицинской помощи лицам, инфиц...">
        <w:r>
          <w:rPr>
            <w:sz w:val="20"/>
            <w:color w:val="0000ff"/>
          </w:rPr>
          <w:t xml:space="preserve">пункте 1.1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Условия предоставления субсидий</w:t>
      </w:r>
    </w:p>
    <w:p>
      <w:pPr>
        <w:pStyle w:val="2"/>
        <w:jc w:val="center"/>
      </w:pPr>
      <w:r>
        <w:rPr>
          <w:sz w:val="20"/>
        </w:rPr>
        <w:t xml:space="preserve">и требования к участникам отбора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Требования к участникам отбора: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2.1.1. Требования, которым участник отбора должен соответствовать на дату не ранее 30 календарных дней до даты подачи заявки: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получал и не получает средства из бюджета Санкт-Петербурга на основании иных нормативных правовых актов на цели, указанные в </w:t>
      </w:r>
      <w:hyperlink w:history="0" w:anchor="P67" w:tooltip="1.3. Субсидии предоставляются на безвозмездной и безвозвратной основе социально ориентированным некоммерческим организациям, осуществляющим свою деятельность на территории Санкт-Петербурга, в целях возмещения возникших у них в период с 01.01.2026 по 30.11.2026 затрат, в соответствии с направлениями затрат и предельными объемами их возмещения за счет средств субсидий, установленными в приложении N 2 к настоящему Порядку, в рамках реализации Комитетом мероприятия &quot;Проведение мероприятий по совершенствовани...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агентом в соответствии с Федеральным </w:t>
      </w:r>
      <w:hyperlink w:history="0" r:id="rId21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процессе реорганизации (за исключением реорганизации в форме присоединения к нему другого юридического лица), ликвидации, в отношении него не введена процедура банкротства, деятельность его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реестре недобросовестных поставщиков (подрядчиков, исполнителей), ведение которого осуществляется в соответствии с законодательством в сфере закупок товаров, работ, услуг для государственных и муниципальных нужд, отсутствует информация об участнике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на едином налоговом счете отсутствует задолженность по уплате налогов, сборов и страховых взносов в бюджеты бюджетной системы Российской Федерации либо размер указанной задолженности не превышает размера, определенного в </w:t>
      </w:r>
      <w:hyperlink w:history="0" r:id="rId22" w:tooltip="&quot;Налоговый кодекс Российской Федерации (часть первая)&quot; от 31.07.1998 N 146-ФЗ (ред. от 17.04.2026) {КонсультантПлюс}">
        <w:r>
          <w:rPr>
            <w:sz w:val="20"/>
            <w:color w:val="0000ff"/>
          </w:rPr>
          <w:t xml:space="preserve">пункте 3 статьи 47</w:t>
        </w:r>
      </w:hyperlink>
      <w:r>
        <w:rPr>
          <w:sz w:val="20"/>
        </w:rPr>
        <w:t xml:space="preserve"> Налогового кодекса Российской Федерации (далее совместно - требование об отсутствии налоговой задолженности);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менее одного года осуществляет деятельность (виды деятельности), указанную (указанные) в </w:t>
      </w:r>
      <w:hyperlink w:history="0" w:anchor="P60" w:tooltip="социально ориентированная некоммерческая организация - зарегистрированная на территории Санкт-Петербурга некоммерческая организация, созданная в предусмотренных Федеральным законом &quot;О некоммерческих организациях&quot; (далее - Федеральный закон) формах (за исключением государственных корпораций, государственных компаний, общественных объединений, являющихся политическими партиями, государственных и муниципальных учреждений) и осуществляющая деятельность, направленную на решение социальных проблем, развитие гр...">
        <w:r>
          <w:rPr>
            <w:sz w:val="20"/>
            <w:color w:val="0000ff"/>
          </w:rPr>
          <w:t xml:space="preserve">абзаце втором пункта 1.2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2.1.2. Требования, которым участник отбора должен соответствовать на другие даты (периоды):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дату не ранее 30 календарных дней до 1 числа месяца, в котором планируется проведение отбора, у участника отбора отсутствует просроченная задолженность по возврату в бюджет Санкт-Петербурга иных субсидий, бюджетных инвестиций, а также иной просроченной (неурегулированной) задолженности по денежным обязательствам перед Санкт-Петербургом (далее совместно - требование об отсутствии просроченной задолженности);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отсутствуют нарушения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Санкт-Петербурга, при использовании денежных средств, предоставляемых из бюджета Санкт-Петербурга, за период не менее одного календарного года, предшествующего году получения субсидии, по которым не исполнены требования о возврате средств бюджета Санкт-Петербурга и(или) вступившее в силу постановление о назначении административного наказания.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Условия предоставления субсидий:</w:t>
      </w:r>
    </w:p>
    <w:bookmarkStart w:id="91" w:name="P91"/>
    <w:bookmarkEnd w:id="9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Осуществление участником отбора деятельности, предусмотренной </w:t>
      </w:r>
      <w:hyperlink w:history="0" r:id="rId23" w:tooltip="Закон Санкт-Петербурга от 11.04.2011 N 153-41 (ред. от 06.05.2026) &quot;О поддержке социально ориентированных некоммерческих организаций в Санкт-Петербурге&quot; (принят ЗС СПб 23.03.2011) {КонсультантПлюс}">
        <w:r>
          <w:rPr>
            <w:sz w:val="20"/>
            <w:color w:val="0000ff"/>
          </w:rPr>
          <w:t xml:space="preserve">статьей 3</w:t>
        </w:r>
      </w:hyperlink>
      <w:r>
        <w:rPr>
          <w:sz w:val="20"/>
        </w:rPr>
        <w:t xml:space="preserve"> Закона N 153-41, в части следующих видов деятельности: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профилактика социально опасных форм поведения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социальная поддержка и защита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юридической помощи на безвозмездной или льготной основе гражданам и правовое просвещение населения, деятельность по защите прав и свобод человека и гражданина;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деятельность в области профилактики и охраны здоровья граждан, пропаганды здорового образа жизни, улучшения морально-психологического состояния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Реализация участником отбора на территории Санкт-Петербурга Программы, составленной по установленной Комитетом форме, в рамках осуществления одного или нескольких видов деятельности, предусмотренных в </w:t>
      </w:r>
      <w:hyperlink w:history="0" w:anchor="P91" w:tooltip="2.2.1. Осуществление участником отбора деятельности, предусмотренной статьей 3 Закона N 153-41, в части следующих видов деятельности:">
        <w:r>
          <w:rPr>
            <w:sz w:val="20"/>
            <w:color w:val="0000ff"/>
          </w:rPr>
          <w:t xml:space="preserve">пункте 2.2.1</w:t>
        </w:r>
      </w:hyperlink>
      <w:r>
        <w:rPr>
          <w:sz w:val="20"/>
        </w:rPr>
        <w:t xml:space="preserve"> настоящего Порядка.</w:t>
      </w:r>
    </w:p>
    <w:bookmarkStart w:id="97" w:name="P97"/>
    <w:bookmarkEnd w:id="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Наличие обязательства участника отбора о достижении результата и его характеристик (дополнительных количественных параметров, которым должен соответствовать результат) (далее - характеристики), которые установлены в </w:t>
      </w:r>
      <w:hyperlink w:history="0" w:anchor="P133" w:tooltip="3.5. Результатом является оказание услуг (выполнение работ) посредством реализации получателями субсидий в 2026 году мероприятий Программ в соответствии с характеристиками.">
        <w:r>
          <w:rPr>
            <w:sz w:val="20"/>
            <w:color w:val="0000ff"/>
          </w:rPr>
          <w:t xml:space="preserve">пунктах 3.5</w:t>
        </w:r>
      </w:hyperlink>
      <w:r>
        <w:rPr>
          <w:sz w:val="20"/>
        </w:rPr>
        <w:t xml:space="preserve"> и </w:t>
      </w:r>
      <w:hyperlink w:history="0" w:anchor="P136" w:tooltip="3.6. Характеристиками, порядок определения значений которых устанавливается Комитетом, являются:">
        <w:r>
          <w:rPr>
            <w:sz w:val="20"/>
            <w:color w:val="0000ff"/>
          </w:rPr>
          <w:t xml:space="preserve">3.6</w:t>
        </w:r>
      </w:hyperlink>
      <w:r>
        <w:rPr>
          <w:sz w:val="20"/>
        </w:rPr>
        <w:t xml:space="preserve"> настоящего Порядка соответственно.</w:t>
      </w:r>
    </w:p>
    <w:bookmarkStart w:id="98" w:name="P98"/>
    <w:bookmarkEnd w:id="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2.2.4. Наличие согласия участника отбора на осуществление в отношении него как получателя субсидии Комитетом проверок соблюдения условий и порядка предоставления субсидий, в том числе в части достижения результата (далее - проверки соблюдения условий и порядка предоставления субсидий), а также проверок органами государственного финансового контроля в соответствии со </w:t>
      </w:r>
      <w:hyperlink w:history="0" r:id="rId24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5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2.2.5. Наличие расчета затрат, заявленных к возмещению за счет средств субсидии, по установленной Комитетом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2.2.6. Наличие финансово-экономического обоснования затрат, заявленных к возмещению за счет средств субсидии, в соответствии с их </w:t>
      </w:r>
      <w:hyperlink w:history="0" w:anchor="P316" w:tooltip="НАПРАВЛЕНИЯ">
        <w:r>
          <w:rPr>
            <w:sz w:val="20"/>
            <w:color w:val="0000ff"/>
          </w:rPr>
          <w:t xml:space="preserve">направлениями</w:t>
        </w:r>
      </w:hyperlink>
      <w:r>
        <w:rPr>
          <w:sz w:val="20"/>
        </w:rPr>
        <w:t xml:space="preserve"> и предельными объемами возмещения за счет средств субсидий, установленными в приложении N 2 к настоящему Порядку, составленного в свободной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2.2.7. Обеспечение участником отбора размера средней заработной платы каждого его работника (включая работников обособленных подразделений, находящихся на территории Санкт-Петербурга), рассчитываемого в соответствии со </w:t>
      </w:r>
      <w:hyperlink w:history="0" r:id="rId26" w:tooltip="&quot;Трудовой кодекс Российской Федерации&quot; от 30.12.2001 N 197-ФЗ (ред. от 29.12.2025, с изм. от 15.05.2026) {КонсультантПлюс}">
        <w:r>
          <w:rPr>
            <w:sz w:val="20"/>
            <w:color w:val="0000ff"/>
          </w:rPr>
          <w:t xml:space="preserve">статьей 139</w:t>
        </w:r>
      </w:hyperlink>
      <w:r>
        <w:rPr>
          <w:sz w:val="20"/>
        </w:rPr>
        <w:t xml:space="preserve"> Трудового кодекса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2025 года - не ниже размера минимальной заработной платы в Санкт-Петербурге, установленного региональным соглашением о минимальной заработной плате в Санкт-Петербурге (далее - Региональное соглашение) на соответствующий период 2025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периода со дня принятия решения о предоставлении субсидии до даты, по состоянию на которую участником отбора как получателем субсидии будет формироваться отчетность о достижении значений результата и характеристик, - не ниже размера минимальной заработной платы в Санкт-Петербурге, установленного Региональным соглашением на соответствующий период.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 Соответствие участника отбора на дату принятия решения о перечислении субсидии требованию об отсутствии налоговой задолженности и требованию об отсутствии просроченной задолженности.</w:t>
      </w:r>
    </w:p>
    <w:bookmarkStart w:id="105" w:name="P105"/>
    <w:bookmarkEnd w:id="10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2.2.9. Наличие согласия участника отбора на публикацию (размещение) в сети "Интернет" информации о нем, связанной с отбором и предоставлением субсидии.</w:t>
      </w:r>
    </w:p>
    <w:bookmarkStart w:id="106" w:name="P106"/>
    <w:bookmarkEnd w:id="10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2.2.10. Наличие обязательства участника отбора как получателя субсидии в случае его реорганизации (за исключением реорганизации в форме присоединения к нему другого юридического лица) письменно уведомлять Комитет о данном обстоятельстве не позднее пяти рабочих дней с даты внесения соответствующих сведений в Единый государственный реестр юридических лиц.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предоставления субсидий</w:t>
      </w:r>
    </w:p>
    <w:p>
      <w:pPr>
        <w:pStyle w:val="0"/>
      </w:pPr>
      <w:r>
        <w:rPr>
          <w:sz w:val="20"/>
        </w:rPr>
      </w:r>
    </w:p>
    <w:bookmarkStart w:id="110" w:name="P110"/>
    <w:bookmarkEnd w:id="110"/>
    <w:p>
      <w:pPr>
        <w:pStyle w:val="0"/>
        <w:ind w:firstLine="540"/>
        <w:jc w:val="both"/>
      </w:pPr>
      <w:r>
        <w:rPr>
          <w:sz w:val="20"/>
        </w:rPr>
        <w:t xml:space="preserve">3.1. Субсидии предоставляются на основании распоряжения Комитета, содержащего соответствующее решение (далее - Распоряжение), </w:t>
      </w:r>
      <w:hyperlink w:history="0" w:anchor="P19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принятия которого установлен в приложении N 1 к настоящему Порядку, и Соглашения, которое заключается Комитетом с каждым получателем субсидии в соответствии с типовой формой, утвержденной Комитетом финансов Санкт-Петербурга (далее - Типовая форма), в размерах, указанных в Распоряжении.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Соглашения заключаются посредством АИС БП-ЭК.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Комитет формирует проект Соглашения в отношении каждого получателя субсидии в АИС БП-ЭК в течение 30 рабочих дней с даты издания Распоряжения.</w:t>
      </w:r>
    </w:p>
    <w:bookmarkStart w:id="113" w:name="P113"/>
    <w:bookmarkEnd w:id="1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в течение трех рабочих дней со дня получения проекта Соглашения рассматривает и подписывает его со своей стороны в АИС БП-ЭК с использованием УКЭП, после чего проект Соглашения в течение трех рабочих дней подписывается в АИС БП-ЭК с использованием УКЭП лица, имеющего право действовать от имени Комитета. Подписанное таким образом с обеих сторон Соглашение считается заключенным.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неподписания проекта Соглашения со стороны получателя субсидии в срок, указанный в </w:t>
      </w:r>
      <w:hyperlink w:history="0" w:anchor="P113" w:tooltip="Получатель субсидии в течение трех рабочих дней со дня получения проекта Соглашения рассматривает и подписывает его со своей стороны в АИС БП-ЭК с использованием УКЭП, после чего проект Соглашения в течение трех рабочих дней подписывается в АИС БП-ЭК с использованием УКЭП лица, имеющего право действовать от имени Комитета. Подписанное таким образом с обеих сторон Соглашение считается заключенным.">
        <w:r>
          <w:rPr>
            <w:sz w:val="20"/>
            <w:color w:val="0000ff"/>
          </w:rPr>
          <w:t xml:space="preserve">абзаце четвертом</w:t>
        </w:r>
      </w:hyperlink>
      <w:r>
        <w:rPr>
          <w:sz w:val="20"/>
        </w:rPr>
        <w:t xml:space="preserve"> настоящего пункта, такой получатель субсидии признается уклонившимся от заключения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Дополнительные соглашения к Соглашению, в том числе дополнительное соглашение о расторжении Соглашения (при необходимости) (далее совместно - дополнительные соглашения), заключаются в АИС БП-ЭК в соответствии с Типовой формой, а порядок и срок их заключения соответствуют порядку и срокам заключения Соглашения, которые установлены в </w:t>
      </w:r>
      <w:hyperlink w:history="0" w:anchor="P110" w:tooltip="3.1. Субсидии предоставляются на основании распоряжения Комитета, содержащего соответствующее решение (далее - Распоряжение), порядок принятия которого установлен в приложении N 1 к настоящему Порядку, и Соглашения, которое заключается Комитетом с каждым получателем субсидии в соответствии с типовой формой, утвержденной Комитетом финансов Санкт-Петербурга (далее - Типовая форма), в размерах, указанных в Распоряжении.">
        <w:r>
          <w:rPr>
            <w:sz w:val="20"/>
            <w:color w:val="0000ff"/>
          </w:rPr>
          <w:t xml:space="preserve">пункте 3.1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неподписания со стороны получателя субсидии в установленный срок направленного ему проекта дополнительного соглашения Соглашение подлежит расторжению.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В Соглашение подлежат включению следующие условия и информация: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размере субсидии, а также порядке и условиях ее предоставления (перечисления);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согласии получателя субсидии на осуществление Комитетом в отношении его проверок соблюдения условий и порядка предоставления субсидии, а также проверок органами государственного финансового контроля в соответствии со </w:t>
      </w:r>
      <w:hyperlink w:history="0" r:id="rId27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8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том, что в случае уменьшения лимитов бюджетных обязательств, ранее доведенных Комитету на предоставление субсидии, приводящего к невозможности предоставления (перечисления) субсидии в размере, определенном в Соглашении, Комитет в течение трех рабочих дней после уменьшения указанных лимитов бюджетных обязательств направляет получателю субсидии для подписания проект дополнительного соглашения об уменьшении размера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том, что при реорганизации получателя субсидии в форме слияния, присоединения или преобразования Комитет в течение трех рабочих дней после получения от получателя субсидии уведомления о реорганизации в форме слияния, присоединения или преобразования формирует проект дополнительного соглашения и направляет получателю субсидии уведомление о согласовании новых условий Соглашения в части перемены лица с указанием в Соглашении юридического лица, являющегося правопреемником;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том, что при реорганизации получателя субсидии в форме разделения, выделения, а также ликвидации получателя субсидии Соглашение расторгается с формированием Комитетом уведомления о расторжении Соглашения в одностороннем порядке и акта об исполнении обязательств по Соглашению;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сроке(-ах) достижения результата.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Перечисление субсидий возможно по факту подтверждения получателями субсидий фактически понесенных ими затрат.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подтверждающие фактически понесенные затраты (далее - подтверждающие документы), которые должны соответствовать затратам, указанным получателем субсидии в расчете затрат, представляются им в Комитет на бумажном носителе с сопроводительным письмом до 10.12.2026.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Комитетом подтверждающих документов, в том числе принятие им решения о перечислении субсидии или об отказе в ее перечислении по результатам проверки подтверждающих документов, должна быть осуществлена в течение двух рабочих дней с даты представления в Комитет подтверждающих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Комитета о перечислении субсидии или об отказе в ее перечислении оформляется распоряжением Комитета, содержащим соответствующее решение (далее соответственно - распоряжение о перечислении субсидии, распоряжение об отказе в перечислении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подтверждающие документы удостоверяют только часть фактически понесенных получателем субсидии затрат, то решение о перечислении ему субсидии принимается только в указанной части.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субсидии осуществляется единовременно на указанный в Соглашении расчетный счет получателя субсидии, открытый им в учреждениях Центрального банка Российской Федерации или кредитных организациях, в течение 10 рабочих дней с даты издания распоряжения о перечислении субсидии, но не позднее 25.12.2026.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субсидии, в отношении которого Комитетом принято решение об отказе в перечислении субсидии, информируется об этом в течение двух рабочих дней с даты издания в отношении его распоряжения об отказе в перечислении субсидии путем направления электронной копии данного распоряжения на указанный в заявке адрес электронной почты.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размер перечисленной субсидии меньше размера субсидии, указанного в Соглашении, Комитет в течение двух рабочих дней с даты перечисления субсидии направляет получателю субсидии проект дополнительного соглашения об уменьшении размера субсидии. Неподписание со стороны получателя субсидии указанного дополнительного соглашения или подписание его с нарушением срока, установленного в </w:t>
      </w:r>
      <w:hyperlink w:history="0" w:anchor="P113" w:tooltip="Получатель субсидии в течение трех рабочих дней со дня получения проекта Соглашения рассматривает и подписывает его со своей стороны в АИС БП-ЭК с использованием УКЭП, после чего проект Соглашения в течение трех рабочих дней подписывается в АИС БП-ЭК с использованием УКЭП лица, имеющего право действовать от имени Комитета. Подписанное таким образом с обеих сторон Соглашение считается заключенным.">
        <w:r>
          <w:rPr>
            <w:sz w:val="20"/>
            <w:color w:val="0000ff"/>
          </w:rPr>
          <w:t xml:space="preserve">абзаце четвертом пункта 3.1</w:t>
        </w:r>
      </w:hyperlink>
      <w:r>
        <w:rPr>
          <w:sz w:val="20"/>
        </w:rPr>
        <w:t xml:space="preserve"> настоящего Порядка, расценивается как нарушение получателем субсидии порядка предоставления субсидий, ответственность за которое предусмотрена в </w:t>
      </w:r>
      <w:hyperlink w:history="0" w:anchor="P149" w:tooltip="5. Требования об осуществлении контроля (мониторинга)">
        <w:r>
          <w:rPr>
            <w:sz w:val="20"/>
            <w:color w:val="0000ff"/>
          </w:rPr>
          <w:t xml:space="preserve">разделе 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получателю субсидии отказано в перечислении субсидии, то Соглашение подлежит расторжению в одностороннем порядке по инициативе Комитета.</w:t>
      </w:r>
    </w:p>
    <w:bookmarkStart w:id="133" w:name="P133"/>
    <w:bookmarkEnd w:id="13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Результатом является оказание услуг (выполнение работ) посредством реализации получателями субсидий в 2026 году мероприятий Программ в соответствии с характеристиками.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достижения результата - до 30.11.2026.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Типом результата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(далее - Порядок проведения мониторинга), является оказание услуг (выполнение работ).</w:t>
      </w:r>
    </w:p>
    <w:bookmarkStart w:id="136" w:name="P136"/>
    <w:bookmarkEnd w:id="13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Характеристиками, порядок определения значений которых устанавливается Комитетом,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проведенных мероприятий при реализации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граждан, получивших услуги (результаты выполненных работ) при реализации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численность добровольцев, привлеченных к выполнению мероприятий Программы при ее реализации.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Значения характеристик для каждого получателя субсидии устанавливаются в заключенном с ним Соглашении.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к представлению отчетности</w:t>
      </w:r>
    </w:p>
    <w:p>
      <w:pPr>
        <w:pStyle w:val="0"/>
      </w:pPr>
      <w:r>
        <w:rPr>
          <w:sz w:val="20"/>
        </w:rPr>
      </w:r>
    </w:p>
    <w:bookmarkStart w:id="144" w:name="P144"/>
    <w:bookmarkEnd w:id="144"/>
    <w:p>
      <w:pPr>
        <w:pStyle w:val="0"/>
        <w:ind w:firstLine="540"/>
        <w:jc w:val="both"/>
      </w:pPr>
      <w:r>
        <w:rPr>
          <w:sz w:val="20"/>
        </w:rPr>
        <w:t xml:space="preserve">4.1. Порядок и сроки представления получателями субсидий отчета о достижении значений результата и характеристик (далее - отчетность) и отчета о реализации плана мероприятий по достижению результата (далее - дополнительная отчетность) устанавливаются Комитетом с учетом того, что отчетность (дополнительная отчетность) должна представляться не реже одного раза в квартал.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Отчетность и дополнительная отчетность представляется по формам, определенным Типовой формой.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составе отчетности получателем субсидии представляется справка (в свободной форме), подтверждающая, что размер средней заработной платы каждого его работника (включая работников обособленных подразделений, находящихся на территории Санкт-Петербурга), рассчитываемый в соответствии со </w:t>
      </w:r>
      <w:hyperlink w:history="0" r:id="rId29" w:tooltip="&quot;Трудовой кодекс Российской Федерации&quot; от 30.12.2001 N 197-ФЗ (ред. от 29.12.2025, с изм. от 15.05.2026) {КонсультантПлюс}">
        <w:r>
          <w:rPr>
            <w:sz w:val="20"/>
            <w:color w:val="0000ff"/>
          </w:rPr>
          <w:t xml:space="preserve">статьей 139</w:t>
        </w:r>
      </w:hyperlink>
      <w:r>
        <w:rPr>
          <w:sz w:val="20"/>
        </w:rPr>
        <w:t xml:space="preserve"> Трудового кодекса Российской Федерации, в течение периода со дня принятия решения о предоставлении субсидии до даты, по состоянию на которую сформирована отчетность, был не ниже размера минимальной заработной платы в Санкт-Петербурге, установленного Региональным соглашением на соответствующий период, с приложением расчета сумм налога на доходы физических лиц, исчисленных и удержанных налоговым агентом (форма 6-НДФЛ), и расчета по страховым взносам по формам, утвержденным Федеральной налоговой службой, за указанный период (без разделов, содержащих персональные данные).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Порядок и сроки проверки Комитетом представленной отчетности и дополнительной отчетности устанавливаются Комитетом.</w:t>
      </w:r>
    </w:p>
    <w:p>
      <w:pPr>
        <w:pStyle w:val="0"/>
      </w:pPr>
      <w:r>
        <w:rPr>
          <w:sz w:val="20"/>
        </w:rPr>
      </w:r>
    </w:p>
    <w:bookmarkStart w:id="149" w:name="P149"/>
    <w:bookmarkEnd w:id="149"/>
    <w:p>
      <w:pPr>
        <w:pStyle w:val="2"/>
        <w:outlineLvl w:val="1"/>
        <w:jc w:val="center"/>
      </w:pPr>
      <w:r>
        <w:rPr>
          <w:sz w:val="20"/>
        </w:rPr>
        <w:t xml:space="preserve">5. Требования об осуществлении контроля (мониторинга)</w:t>
      </w:r>
    </w:p>
    <w:p>
      <w:pPr>
        <w:pStyle w:val="2"/>
        <w:jc w:val="center"/>
      </w:pPr>
      <w:r>
        <w:rPr>
          <w:sz w:val="20"/>
        </w:rPr>
        <w:t xml:space="preserve">за соблюдением условий и порядка предоставления</w:t>
      </w:r>
    </w:p>
    <w:p>
      <w:pPr>
        <w:pStyle w:val="2"/>
        <w:jc w:val="center"/>
      </w:pPr>
      <w:r>
        <w:rPr>
          <w:sz w:val="20"/>
        </w:rPr>
        <w:t xml:space="preserve">субсидий и ответственность за их нарушение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Комитет в установленные им сроки осуществляет проверки соблюдения условий и порядка предоставления субсидий, по результатам которых составляет акт проведения проверки (далее - акт).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акта в течение трех рабочих дней после его подписания направляется Комитетом в Комитет государственного финансового контроля Санкт-Петербурга (далее - КГФК).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В случае выявления при проведении проверок соблюдения условий и порядка предоставления субсидий нарушений получателем субсидии условий и(или) порядка предоставления субсидии Комитет одновременно с подписанием акта направляет получателю субсидии уведомление о нарушениях условий и(или) порядка предоставления субсидий (далее - уведомление), в котором указываются выявленные нарушения и срок их устранения, который не должен превышать семи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уведомления в течение трех рабочих дней после его подписания направляется Комитетом в КГФК.</w:t>
      </w:r>
    </w:p>
    <w:bookmarkStart w:id="157" w:name="P157"/>
    <w:bookmarkEnd w:id="1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В случае неустранения получателем субсидии нарушений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Санкт-Петербурга средств субсидии соразмерно выявленным нарушениям и не позднее трех рабочих дней со дня издания указанного распоряжения направляет его копии получателю субсидии и в КГФК вместе с требованием к получателю субсидии, в котором предусматриваются: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подлежащая возврату в бюджет Санкт-Петербурга сумма средств субсидии, а также сроки ее возврата;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код бюджетной классификации Российской Федерации, по которому должен быть осуществлен возврат средств субсидии.</w:t>
      </w:r>
    </w:p>
    <w:bookmarkStart w:id="160" w:name="P160"/>
    <w:bookmarkEnd w:id="1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В случае выявления при проведении проверки соблюдения условий и порядка предоставления субсидий недостижения получателем субсидии результата Комитет одновременно с подписанием акта принимает решение в форме распоряжения о возврате в бюджет Санкт-Петербурга средств субсидии в объеме, соответствующем недостигнутому результату исходя из недостигнутых значений характеристик, и не позднее пяти рабочих дней после издания указанного распоряжения направляет его копии получателю субсидии и в КГФК вместе с требованием к получателю субсидии, в котором предусматриваются: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подлежащая возврату в бюджет Санкт-Петербурга сумма средств субсидии, а также сроки ее возврата;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код бюджетной классификации, по которому должен быть осуществлен возврат средств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Размер средств субсидии, подлежащих возврату в бюджет Санкт-Петербурга (P) в соответствии с </w:t>
      </w:r>
      <w:hyperlink w:history="0" w:anchor="P160" w:tooltip="5.4. В случае выявления при проведении проверки соблюдения условий и порядка предоставления субсидий недостижения получателем субсидии результата Комитет одновременно с подписанием акта принимает решение в форме распоряжения о возврате в бюджет Санкт-Петербурга средств субсидии в объеме, соответствующем недостигнутому результату исходя из недостигнутых значений характеристик, и не позднее пяти рабочих дней после издания указанного распоряжения направляет его копии получателю субсидии и в КГФК вместе с тр...">
        <w:r>
          <w:rPr>
            <w:sz w:val="20"/>
            <w:color w:val="0000ff"/>
          </w:rPr>
          <w:t xml:space="preserve">пунктом 5.4</w:t>
        </w:r>
      </w:hyperlink>
      <w:r>
        <w:rPr>
          <w:sz w:val="20"/>
        </w:rPr>
        <w:t xml:space="preserve"> настоящего Порядка, рассчитывается по следующей формуле:</w:t>
      </w:r>
    </w:p>
    <w:p>
      <w:pPr>
        <w:pStyle w:val="0"/>
      </w:pPr>
      <w:r>
        <w:rPr>
          <w:sz w:val="20"/>
        </w:rPr>
      </w:r>
    </w:p>
    <w:p>
      <w:pPr>
        <w:pStyle w:val="0"/>
        <w:jc w:val="center"/>
      </w:pPr>
      <w:r>
        <w:rPr>
          <w:position w:val="-23"/>
        </w:rPr>
        <w:drawing>
          <wp:inline distT="0" distB="0" distL="0" distR="0">
            <wp:extent cx="1304925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- количество характеристик;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F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фактическое значение i-й характеристики;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P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плановое значение i-й характеристики согласно Соглашению;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 - размер предоставленной субсидии.</w:t>
      </w:r>
    </w:p>
    <w:p>
      <w:pPr>
        <w:pStyle w:val="0"/>
      </w:pPr>
      <w:r>
        <w:rPr>
          <w:sz w:val="20"/>
        </w:rPr>
      </w:r>
    </w:p>
    <w:bookmarkStart w:id="173" w:name="P173"/>
    <w:bookmarkEnd w:id="173"/>
    <w:p>
      <w:pPr>
        <w:pStyle w:val="0"/>
        <w:ind w:firstLine="540"/>
        <w:jc w:val="both"/>
      </w:pPr>
      <w:r>
        <w:rPr>
          <w:sz w:val="20"/>
        </w:rPr>
        <w:t xml:space="preserve">5.6. Получатели субсидий обязаны осуществить возврат средств субсидий в бюджет Санкт-Петербурга в течение семи рабочих дней со дня получения требования и копии распоряжения, которые указаны в </w:t>
      </w:r>
      <w:hyperlink w:history="0" w:anchor="P157" w:tooltip="5.3. В случае неустранения получателем субсидии нарушений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-Петербурга средств субсидии соразмерно выявленным нарушениям и не позднее трех рабочих дней со дня издания указанного распоряжения направляет его копии получателю субсидии и в КГФК вместе с требованием к получателю субсидии, в котором предусматриваются:">
        <w:r>
          <w:rPr>
            <w:sz w:val="20"/>
            <w:color w:val="0000ff"/>
          </w:rPr>
          <w:t xml:space="preserve">пунктах 5.3</w:t>
        </w:r>
      </w:hyperlink>
      <w:r>
        <w:rPr>
          <w:sz w:val="20"/>
        </w:rPr>
        <w:t xml:space="preserve"> и </w:t>
      </w:r>
      <w:hyperlink w:history="0" w:anchor="P160" w:tooltip="5.4. В случае выявления при проведении проверки соблюдения условий и порядка предоставления субсидий недостижения получателем субсидии результата Комитет одновременно с подписанием акта принимает решение в форме распоряжения о возврате в бюджет Санкт-Петербурга средств субсидии в объеме, соответствующем недостигнутому результату исходя из недостигнутых значений характеристик, и не позднее пяти рабочих дней после издания указанного распоряжения направляет его копии получателю субсидии и в КГФК вместе с тр...">
        <w:r>
          <w:rPr>
            <w:sz w:val="20"/>
            <w:color w:val="0000ff"/>
          </w:rPr>
          <w:t xml:space="preserve">5.4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В случае если средства субсидии, подлежащие возврату в соответствии с </w:t>
      </w:r>
      <w:hyperlink w:history="0" w:anchor="P173" w:tooltip="5.6. Получатели субсидий обязаны осуществить возврат средств субсидий в бюджет Санкт-Петербурга в течение семи рабочих дней со дня получения требования и копии распоряжения, которые указаны в пунктах 5.3 и 5.4 настоящего Порядка.">
        <w:r>
          <w:rPr>
            <w:sz w:val="20"/>
            <w:color w:val="0000ff"/>
          </w:rPr>
          <w:t xml:space="preserve">пунктом 5.6</w:t>
        </w:r>
      </w:hyperlink>
      <w:r>
        <w:rPr>
          <w:sz w:val="20"/>
        </w:rPr>
        <w:t xml:space="preserve"> настоящего Порядка, не возвращены получателем субсидии в бюджет Санкт-Петербурга в определенный в указанном пункте срок, Комитет в течение 15 рабочих дней со дня истечения этого срока направляет в суд исковое заявление о возврате средств субсидии в бюджет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Проверка органами государственного финансового контроля осуществляется в соответствии со </w:t>
      </w:r>
      <w:hyperlink w:history="0" r:id="rId31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2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Мониторинг достижения результата исходя из достижения значений характеристик, определенных Соглашением, и событий, отражающих факт завершения соответствующего мероприятия по получению результата (контрольная точка) (далее - мониторинг), осуществляется в соответствии с Порядком проведения мониторинга по установленным в нем формам.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Мониторинг осуществляется Комитетом путем оценки достижения результата в рамках проверки дополнительной отчетности путем сопоставления плановых и фактически достигнутых значений характеристик на отчетную дату.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достижения получателем субсидии значений результата осуществляется в рамках проводимого мониторинга. Порядок и срок проведения оценки достижения получателем субсидии значений результата устанавливаются Комитетом.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в 2026 году</w:t>
      </w:r>
    </w:p>
    <w:p>
      <w:pPr>
        <w:pStyle w:val="0"/>
        <w:jc w:val="right"/>
      </w:pPr>
      <w:r>
        <w:rPr>
          <w:sz w:val="20"/>
        </w:rPr>
        <w:t xml:space="preserve">субсидий 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</w:t>
      </w:r>
    </w:p>
    <w:p>
      <w:pPr>
        <w:pStyle w:val="0"/>
        <w:jc w:val="right"/>
      </w:pPr>
      <w:r>
        <w:rPr>
          <w:sz w:val="20"/>
        </w:rPr>
        <w:t xml:space="preserve">по совершенствованию профилактики</w:t>
      </w:r>
    </w:p>
    <w:p>
      <w:pPr>
        <w:pStyle w:val="0"/>
        <w:jc w:val="right"/>
      </w:pPr>
      <w:r>
        <w:rPr>
          <w:sz w:val="20"/>
        </w:rPr>
        <w:t xml:space="preserve">и оказания медицинской помощи</w:t>
      </w:r>
    </w:p>
    <w:p>
      <w:pPr>
        <w:pStyle w:val="0"/>
        <w:jc w:val="right"/>
      </w:pPr>
      <w:r>
        <w:rPr>
          <w:sz w:val="20"/>
        </w:rPr>
        <w:t xml:space="preserve">лицам, инфицированным вирусом</w:t>
      </w:r>
    </w:p>
    <w:p>
      <w:pPr>
        <w:pStyle w:val="0"/>
        <w:jc w:val="right"/>
      </w:pPr>
      <w:r>
        <w:rPr>
          <w:sz w:val="20"/>
        </w:rPr>
        <w:t xml:space="preserve">иммунодефицита человека,</w:t>
      </w:r>
    </w:p>
    <w:p>
      <w:pPr>
        <w:pStyle w:val="0"/>
        <w:jc w:val="right"/>
      </w:pPr>
      <w:r>
        <w:rPr>
          <w:sz w:val="20"/>
        </w:rPr>
        <w:t xml:space="preserve">гепатитами B и C</w:t>
      </w:r>
    </w:p>
    <w:p>
      <w:pPr>
        <w:pStyle w:val="0"/>
      </w:pPr>
      <w:r>
        <w:rPr>
          <w:sz w:val="20"/>
        </w:rPr>
      </w:r>
    </w:p>
    <w:bookmarkStart w:id="195" w:name="P195"/>
    <w:bookmarkEnd w:id="19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ОРГАНИЗАЦИИ И ПРОВЕДЕНИЯ ОТБОРА НА ПРАВО ПОЛУЧЕНИЯ</w:t>
      </w:r>
    </w:p>
    <w:p>
      <w:pPr>
        <w:pStyle w:val="2"/>
        <w:jc w:val="center"/>
      </w:pPr>
      <w:r>
        <w:rPr>
          <w:sz w:val="20"/>
        </w:rPr>
        <w:t xml:space="preserve">В 2026 ГОДУ СОЦИАЛЬНО ОРИЕНТИРОВАННЫМИ НЕКОММЕРЧЕСКИМИ</w:t>
      </w:r>
    </w:p>
    <w:p>
      <w:pPr>
        <w:pStyle w:val="2"/>
        <w:jc w:val="center"/>
      </w:pPr>
      <w:r>
        <w:rPr>
          <w:sz w:val="20"/>
        </w:rPr>
        <w:t xml:space="preserve">ОРГАНИЗАЦИЯМИ СУБСИДИЙ НА ПРОВЕДЕНИЕ МЕРОПРИЯТИЙ</w:t>
      </w:r>
    </w:p>
    <w:p>
      <w:pPr>
        <w:pStyle w:val="2"/>
        <w:jc w:val="center"/>
      </w:pPr>
      <w:r>
        <w:rPr>
          <w:sz w:val="20"/>
        </w:rPr>
        <w:t xml:space="preserve">ПО СОВЕРШЕНСТВОВАНИЮ ПРОФИЛАКТИКИ И ОКАЗАНИЯ МЕДИЦИНСКОЙ</w:t>
      </w:r>
    </w:p>
    <w:p>
      <w:pPr>
        <w:pStyle w:val="2"/>
        <w:jc w:val="center"/>
      </w:pPr>
      <w:r>
        <w:rPr>
          <w:sz w:val="20"/>
        </w:rPr>
        <w:t xml:space="preserve">ПОМОЩИ ЛИЦАМ, ИНФИЦИРОВАННЫМ ВИРУСОМ ИММУНОДЕФИЦИТА</w:t>
      </w:r>
    </w:p>
    <w:p>
      <w:pPr>
        <w:pStyle w:val="2"/>
        <w:jc w:val="center"/>
      </w:pPr>
      <w:r>
        <w:rPr>
          <w:sz w:val="20"/>
        </w:rPr>
        <w:t xml:space="preserve">ЧЕЛОВЕКА, ГЕПАТИТАМИ B И C, А ТАКЖЕ ПРИНЯТИЯ РЕШЕНИЯ</w:t>
      </w:r>
    </w:p>
    <w:p>
      <w:pPr>
        <w:pStyle w:val="2"/>
        <w:jc w:val="center"/>
      </w:pPr>
      <w:r>
        <w:rPr>
          <w:sz w:val="20"/>
        </w:rPr>
        <w:t xml:space="preserve">ПО ИТОГАМ ПРОВЕДЕНИЯ УКАЗАННОГО ОТБОРА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правила организации и проведения Комитетом по социальной политике Санкт-Петербурга (далее - Комитет) отбора в форме конкурса на право получения в 2026 году социально ориентированными некоммерческими организациями субсидий, на 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 (далее соответственно - отбор, субсидии), а также принятия Комитетом решения по итогам проведения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Объявление о проведении отбора (далее - объявление) размещается Комитетом на веб-странице Комитета на официальном сайте Администрации Санкт-Петербурга в информационно-телекоммуникационной сети "Интернет" (далее соответственно - сайт Комитета, сеть "Интернет") в разделе "Сведения о бюджете", а также формируется в подсистеме "Площадка отбора получателей субсидий" Автоматизированной информационной системе бюджетного процесса - электронного казначейства по адресу в сети "Интернет" </w:t>
      </w:r>
      <w:hyperlink w:history="0" r:id="rId33">
        <w:r>
          <w:rPr>
            <w:sz w:val="20"/>
            <w:color w:val="0000ff"/>
          </w:rPr>
          <w:t xml:space="preserve">edo.fincom.gov.spb.ru/subsidy-lk</w:t>
        </w:r>
      </w:hyperlink>
      <w:r>
        <w:rPr>
          <w:sz w:val="20"/>
        </w:rPr>
        <w:t xml:space="preserve"> (далее соответственно - Площадка отбора, АИС БП-ЭК) в установленный Комитетом срок (дату), но не ранее размещения информации о субсидии на едином портале бюджетной системы Российской Федерации в сети "Интернет" (далее - единый портал) в соответствии с </w:t>
      </w:r>
      <w:hyperlink w:history="0" w:anchor="P58" w:tooltip="Информация о субсидиях размещается на едином портале бюджетной системы Российской Федерации в информационно-телекоммуникационной сети &quot;Интернет&quot; (далее - сеть &quot;Интернет&quot;) в порядке, установленном Министерством финансов Российской Федерации, в течение 10 рабочих дней со дня, следующего за днем доведения до Комитета бюджетных ассигнований на предоставление субсидий.">
        <w:r>
          <w:rPr>
            <w:sz w:val="20"/>
            <w:color w:val="0000ff"/>
          </w:rPr>
          <w:t xml:space="preserve">абзацем вторым пункта 1.1</w:t>
        </w:r>
      </w:hyperlink>
      <w:r>
        <w:rPr>
          <w:sz w:val="20"/>
        </w:rPr>
        <w:t xml:space="preserve"> Порядка предоставления в 2026 году субсидий социально ориентированным некоммерческим организациям на 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C, утвержденного настоящим постановлением (далее - Порядок предоставления субсидий).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странице сайта Комитета, на которой размещаются объявление, а также объявление об отмене отбора и информация о ходе и результатах отбора, публикуется на едином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Объявление должно содержать сведения, указанные в </w:t>
      </w:r>
      <w:hyperlink w:history="0" r:id="rId34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пункте 21</w:t>
        </w:r>
      </w:hyperlink>
      <w:r>
        <w:rPr>
          <w:sz w:val="20"/>
        </w:rPr>
        <w:t xml:space="preserve">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субсидий, утвержденных постановлением Правительства Российской Федерации от 25.10.2023 N 1782 (далее - общие требования), определенные в соответствии с положениями настоящего Порядка и Порядка предоставления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Порядок проведения отбора в части отдельных требований устанавливается (утверждается) Комитетом, а именно в части: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заявки на участие в отборе (далее - заявка);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перечня документов, подтверждающих соответствие социально ориентированной некоммерческой организации условиям предоставления субсидий и требованиям к участникам отбора (далее соответственно - Перечень документов, документы);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сроков (дат) начала подачи и окончания приема заявок посредством Площадки отбора (с учетом того, что дата окончания приема заявок не может быть ранее 30-го календарного дня, следующего за днем размещения объявления на сайте Комитета);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взаимодействия участников отбора и Комитета с использованием документов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состава конкурсной комиссии по проведению отбора (далее - комиссия) и положения о 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рассмотрения (проверки и оценки) комиссией заявок, которые не были отклонены;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расчета затрат, заявленных к возмещению за счет средств субсидий (далее - расчет затрат);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критериев оценки заявок, а также количество баллов, которое может быть присуждено по каждому из них, с учетом того, что максимальное количество баллов, которое может быть присуждено, составляет 100 баллов;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программы мероприятий по совершенствованию профилактики и оказания медицинской помощи лицам, инфицированным вирусом иммунодефицита человека, гепатитами B и C (далее - Программа).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Утвержденная Комитетом форма заявки должна предусматривать строки для внесения в них социально ориентированной некоммерческой организацией информации о месте ее нахождения и фактическом адресе, контактной информации, включая номера телефонов и адрес электронной почты, а также содержать обязательства и согласия социально ориентированной некоммерческой организации, которые предусмотрены для участников отбора в </w:t>
      </w:r>
      <w:hyperlink w:history="0" w:anchor="P97" w:tooltip="2.2.3. Наличие обязательства участника отбора о достижении результата и его характеристик (дополнительных количественных параметров, которым должен соответствовать результат) (далее - характеристики), которые установлены в пунктах 3.5 и 3.6 настоящего Порядка соответственно.">
        <w:r>
          <w:rPr>
            <w:sz w:val="20"/>
            <w:color w:val="0000ff"/>
          </w:rPr>
          <w:t xml:space="preserve">пунктах 2.2.3</w:t>
        </w:r>
      </w:hyperlink>
      <w:r>
        <w:rPr>
          <w:sz w:val="20"/>
        </w:rPr>
        <w:t xml:space="preserve">, </w:t>
      </w:r>
      <w:hyperlink w:history="0" w:anchor="P98" w:tooltip="2.2.4. Наличие согласия участника отбора на осуществление в отношении него как получателя субсидии Комитетом проверок соблюдения условий и порядка предоставления субсидий, в том числе в части достижения результата (далее - проверки соблюдения условий и порядка предоставления субсидий), а также проверок органами государственного финансового контроля в соответствии со статьями 268.1 и 269.2 Бюджетного кодекса Российской Федерации.">
        <w:r>
          <w:rPr>
            <w:sz w:val="20"/>
            <w:color w:val="0000ff"/>
          </w:rPr>
          <w:t xml:space="preserve">2.2.4</w:t>
        </w:r>
      </w:hyperlink>
      <w:r>
        <w:rPr>
          <w:sz w:val="20"/>
        </w:rPr>
        <w:t xml:space="preserve">, </w:t>
      </w:r>
      <w:hyperlink w:history="0" w:anchor="P105" w:tooltip="2.2.9. Наличие согласия участника отбора на публикацию (размещение) в сети &quot;Интернет&quot; информации о нем, связанной с отбором и предоставлением субсидии.">
        <w:r>
          <w:rPr>
            <w:sz w:val="20"/>
            <w:color w:val="0000ff"/>
          </w:rPr>
          <w:t xml:space="preserve">2.2.9</w:t>
        </w:r>
      </w:hyperlink>
      <w:r>
        <w:rPr>
          <w:sz w:val="20"/>
        </w:rPr>
        <w:t xml:space="preserve"> и </w:t>
      </w:r>
      <w:hyperlink w:history="0" w:anchor="P106" w:tooltip="2.2.10. Наличие обязательства участника отбора как получателя субсидии в случае его реорганизации (за исключением реорганизации в форме присоединения к нему другого юридического лица) письменно уведомлять Комитет о данном обстоятельстве не позднее пяти рабочих дней с даты внесения соответствующих сведений в Единый государственный реестр юридических лиц.">
        <w:r>
          <w:rPr>
            <w:sz w:val="20"/>
            <w:color w:val="0000ff"/>
          </w:rPr>
          <w:t xml:space="preserve">2.2.10</w:t>
        </w:r>
      </w:hyperlink>
      <w:r>
        <w:rPr>
          <w:sz w:val="20"/>
        </w:rPr>
        <w:t xml:space="preserve"> Порядка предоставления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Утвержденный Комитетом Перечень документов должен в том числе предусматривать Программу, расчет затрат, заявленных к возмещению за счет средств субсидий, а также документы, обосновывающие указанные затраты.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Для участия в отборе на Площадке отбора формируется личный кабинет участника отбора (далее - личный кабинет). Для указанной цели, а также для цели дальнейшего обеспечения доступа к личному кабинету соответствующей социально ориентированной некоммерческой организации осуществляется авторизация, которая производится руководителем данной организации или иным лицом, действующим от имени и в интересах данной организации на основании доверенности или иного документа в соответствии с уставом данной организации и(или) законодательством Российской Федерации, подтверждающего полномочия этого лица на совершение соответствующих действий от имени и в интересах данной организации (далее соответственно - иное уполномоченное лицо, уполномочивающий документ), с прикреплением личного профиля лица, осуществляющего авторизацию (основной базовой информации в личном кабинете федеральной государственной информационной системы "Единая система идентификации и аутентификации" на Едином портале государственных (муниципальных) услуг).</w:t>
      </w:r>
    </w:p>
    <w:bookmarkStart w:id="221" w:name="P221"/>
    <w:bookmarkEnd w:id="2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личном кабинете социально ориентированная некоммерческая организация заполняет соответствующую экранную форму веб-интерфейса АИС БП-ЭК, которая подписывается усиленной квалифицированной электронной подписью (далее - УКЭП) лица, осуществившего авторизацию.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заполненной и подписанной экранной форме загружаются электронные копии заявки и документов, преобразованных в указанную форму путем сканирования их исходных версий на бумажном носителе (далее - скан-образы).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Заполненная экранная форма подлежит подписанию УКЭП руководителя социально ориентированной некоммерческой организации или иного уполномоченного лица, что при наличии приложенного к ней скан-образа заявки, а также скан-образа уполномочивающего документа (если экранная форма подписана иным уполномоченным лицом) расценивается как подписание заявки в АИС БП-ЭК.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Заполнение и подписание экранной формы в АИС БП-ЭК с приложением к ней скан-образов заявки и документов свидетельствуют о подаче заявки социально ориентированной некоммерческой организацией в Комитет, при этом поданной заявке автоматически присваивается регистрационный номер (далее - автоматическая регистрация).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Заявки представляются в сроки и время, которые указаны в объявлении.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Датой и временем подачи заявки социально ориентированной некоммерческой организацией является дата и время автоматической регистрации.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После автоматической регистрации дополнительные документы от социально ориентированных некоммерческих организаций, подавших заявки, не принимаются.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 ориентированные некоммерческие организации, подавшие заявки, несут ответственность за полноту и достоверность содержащихся в них сведений и информации (в том числе сведений и информации, содержащихся в документах).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Представляемые заявки должны соответствовать форме, а документы - Перечню документов, которые утверждаются Комитетом, при этом документы являются частью заявки и отдельно от нее не представляются и не подлежат рассмотрению.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рамках проводимого отбора от одной и той же социально ориентированной некоммерческой организации может быть подано не более одной заявки, при этом к ней может быть приложена только Программа.</w:t>
      </w:r>
    </w:p>
    <w:bookmarkStart w:id="231" w:name="P231"/>
    <w:bookmarkEnd w:id="23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Документы, скан-образы которых представлены, в реквизитной части должны иметь подписи лиц, представляющих органы (организации), выдавшие (представившие) эти документы.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Скан-образы документов, помимо имеющихся в их исходных версиях подписей, также заверяются УКЭП лица, подающего заявку.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заявка подается иным уполномоченным лицом, также представляется скан-образ соответствующего уполномочивающего документа.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представления документов на иностранном языке представляются скан-образы нотариально заверенного перевода данных документов на русский язык и лицензии на право нотариальной деятельности лица, осуществившего данный перевод.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проведения расчетов (платежей) в иностранной валюте представляются скан-образы справок (в свободной форме) о курсе данной валюты по отношению к российскому рублю на дату осуществления платежа по данным Центрального банка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Качество загруженных через личный кабинет скан-образов заявки и документов должно быть достаточным для осуществления анализа и оценки их содержания (то есть должно позволять в полном объеме прочесть текст документа и распознать содержащиеся в нем символы, обозначения и изображения).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Социально ориентированная некоммерческая организация вправе отозвать поданную ею заявку в любое время до окончания срока приема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Отзыв заявки осуществляется посредством Площадки отбора с указанием основания для ее отзыва.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Отзыв документов отдельно от заявки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Отзыв заявки не лишает социально ориентированную некоммерческую организацию права на ее повторную подачу в соответствии с настоящим Порядком в сроки подачи заявок, установленные в объявлении.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изменений в заявку и(или) документы, их доработка либо изъятие документов (дополнение новыми документами) возможны только посредством процедуры отзыва заявки с последующим правом ее повторной подачи в соответствии с положениями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Отозванная заявка автоматически считается возвращенной. Иных оснований для возврата заявок в рамках проведения отбора не предусматривается.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Социально ориентированная некоммерческая организация вправе направить в письменной форме в Комитет запрос, в том числе на адрес электронной почты ksp@gov.spb.ru, о даче разъяснений положений, содержащихся в объявлении.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трех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положений, содержащихся в объявлении, если указанный запрос поступил в Комитет не позднее чем за пять рабочих дней до окончания срока приема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Не позднее пяти календарных дней после окончания срока приема заявок Комитетом обеспечивается подписание протокола вскрытия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Размещение скан-образа подписанного на бумажном носителе протокола вскрытия заявок на Площадке отбора и сайте Комитета осуществляется Комитетом не позднее трех рабочих дней, следующих за днем подписания указанного протокола.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Передача заявок в комиссию обеспечивается Комитетом не позднее трех рабочих дней, следующих за днем размещения скан-образа протокола вскрытия заявок на Площадке отбора и сайте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Отбор осуществляется комиссией путем рассмотрения (проверки и оценки) заявок, представленных социально ориентированными некоммерческими организациями.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и оценка заявок, в том числе прилагаемых к ним документов, осуществляется на предмет соответствия социально ориентированных некоммерческих организаций условиям предоставления субсидий и требованиям к участникам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комиссии о допуске социально ориентированной некоммерческой организации к участию в отборе или об отклонении поданной ею заявки оформляется в форме соответствующего протокола комиссии не позднее 10 рабочих дней со дня передачи ей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даты принятия комиссией решения о допуске социально ориентированной некоммерческой организации к участию в отборе такая организация считается участником отбора.</w:t>
      </w:r>
    </w:p>
    <w:bookmarkStart w:id="252" w:name="P252"/>
    <w:bookmarkEnd w:id="25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Комиссия отклоняет заявки при наличии хотя бы одного из оснований для отказа в предоставлении субсидий, которые указаны в </w:t>
      </w:r>
      <w:hyperlink w:history="0" w:anchor="P278" w:tooltip="21.2. Основаниями для отказа в предоставлении субсидий (если они не стали основаниями для отклонения заявок в соответствии с пунктом 14 настоящего Порядка) являются:">
        <w:r>
          <w:rPr>
            <w:sz w:val="20"/>
            <w:color w:val="0000ff"/>
          </w:rPr>
          <w:t xml:space="preserve">пункте 21.2</w:t>
        </w:r>
      </w:hyperlink>
      <w:r>
        <w:rPr>
          <w:sz w:val="20"/>
        </w:rPr>
        <w:t xml:space="preserve"> настоящего Порядка, а также, если одной социально ориентированной организацией подано более одной заявки и(или) мероприятия Программы, представленной в составе заявки, не соответствуют приоритетным направлениям, указанным в </w:t>
      </w:r>
      <w:hyperlink w:history="0" w:anchor="P59" w:tooltip="1.2. В целях настоящего Порядка используемые в нем понятия и термины, включая их сокращения, применяются в следующих значениях:">
        <w:r>
          <w:rPr>
            <w:sz w:val="20"/>
            <w:color w:val="0000ff"/>
          </w:rPr>
          <w:t xml:space="preserve">пункте 1.2</w:t>
        </w:r>
      </w:hyperlink>
      <w:r>
        <w:rPr>
          <w:sz w:val="20"/>
        </w:rPr>
        <w:t xml:space="preserve"> Порядка предоставления субсидий в определении понятия "программа мероприятий по совершенствованию профилактики и оказания медицинской помощи лицам, инфицированным вирусом иммунодефицита человека, гепатитами B и C".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отклоненные комиссией заявки участвуют в отборе.</w:t>
      </w:r>
    </w:p>
    <w:bookmarkStart w:id="254" w:name="P254"/>
    <w:bookmarkEnd w:id="2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Рассмотрение (проверка и оценка) комиссией неотклоненных заявок, в том числе принятие ею решения о победителях отбора осуществляется в течение 15 рабочих дней со дня подписания протокола о допуске социально ориентированной некоммерческой организации к участию в отборе.</w:t>
      </w:r>
    </w:p>
    <w:bookmarkStart w:id="255" w:name="P255"/>
    <w:bookmarkEnd w:id="2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Порядок осуществления комиссией рассмотрения (проверки и оценки) заявок, которые не были отклонены, утверждается Комитетом.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Указанный порядок в части установления значений критериев оценки заявок должен учитывать положения, предусмотренные в </w:t>
      </w:r>
      <w:hyperlink w:history="0" r:id="rId35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подпункте "а" пункта 22</w:t>
        </w:r>
      </w:hyperlink>
      <w:r>
        <w:rPr>
          <w:sz w:val="20"/>
        </w:rPr>
        <w:t xml:space="preserve"> общих требований, исходя из того, что при анализе Программ критериями их оценки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актуальность и социальная значимость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логическая связность и реализуемость Программы, соответствие мероприятий Программы ее целям, задачам и ожидаемым результатам;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инновационность, уникальность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соотношение планируемых расходов на реализацию Программы и ее ожидаемых результатов, измеримость и достижимость таких результатов;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реалистичность бюджета Программы и обоснованность планируемых расходов на ее реализацию;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масштаб реализации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собственный вклад социально ориентированной некоммерческой организации и дополнительные ресурсы, привлекаемые на реализацию Программы, перспективы ее дальнейшего развития;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опыт социально ориентированной некоммерческой организации по успешной реализации иных программ, проектов по соответствующему направлению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соответствие опыта и компетенций команды Программы планируемой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информационная открытость социально ориентированной некоммерческой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Итоговый балл определяется как соотношение суммы баллов, выставленных членами комиссии по каждому из критериев оценки заявок, указанных в </w:t>
      </w:r>
      <w:hyperlink w:history="0" w:anchor="P255" w:tooltip="16. Порядок осуществления комиссией рассмотрения (проверки и оценки) заявок, которые не были отклонены, утверждается Комитетом.">
        <w:r>
          <w:rPr>
            <w:sz w:val="20"/>
            <w:color w:val="0000ff"/>
          </w:rPr>
          <w:t xml:space="preserve">пункте 16</w:t>
        </w:r>
      </w:hyperlink>
      <w:r>
        <w:rPr>
          <w:sz w:val="20"/>
        </w:rPr>
        <w:t xml:space="preserve"> настоящего Порядка, к количеству членов комиссии, принявших участие в оценке заявок (далее - рейтинг).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Участникам отбора, получившим наибольший итоговый балл, присваивается наименьший порядковый номер. В случае равенства итоговых баллов, полученных участниками отбора, порядковые номера присваиваются участникам отбора, получившим равный итоговый балл, в соответствии с очередностью поступления заявок указанных участников отбора.</w:t>
      </w:r>
    </w:p>
    <w:bookmarkStart w:id="269" w:name="P269"/>
    <w:bookmarkEnd w:id="2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Размер субсидии определяется комиссией в отношении каждого участника отбора в соответствии с </w:t>
      </w:r>
      <w:hyperlink w:history="0" w:anchor="P374" w:tooltip="ПОРЯДОК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определения размера субсидий, установленным в приложении N 3 к Порядку предоставления субсидий, на основании представленного соответствующим участником отбора расчета затрат.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Решение о победителях отбора принимается комиссией на основании рейтинга исходя из размеров субсидий, определенных для каждого участника отбора, в пределах объема бюджетных ассигнований, предусмотренных на предоставление субсидий </w:t>
      </w:r>
      <w:hyperlink w:history="0" r:id="rId36" w:tooltip="Закон Санкт-Петербурга от 28.11.2025 N 659-124 &quot;О бюджете Санкт-Петербурга на 2026 год и на плановый период 2027 и 2028 годов&quot; (принят ЗС СПб 26.1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26.11.2025 N 659-124 "О бюджете Санкт-Петербурга на 2026 год и на плановый период 2027 и 2028 годов", и лимитов бюджетных обязательств на предоставление субсидий на 2026 год, доведенных в установленном порядке Комитету в рамках целевой статьи, указанной в </w:t>
      </w:r>
      <w:hyperlink w:history="0" w:anchor="P57" w:tooltip="1.1. Настоящий Порядок устанавливает правила предоставления в 2026 году субсидий социально ориентированным некоммерческим организациям на 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, предусмотренных Комитету по социальной политике Санкт-Петербурга (далее - Комитет) статьей расходов &quot;Расходы на проведение мероприятий по совершенствованию профилактики и оказания медицинской помощи лицам, инфиц...">
        <w:r>
          <w:rPr>
            <w:sz w:val="20"/>
            <w:color w:val="0000ff"/>
          </w:rPr>
          <w:t xml:space="preserve">пункте 1.1</w:t>
        </w:r>
      </w:hyperlink>
      <w:r>
        <w:rPr>
          <w:sz w:val="20"/>
        </w:rPr>
        <w:t xml:space="preserve"> Порядка предоставления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Такое решение принимается начиная с участника отбора, получившего наибольший итоговый балл, и далее в порядке убывания рейтинга в пределах остатка объема бюджетных ассигнований, предусмотренных на предоставление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Результаты отбора оформляются комиссией протоколом подведения итогов отбора, который должен быть представлен в Комитет не позднее трех рабочих дней со дня истечения срока, установленного в </w:t>
      </w:r>
      <w:hyperlink w:history="0" w:anchor="P254" w:tooltip="15. Рассмотрение (проверка и оценка) комиссией неотклоненных заявок, в том числе принятие ею решения о победителях отбора осуществляется в течение 15 рабочих дней со дня подписания протокола о допуске социально ориентированной некоммерческой организации к участию в отборе.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 подведения итогов отбора должен содержать информацию о количестве участников отбора и победителей отбора, а также о размерах субсидий, которые рекомендованы к предоставлению победителям отбора, с приложением к указанному протоколу расчетов размеров субсидий, произведенных комиссией в соответствии с </w:t>
      </w:r>
      <w:hyperlink w:history="0" w:anchor="P269" w:tooltip="18. Размер субсидии определяется комиссией в отношении каждого участника отбора в соответствии с Порядком определения размера субсидий, установленным в приложении N 3 к Порядку предоставления субсидий, на основании представленного соответствующим участником отбора расчета затрат.">
        <w:r>
          <w:rPr>
            <w:sz w:val="20"/>
            <w:color w:val="0000ff"/>
          </w:rPr>
          <w:t xml:space="preserve">пунктом 18</w:t>
        </w:r>
      </w:hyperlink>
      <w:r>
        <w:rPr>
          <w:sz w:val="20"/>
        </w:rPr>
        <w:t xml:space="preserve"> настоящего Порядка в отношении каждого победителя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В течение трех рабочих дней со дня передачи в Комитет протокола подведения итогов отбора и с учетом содержащегося в нем решения комиссии Комитет принимает решение о предоставлении субсидий участникам отбора или решение об отказе в предоставлении им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21.1. Решение о предоставлении субсидий оформляется распоряжением Комитета, в котором указываются победители отбора как получатели субсидий, размеры предоставляемых им субсидий, а также последствия, наступающие в случае неподписания с их стороны соглашений о предоставлении субсидий (далее - Соглашения) в срок, установленный Порядком предоставления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Основанием для принятия Комитетом решения о предоставлении субсидий является отсутствие оснований для принятия решения об отказе в их предоставлении, которые указаны в </w:t>
      </w:r>
      <w:hyperlink w:history="0" w:anchor="P278" w:tooltip="21.2. Основаниями для отказа в предоставлении субсидий (если они не стали основаниями для отклонения заявок в соответствии с пунктом 14 настоящего Порядка) являются:">
        <w:r>
          <w:rPr>
            <w:sz w:val="20"/>
            <w:color w:val="0000ff"/>
          </w:rPr>
          <w:t xml:space="preserve">пункте 21.2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даты издания Распоряжения участник отбора считается получателем субсидии.</w:t>
      </w:r>
    </w:p>
    <w:bookmarkStart w:id="278" w:name="P278"/>
    <w:bookmarkEnd w:id="2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21.2. Основаниями для отказа в предоставлении субсидий (если они не стали основаниями для отклонения заявок в соответствии с </w:t>
      </w:r>
      <w:hyperlink w:history="0" w:anchor="P252" w:tooltip="14. Комиссия отклоняет заявки при наличии хотя бы одного из оснований для отказа в предоставлении субсидий, которые указаны в пункте 21.2 настоящего Порядка, а также, если одной социально ориентированной организацией подано более одной заявки и(или) мероприятия Программы, представленной в составе заявки, не соответствуют приоритетным направлениям, указанным в пункте 1.2 Порядка предоставления субсидий в определении понятия &quot;программа мероприятий по совершенствованию профилактики и оказания медицинской по...">
        <w:r>
          <w:rPr>
            <w:sz w:val="20"/>
            <w:color w:val="0000ff"/>
          </w:rPr>
          <w:t xml:space="preserve">пунктом 14</w:t>
        </w:r>
      </w:hyperlink>
      <w:r>
        <w:rPr>
          <w:sz w:val="20"/>
        </w:rPr>
        <w:t xml:space="preserve"> настоящего Порядка)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участника отбора условиям предоставления субсидии и(или) требованиям к участникам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непредставление (представление не в полном объеме) заявки и(или)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заявки форме заявки, а документов - Перечню документов и требованиям к ним, установленным в </w:t>
      </w:r>
      <w:hyperlink w:history="0" w:anchor="P221" w:tooltip="5. В личном кабинете социально ориентированная некоммерческая организация заполняет соответствующую экранную форму веб-интерфейса АИС БП-ЭК, которая подписывается усиленной квалифицированной электронной подписью (далее - УКЭП) лица, осуществившего авторизацию.">
        <w:r>
          <w:rPr>
            <w:sz w:val="20"/>
            <w:color w:val="0000ff"/>
          </w:rPr>
          <w:t xml:space="preserve">пунктах 5</w:t>
        </w:r>
      </w:hyperlink>
      <w:r>
        <w:rPr>
          <w:sz w:val="20"/>
        </w:rPr>
        <w:t xml:space="preserve"> - </w:t>
      </w:r>
      <w:hyperlink w:history="0" w:anchor="P231" w:tooltip="9. Документы, скан-образы которых представлены, в реквизитной части должны иметь подписи лиц, представляющих органы (организации), выдавшие (представившие) эти документы.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недостоверность сведений и(или) информации в заявке и документах;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подача заявки после даты и(или) времени подачи заявок, которые указаны в объявлении;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подача более одной заявки одним участником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бюджетных ассигнований на предоставление субсидии на соответствующую дату.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Комитета об отказе в предоставлении субсидии оформляется письмом Комитета с указанием причин такого отказа, которое направляется участнику отбора, в отношении которого принято соответствующее решение, на указанный в заявке адрес электронной почты в течение 15 рабочих дней с даты принятия Комитетом данного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Протокол подведения итогов отбора не позднее пяти календарных дней, следующих за днем его подписания, размещаются на Площадке отбора и сайте Комитета и включает в себя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дата, время и место проведения процедуры рассмотрения (проверки и оценки)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об участниках отбора, заявки которых были рассмотрены (проверены и оценены);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об участниках отбора, заявки которых были отклонены, с указанием причин их отклонения, в том числе положений объявления, которым не соответствуют такие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наименование победителей отбора (получателей субсидий), с которыми подлежат заключению (заключены) Соглашения, и размеры предоставляемых (предоставленных) им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Отбор признается несостоявшимся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окончании срока приема заявок не подано ни одной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все поданные заявки отозваны участниками отбора без их повторной подачи;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комиссией отклонены все поданные заявки.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Объявление о признании отбора несостоявшимся с указанием причин принятия такого решения размещается Комитетом на Площадке отбора и сайте Комитета не позднее трех рабочих дней со дня возникновения одного из оснований признания отбора несостоявшимся, указанных в настоящем пункте.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Комитет принимает решение об отмене проведения отбора в случае уменьшения Комитету ранее доведенных лимитов бюджетных обязательств, приводящего к невозможности предоставления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Объявление об отмене проведения отбора с указанием причин принятия Комитетом такого решения подписывается УКЭП лица, имеющего право действовать от имени Комитета, в АИС БП-ЭК и размещается на Площадке отбора и сайте Комитета не позднее чем за один рабочий день до даты окончания срока приема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отбора считается отмененным со дня размещения на Площадке отбора объявления об отмене его проведения, а факт размещения такого объявления на Площадке отбора свидетельствует об информировании всех участников отбора об отмене его проведения.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в 2026 году</w:t>
      </w:r>
    </w:p>
    <w:p>
      <w:pPr>
        <w:pStyle w:val="0"/>
        <w:jc w:val="right"/>
      </w:pPr>
      <w:r>
        <w:rPr>
          <w:sz w:val="20"/>
        </w:rPr>
        <w:t xml:space="preserve">субсидий 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</w:t>
      </w:r>
    </w:p>
    <w:p>
      <w:pPr>
        <w:pStyle w:val="0"/>
        <w:jc w:val="right"/>
      </w:pPr>
      <w:r>
        <w:rPr>
          <w:sz w:val="20"/>
        </w:rPr>
        <w:t xml:space="preserve">по совершенствованию профилактики</w:t>
      </w:r>
    </w:p>
    <w:p>
      <w:pPr>
        <w:pStyle w:val="0"/>
        <w:jc w:val="right"/>
      </w:pPr>
      <w:r>
        <w:rPr>
          <w:sz w:val="20"/>
        </w:rPr>
        <w:t xml:space="preserve">и оказания медицинской помощи</w:t>
      </w:r>
    </w:p>
    <w:p>
      <w:pPr>
        <w:pStyle w:val="0"/>
        <w:jc w:val="right"/>
      </w:pPr>
      <w:r>
        <w:rPr>
          <w:sz w:val="20"/>
        </w:rPr>
        <w:t xml:space="preserve">лицам, инфицированным вирусом</w:t>
      </w:r>
    </w:p>
    <w:p>
      <w:pPr>
        <w:pStyle w:val="0"/>
        <w:jc w:val="right"/>
      </w:pPr>
      <w:r>
        <w:rPr>
          <w:sz w:val="20"/>
        </w:rPr>
        <w:t xml:space="preserve">иммунодефицита человека,</w:t>
      </w:r>
    </w:p>
    <w:p>
      <w:pPr>
        <w:pStyle w:val="0"/>
        <w:jc w:val="right"/>
      </w:pPr>
      <w:r>
        <w:rPr>
          <w:sz w:val="20"/>
        </w:rPr>
        <w:t xml:space="preserve">гепатитами B и C</w:t>
      </w:r>
    </w:p>
    <w:p>
      <w:pPr>
        <w:pStyle w:val="0"/>
      </w:pPr>
      <w:r>
        <w:rPr>
          <w:sz w:val="20"/>
        </w:rPr>
      </w:r>
    </w:p>
    <w:bookmarkStart w:id="316" w:name="P316"/>
    <w:bookmarkEnd w:id="316"/>
    <w:p>
      <w:pPr>
        <w:pStyle w:val="2"/>
        <w:jc w:val="center"/>
      </w:pPr>
      <w:r>
        <w:rPr>
          <w:sz w:val="20"/>
        </w:rPr>
        <w:t xml:space="preserve">НАПРАВЛЕНИЯ</w:t>
      </w:r>
    </w:p>
    <w:p>
      <w:pPr>
        <w:pStyle w:val="2"/>
        <w:jc w:val="center"/>
      </w:pPr>
      <w:r>
        <w:rPr>
          <w:sz w:val="20"/>
        </w:rPr>
        <w:t xml:space="preserve">ЗАТРАТ, ПОДЛЕЖАЩИХ ВОЗМЕЩЕНИЮ ЗА СЧЕТ ПРЕДОСТАВЛЯЕМЫХ</w:t>
      </w:r>
    </w:p>
    <w:p>
      <w:pPr>
        <w:pStyle w:val="2"/>
        <w:jc w:val="center"/>
      </w:pPr>
      <w:r>
        <w:rPr>
          <w:sz w:val="20"/>
        </w:rPr>
        <w:t xml:space="preserve">В 2026 ГОДУ СУБСИДИЙ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 НА ПРОВЕДЕНИЕ МЕРОПРИЯТИЙ</w:t>
      </w:r>
    </w:p>
    <w:p>
      <w:pPr>
        <w:pStyle w:val="2"/>
        <w:jc w:val="center"/>
      </w:pPr>
      <w:r>
        <w:rPr>
          <w:sz w:val="20"/>
        </w:rPr>
        <w:t xml:space="preserve">ПО СОВЕРШЕНСТВОВАНИЮ ПРОФИЛАКТИКИ И ОКАЗАНИЯ МЕДИЦИНСКОЙ</w:t>
      </w:r>
    </w:p>
    <w:p>
      <w:pPr>
        <w:pStyle w:val="2"/>
        <w:jc w:val="center"/>
      </w:pPr>
      <w:r>
        <w:rPr>
          <w:sz w:val="20"/>
        </w:rPr>
        <w:t xml:space="preserve">ПОМОЩИ ЛИЦАМ, ИНФИЦИРОВАННЫМ ВИРУСОМ ИММУНОДЕФИЦИТА</w:t>
      </w:r>
    </w:p>
    <w:p>
      <w:pPr>
        <w:pStyle w:val="2"/>
        <w:jc w:val="center"/>
      </w:pPr>
      <w:r>
        <w:rPr>
          <w:sz w:val="20"/>
        </w:rPr>
        <w:t xml:space="preserve">ЧЕЛОВЕКА, ГЕПАТИТАМИ B И C, И ПРЕДЕЛЬНЫЕ ОБЪЕМЫ</w:t>
      </w:r>
    </w:p>
    <w:p>
      <w:pPr>
        <w:pStyle w:val="2"/>
        <w:jc w:val="center"/>
      </w:pPr>
      <w:r>
        <w:rPr>
          <w:sz w:val="20"/>
        </w:rPr>
        <w:t xml:space="preserve">ИХ ВОЗМЕЩЕНИЯ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6236"/>
        <w:gridCol w:w="2211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Направления затрат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Предельный объем возмещения от размера субсидии, %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труда и начисления на выплаты по оплате труда штатным работникам организации в связи с оказанием услуг при реализации Программы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 100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услуг в связи с оказанием услуг при реализации Программы: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связи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 10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Транспортные услуги (обеспечение работы мобильного пункта)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 40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Коммунальные услуги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 50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Арендная плата за пользование имуществом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 100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по содержанию имущества (охрана, вывоз медицинских отходов)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 50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по разработке, изготовлению и размещению рекламных и информационных материалов, связанных с реализацией мероприятий Программы (телевизионная реклама и радиореклама, создание и продвижение интернет-сайта, издание (печать) брошюр, книг, газет, журналов, изготовление баннеров, буклетов, афиш, CD-дисков, DVD-дисков, флаеров, приглашений, билетов, каталогов и т.п.)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 20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услуг по обеспечению мероприятий при реализации Программы (услуги добровольцев, специалистов, привлекаемых для реализации Программы)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 100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в 2026 году</w:t>
      </w:r>
    </w:p>
    <w:p>
      <w:pPr>
        <w:pStyle w:val="0"/>
        <w:jc w:val="right"/>
      </w:pPr>
      <w:r>
        <w:rPr>
          <w:sz w:val="20"/>
        </w:rPr>
        <w:t xml:space="preserve">субсидий 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проведение мероприятий</w:t>
      </w:r>
    </w:p>
    <w:p>
      <w:pPr>
        <w:pStyle w:val="0"/>
        <w:jc w:val="right"/>
      </w:pPr>
      <w:r>
        <w:rPr>
          <w:sz w:val="20"/>
        </w:rPr>
        <w:t xml:space="preserve">по совершенствованию профилактики</w:t>
      </w:r>
    </w:p>
    <w:p>
      <w:pPr>
        <w:pStyle w:val="0"/>
        <w:jc w:val="right"/>
      </w:pPr>
      <w:r>
        <w:rPr>
          <w:sz w:val="20"/>
        </w:rPr>
        <w:t xml:space="preserve">и оказания медицинской помощи</w:t>
      </w:r>
    </w:p>
    <w:p>
      <w:pPr>
        <w:pStyle w:val="0"/>
        <w:jc w:val="right"/>
      </w:pPr>
      <w:r>
        <w:rPr>
          <w:sz w:val="20"/>
        </w:rPr>
        <w:t xml:space="preserve">лицам, инфицированным вирусом</w:t>
      </w:r>
    </w:p>
    <w:p>
      <w:pPr>
        <w:pStyle w:val="0"/>
        <w:jc w:val="right"/>
      </w:pPr>
      <w:r>
        <w:rPr>
          <w:sz w:val="20"/>
        </w:rPr>
        <w:t xml:space="preserve">иммунодефицита человека,</w:t>
      </w:r>
    </w:p>
    <w:p>
      <w:pPr>
        <w:pStyle w:val="0"/>
        <w:jc w:val="right"/>
      </w:pPr>
      <w:r>
        <w:rPr>
          <w:sz w:val="20"/>
        </w:rPr>
        <w:t xml:space="preserve">гепатитами B и C</w:t>
      </w:r>
    </w:p>
    <w:p>
      <w:pPr>
        <w:pStyle w:val="0"/>
      </w:pPr>
      <w:r>
        <w:rPr>
          <w:sz w:val="20"/>
        </w:rPr>
      </w:r>
    </w:p>
    <w:bookmarkStart w:id="374" w:name="P374"/>
    <w:bookmarkEnd w:id="37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ОПРЕДЕЛЕНИЯ РАЗМЕРА ПРЕДОСТАВЛЯЕМЫХ В 2026 ГОДУ СУБСИДИЙ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ОРИЕНТИРОВАННЫМ НЕКОММЕРЧЕСКИМ ОРГАНИЗАЦИЯМ</w:t>
      </w:r>
    </w:p>
    <w:p>
      <w:pPr>
        <w:pStyle w:val="2"/>
        <w:jc w:val="center"/>
      </w:pPr>
      <w:r>
        <w:rPr>
          <w:sz w:val="20"/>
        </w:rPr>
        <w:t xml:space="preserve">НА ПРОВЕДЕНИЕ МЕРОПРИЯТИЙ ПО СОВЕРШЕНСТВОВАНИЮ ПРОФИЛАКТИКИ</w:t>
      </w:r>
    </w:p>
    <w:p>
      <w:pPr>
        <w:pStyle w:val="2"/>
        <w:jc w:val="center"/>
      </w:pPr>
      <w:r>
        <w:rPr>
          <w:sz w:val="20"/>
        </w:rPr>
        <w:t xml:space="preserve">И ОКАЗАНИЯ МЕДИЦИНСКОЙ ПОМОЩИ ЛИЦАМ, ИНФИЦИРОВАННЫМ</w:t>
      </w:r>
    </w:p>
    <w:p>
      <w:pPr>
        <w:pStyle w:val="2"/>
        <w:jc w:val="center"/>
      </w:pPr>
      <w:r>
        <w:rPr>
          <w:sz w:val="20"/>
        </w:rPr>
        <w:t xml:space="preserve">ВИРУСОМ ИММУНОДЕФИЦИТА ЧЕЛОВЕКА, ГЕПАТИТАМИ B И C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Размер субсидии определяется по следующей формуле:</w:t>
      </w:r>
    </w:p>
    <w:p>
      <w:pPr>
        <w:pStyle w:val="0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Vi = Si x Bi / 100,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Vi - размер субсидии, предоставляемой i-му победителю отбора, руб. &lt;*&gt;;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Размер субсидии не может превышать объема финансовых ресурсов (денежных средств), заявленных к возмещению получателем субсидии, а также суммы документально подтвержденных затрат получателя субсидии на реализацию Программы.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Si - базовая стоимость Программы, представленной i-й организацией для участия в отборе, рассчитанная как сумма затрат организации на реализацию Программы без учета софинансирования, руб.;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Bi - итоговый балл, полученный i-й организацией по результатам оценки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100 - максимальное количество баллов по критериям оценки заявок.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Принятые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 - социально ориентированные некоммерческие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Программа - комплекс мероприятий по совершенствованию профилактики и оказания медицинской помощи лицам, инфицированным вирусом иммунодефицита человека, гепатитами B и C;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субсидии - средства бюджета Санкт-Петербурга, предоставляемые в 2026 году в виде финансовой поддержки организациям на 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- отбор в форме конкурса, проводимый Комитетом по социальной политике Санкт-Петербурга в целях определения победителей отбора из числа участвующих в нем организаций, претендующих на получение субсидий;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критерии оценки заявок - совокупность показателей, на основании которых формируется оценка Программ, представленных организациями для участия в отборе, исходя из наилучших условий достижения результата предоставления субсидий.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Санкт-Петербурга от 21.05.2026 N 340</w:t>
            <w:br/>
            <w:t>"О Порядке предоставления в 2026 году субсидий социальн...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5012&amp;dst=7460" TargetMode = "External"/><Relationship Id="rId9" Type="http://schemas.openxmlformats.org/officeDocument/2006/relationships/hyperlink" Target="https://login.consultant.ru/link/?req=doc&amp;base=LAW&amp;n=528132&amp;dst=100029" TargetMode = "External"/><Relationship Id="rId10" Type="http://schemas.openxmlformats.org/officeDocument/2006/relationships/hyperlink" Target="https://login.consultant.ru/link/?req=doc&amp;base=SPB&amp;n=320743" TargetMode = "External"/><Relationship Id="rId11" Type="http://schemas.openxmlformats.org/officeDocument/2006/relationships/hyperlink" Target="https://login.consultant.ru/link/?req=doc&amp;base=SPB&amp;n=329737&amp;dst=100074" TargetMode = "External"/><Relationship Id="rId12" Type="http://schemas.openxmlformats.org/officeDocument/2006/relationships/hyperlink" Target="https://login.consultant.ru/link/?req=doc&amp;base=SPB&amp;n=317088&amp;dst=237340" TargetMode = "External"/><Relationship Id="rId13" Type="http://schemas.openxmlformats.org/officeDocument/2006/relationships/hyperlink" Target="https://login.consultant.ru/link/?req=doc&amp;base=LAW&amp;n=535012&amp;dst=7460" TargetMode = "External"/><Relationship Id="rId14" Type="http://schemas.openxmlformats.org/officeDocument/2006/relationships/hyperlink" Target="https://login.consultant.ru/link/?req=doc&amp;base=SPB&amp;n=320743&amp;dst=108482" TargetMode = "External"/><Relationship Id="rId15" Type="http://schemas.openxmlformats.org/officeDocument/2006/relationships/hyperlink" Target="https://login.consultant.ru/link/?req=doc&amp;base=SPB&amp;n=317088&amp;dst=237340" TargetMode = "External"/><Relationship Id="rId16" Type="http://schemas.openxmlformats.org/officeDocument/2006/relationships/hyperlink" Target="https://login.consultant.ru/link/?req=doc&amp;base=LAW&amp;n=527104" TargetMode = "External"/><Relationship Id="rId17" Type="http://schemas.openxmlformats.org/officeDocument/2006/relationships/hyperlink" Target="https://login.consultant.ru/link/?req=doc&amp;base=SPB&amp;n=329737&amp;dst=100050" TargetMode = "External"/><Relationship Id="rId18" Type="http://schemas.openxmlformats.org/officeDocument/2006/relationships/hyperlink" Target="https://edo.fincom.gov.spb.ru/subsidy-lk" TargetMode = "External"/><Relationship Id="rId19" Type="http://schemas.openxmlformats.org/officeDocument/2006/relationships/hyperlink" Target="https://login.consultant.ru/link/?req=doc&amp;base=LAW&amp;n=528132&amp;dst=100260" TargetMode = "External"/><Relationship Id="rId20" Type="http://schemas.openxmlformats.org/officeDocument/2006/relationships/hyperlink" Target="https://login.consultant.ru/link/?req=doc&amp;base=SPB&amp;n=317088&amp;dst=237039" TargetMode = "External"/><Relationship Id="rId21" Type="http://schemas.openxmlformats.org/officeDocument/2006/relationships/hyperlink" Target="https://login.consultant.ru/link/?req=doc&amp;base=LAW&amp;n=503698" TargetMode = "External"/><Relationship Id="rId22" Type="http://schemas.openxmlformats.org/officeDocument/2006/relationships/hyperlink" Target="https://login.consultant.ru/link/?req=doc&amp;base=LAW&amp;n=532255&amp;dst=5769" TargetMode = "External"/><Relationship Id="rId23" Type="http://schemas.openxmlformats.org/officeDocument/2006/relationships/hyperlink" Target="https://login.consultant.ru/link/?req=doc&amp;base=SPB&amp;n=329737&amp;dst=100050" TargetMode = "External"/><Relationship Id="rId24" Type="http://schemas.openxmlformats.org/officeDocument/2006/relationships/hyperlink" Target="https://login.consultant.ru/link/?req=doc&amp;base=LAW&amp;n=535012&amp;dst=3704" TargetMode = "External"/><Relationship Id="rId25" Type="http://schemas.openxmlformats.org/officeDocument/2006/relationships/hyperlink" Target="https://login.consultant.ru/link/?req=doc&amp;base=LAW&amp;n=535012&amp;dst=3722" TargetMode = "External"/><Relationship Id="rId26" Type="http://schemas.openxmlformats.org/officeDocument/2006/relationships/hyperlink" Target="https://login.consultant.ru/link/?req=doc&amp;base=LAW&amp;n=519026&amp;dst=100948" TargetMode = "External"/><Relationship Id="rId27" Type="http://schemas.openxmlformats.org/officeDocument/2006/relationships/hyperlink" Target="https://login.consultant.ru/link/?req=doc&amp;base=LAW&amp;n=535012&amp;dst=3704" TargetMode = "External"/><Relationship Id="rId28" Type="http://schemas.openxmlformats.org/officeDocument/2006/relationships/hyperlink" Target="https://login.consultant.ru/link/?req=doc&amp;base=LAW&amp;n=535012&amp;dst=3722" TargetMode = "External"/><Relationship Id="rId29" Type="http://schemas.openxmlformats.org/officeDocument/2006/relationships/hyperlink" Target="https://login.consultant.ru/link/?req=doc&amp;base=LAW&amp;n=519026&amp;dst=100948" TargetMode = "External"/><Relationship Id="rId30" Type="http://schemas.openxmlformats.org/officeDocument/2006/relationships/image" Target="media/image2.wmf"/><Relationship Id="rId31" Type="http://schemas.openxmlformats.org/officeDocument/2006/relationships/hyperlink" Target="https://login.consultant.ru/link/?req=doc&amp;base=LAW&amp;n=535012&amp;dst=3704" TargetMode = "External"/><Relationship Id="rId32" Type="http://schemas.openxmlformats.org/officeDocument/2006/relationships/hyperlink" Target="https://login.consultant.ru/link/?req=doc&amp;base=LAW&amp;n=535012&amp;dst=3722" TargetMode = "External"/><Relationship Id="rId33" Type="http://schemas.openxmlformats.org/officeDocument/2006/relationships/hyperlink" Target="https://edo.fincom.gov.spb.ru/subsidy-lk" TargetMode = "External"/><Relationship Id="rId34" Type="http://schemas.openxmlformats.org/officeDocument/2006/relationships/hyperlink" Target="https://login.consultant.ru/link/?req=doc&amp;base=LAW&amp;n=528132&amp;dst=100157" TargetMode = "External"/><Relationship Id="rId35" Type="http://schemas.openxmlformats.org/officeDocument/2006/relationships/hyperlink" Target="https://login.consultant.ru/link/?req=doc&amp;base=LAW&amp;n=528132&amp;dst=16" TargetMode = "External"/><Relationship Id="rId36" Type="http://schemas.openxmlformats.org/officeDocument/2006/relationships/hyperlink" Target="https://login.consultant.ru/link/?req=doc&amp;base=SPB&amp;n=32074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Санкт-Петербурга от 21.05.2026 N 340
"О Порядке предоставления в 2026 году субсидий социально ориентированным некоммерческим организациям на проведение мероприятий по совершенствованию профилактики и оказания медицинской помощи лицам, инфицированным вирусом иммунодефицита человека, гепатитами B и C"</dc:title>
  <dcterms:created xsi:type="dcterms:W3CDTF">2026-06-12T13:25:55Z</dcterms:created>
</cp:coreProperties>
</file>