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07.06.2022 N 488</w:t>
              <w:br/>
              <w:t xml:space="preserve">"О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июня 2022 г. N 488</w:t>
      </w:r>
    </w:p>
    <w:p>
      <w:pPr>
        <w:pStyle w:val="2"/>
        <w:jc w:val="center"/>
      </w:pPr>
      <w:r>
        <w:rPr>
          <w:sz w:val="20"/>
        </w:rPr>
      </w:r>
    </w:p>
    <w:p>
      <w:pPr>
        <w:pStyle w:val="2"/>
        <w:jc w:val="center"/>
      </w:pPr>
      <w:r>
        <w:rPr>
          <w:sz w:val="20"/>
        </w:rPr>
        <w:t xml:space="preserve">О ПОРЯДКЕ ПРЕДОСТАВЛЕНИЯ В 2022 ГОДУ СУБСИДИЙ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НА ОРГАНИЗАЦИЮ И ПРОВЕДЕНИЕ В САНКТ-ПЕТЕРБУРГЕ</w:t>
      </w:r>
    </w:p>
    <w:p>
      <w:pPr>
        <w:pStyle w:val="2"/>
        <w:jc w:val="center"/>
      </w:pPr>
      <w:r>
        <w:rPr>
          <w:sz w:val="20"/>
        </w:rPr>
        <w:t xml:space="preserve">КОНГРЕССНО-ВЫСТАВОЧНЫХ МЕРОПРИЯТИЙ</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9"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общими </w:t>
      </w:r>
      <w:hyperlink w:history="0" r:id="rId10"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w:t>
      </w:r>
      <w:hyperlink w:history="0" r:id="rId11" w:tooltip="Постановление Правительства Санкт-Петербурга от 14.11.2017 N 936 (ред. от 25.10.2022) &quot;О государственной программе Санкт-Петербурга &quot;Развитие сферы туризма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14.11.2017 N 936 "О государственной программе Санкт-Петербурга "Развитие сферы туризма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(далее - Порядок) согласно приложению.</w:t>
      </w:r>
    </w:p>
    <w:p>
      <w:pPr>
        <w:pStyle w:val="0"/>
        <w:spacing w:before="200" w:line-rule="auto"/>
        <w:ind w:firstLine="540"/>
        <w:jc w:val="both"/>
      </w:pPr>
      <w:r>
        <w:rPr>
          <w:sz w:val="20"/>
        </w:rPr>
        <w:t xml:space="preserve">2. В соответствии с </w:t>
      </w:r>
      <w:hyperlink w:history="0" r:id="rId12" w:tooltip="&quot;Бюджетный кодекс Российской Федерации&quot; от 31.07.1998 N 145-ФЗ (ред. от 21.11.2022)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Комитету по развитию туризма Санкт-Петербурга (далее - Комитет) в месячный срок в целях реализации Порядка принять нормативный правовой акт, регулирующий отдельные вопросы предоставления субсидии в соответствии с Порядком (далее - субсидия), которым установить:</w:t>
      </w:r>
    </w:p>
    <w:p>
      <w:pPr>
        <w:pStyle w:val="0"/>
        <w:spacing w:before="200" w:line-rule="auto"/>
        <w:ind w:firstLine="540"/>
        <w:jc w:val="both"/>
      </w:pPr>
      <w:r>
        <w:rPr>
          <w:sz w:val="20"/>
        </w:rPr>
        <w:t xml:space="preserve">форму заявления на участие в конкурсном отборе на право получения в 2022 году субсидий в соответствии с Порядком (далее - заявление);</w:t>
      </w:r>
    </w:p>
    <w:p>
      <w:pPr>
        <w:pStyle w:val="0"/>
        <w:spacing w:before="200" w:line-rule="auto"/>
        <w:ind w:firstLine="540"/>
        <w:jc w:val="both"/>
      </w:pPr>
      <w:r>
        <w:rPr>
          <w:sz w:val="20"/>
        </w:rPr>
        <w:t xml:space="preserve">перечень документов, представляемых для участия в конкурсном отборе на право получения в 2022 году субсидий, прилагаемых к заявлению, включающих в себя в том числе документы, подтверждающие фактически произведенные затраты (далее - документы);</w:t>
      </w:r>
    </w:p>
    <w:p>
      <w:pPr>
        <w:pStyle w:val="0"/>
        <w:spacing w:before="200" w:line-rule="auto"/>
        <w:ind w:firstLine="540"/>
        <w:jc w:val="both"/>
      </w:pPr>
      <w:r>
        <w:rPr>
          <w:sz w:val="20"/>
        </w:rPr>
        <w:t xml:space="preserve">срок проведения конкурсного отбора на право получения в 2022 году субсидий (далее - конкурсный отбор);</w:t>
      </w:r>
    </w:p>
    <w:p>
      <w:pPr>
        <w:pStyle w:val="0"/>
        <w:spacing w:before="200" w:line-rule="auto"/>
        <w:ind w:firstLine="540"/>
        <w:jc w:val="both"/>
      </w:pPr>
      <w:r>
        <w:rPr>
          <w:sz w:val="20"/>
        </w:rPr>
        <w:t xml:space="preserve">порядок подачи заявлений и документов в части, не урегулированной Порядком, и форму журнала приема заявлений;</w:t>
      </w:r>
    </w:p>
    <w:p>
      <w:pPr>
        <w:pStyle w:val="0"/>
        <w:spacing w:before="200" w:line-rule="auto"/>
        <w:ind w:firstLine="540"/>
        <w:jc w:val="both"/>
      </w:pPr>
      <w:r>
        <w:rPr>
          <w:sz w:val="20"/>
        </w:rPr>
        <w:t xml:space="preserve">положение о рабочей группе по проверке заявлений и документов, ее состав;</w:t>
      </w:r>
    </w:p>
    <w:p>
      <w:pPr>
        <w:pStyle w:val="0"/>
        <w:spacing w:before="200" w:line-rule="auto"/>
        <w:ind w:firstLine="540"/>
        <w:jc w:val="both"/>
      </w:pPr>
      <w:r>
        <w:rPr>
          <w:sz w:val="20"/>
        </w:rPr>
        <w:t xml:space="preserve">положение о конкурсной комиссии на право получения в 2022 году субсидий (далее - конкурсная комиссия), ее состав, порядок оценки конкурсной комиссией заявлений и прилагаемых к ним документов и порядок расчета баллов;</w:t>
      </w:r>
    </w:p>
    <w:p>
      <w:pPr>
        <w:pStyle w:val="0"/>
        <w:spacing w:before="200" w:line-rule="auto"/>
        <w:ind w:firstLine="540"/>
        <w:jc w:val="both"/>
      </w:pPr>
      <w:r>
        <w:rPr>
          <w:sz w:val="20"/>
        </w:rPr>
        <w:t xml:space="preserve">срок размещения объявления о проведении конкурсного отбора (далее - объявление) и порядок предоставления разъяснений положений объявления;</w:t>
      </w:r>
    </w:p>
    <w:p>
      <w:pPr>
        <w:pStyle w:val="0"/>
        <w:spacing w:before="200" w:line-rule="auto"/>
        <w:ind w:firstLine="540"/>
        <w:jc w:val="both"/>
      </w:pPr>
      <w:r>
        <w:rPr>
          <w:sz w:val="20"/>
        </w:rPr>
        <w:t xml:space="preserve">порядок приема заявок в электронном виде посредством программно-аппаратного комплекса для приема и обработки документов на оказание социально ориентированным некоммерческим организациям мер финансовой поддержки и предоставления им субсидий;</w:t>
      </w:r>
    </w:p>
    <w:p>
      <w:pPr>
        <w:pStyle w:val="0"/>
        <w:spacing w:before="200" w:line-rule="auto"/>
        <w:ind w:firstLine="540"/>
        <w:jc w:val="both"/>
      </w:pPr>
      <w:r>
        <w:rPr>
          <w:sz w:val="20"/>
        </w:rPr>
        <w:t xml:space="preserve">порядок отзыва и возврата заявлений и документов, а также порядок внесения изменений в представленные заявления и документы;</w:t>
      </w:r>
    </w:p>
    <w:p>
      <w:pPr>
        <w:pStyle w:val="0"/>
        <w:spacing w:before="200" w:line-rule="auto"/>
        <w:ind w:firstLine="540"/>
        <w:jc w:val="both"/>
      </w:pPr>
      <w:r>
        <w:rPr>
          <w:sz w:val="20"/>
        </w:rPr>
        <w:t xml:space="preserve">порядок и сроки представления в Комитет отчета о достижении значений результата предоставления субсидий и показателей, необходимых для достижения результата предоставления субсидий;</w:t>
      </w:r>
    </w:p>
    <w:p>
      <w:pPr>
        <w:pStyle w:val="0"/>
        <w:spacing w:before="200" w:line-rule="auto"/>
        <w:ind w:firstLine="540"/>
        <w:jc w:val="both"/>
      </w:pPr>
      <w:r>
        <w:rPr>
          <w:sz w:val="20"/>
        </w:rPr>
        <w:t xml:space="preserve">срок проведения Комитетом проверок соблюдения получателями субсидий условий и порядка предоставления субсидий.</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Корабельникова А.А.</w:t>
      </w:r>
    </w:p>
    <w:p>
      <w:pPr>
        <w:pStyle w:val="0"/>
        <w:jc w:val="center"/>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07.06.2022 N 488</w:t>
      </w:r>
    </w:p>
    <w:p>
      <w:pPr>
        <w:pStyle w:val="0"/>
        <w:jc w:val="center"/>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В 2022 ГОДУ СУБСИДИЙ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НА ОРГАНИЗАЦИЮ И ПРОВЕДЕНИЕ В САНКТ-ПЕТЕРБУРГЕ</w:t>
      </w:r>
    </w:p>
    <w:p>
      <w:pPr>
        <w:pStyle w:val="2"/>
        <w:jc w:val="center"/>
      </w:pPr>
      <w:r>
        <w:rPr>
          <w:sz w:val="20"/>
        </w:rPr>
        <w:t xml:space="preserve">КОНГРЕССНО-ВЫСТАВОЧНЫХ МЕРОПРИЯТИЙ</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bookmarkStart w:id="48" w:name="P48"/>
    <w:bookmarkEnd w:id="48"/>
    <w:p>
      <w:pPr>
        <w:pStyle w:val="0"/>
        <w:ind w:firstLine="540"/>
        <w:jc w:val="both"/>
      </w:pPr>
      <w:r>
        <w:rPr>
          <w:sz w:val="20"/>
        </w:rPr>
        <w:t xml:space="preserve">1.1. Настоящий Порядок устанавливает правила предоставления в 2022 году субсидий, предусмотренных Комитету по развитию туризма Санкт-Петербурга (далее - Комитет) </w:t>
      </w:r>
      <w:hyperlink w:history="0" r:id="rId13"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некоммерческим организациям на организацию и проведение в Санкт-Петербурге конгрессно-выставочных мероприятий" (код целевой статьи 1820076150) в приложении 2 к Закону Санкт-Петербурга от 24.11.2021 N 558-119 "О бюджете Санкт-Петербурга на 2022 год и на плановый период 2023 и 2024 годов" и </w:t>
      </w:r>
      <w:hyperlink w:history="0" r:id="rId14" w:tooltip="Постановление Правительства Санкт-Петербурга от 14.11.2017 N 936 (ред. от 25.10.2022) &quot;О государственной программе Санкт-Петербурга &quot;Развитие сферы туризма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туризма в Санкт-Петербурге", утвержденной постановлением Правительства Санкт-Петербурга от 14.11.2017 N 936 (далее - субсидии).</w:t>
      </w:r>
    </w:p>
    <w:bookmarkStart w:id="49" w:name="P49"/>
    <w:bookmarkEnd w:id="49"/>
    <w:p>
      <w:pPr>
        <w:pStyle w:val="0"/>
        <w:spacing w:before="200" w:line-rule="auto"/>
        <w:ind w:firstLine="540"/>
        <w:jc w:val="both"/>
      </w:pPr>
      <w:r>
        <w:rPr>
          <w:sz w:val="20"/>
        </w:rPr>
        <w:t xml:space="preserve">1.2. В настоящем Порядке применяются следующие термины:</w:t>
      </w:r>
    </w:p>
    <w:p>
      <w:pPr>
        <w:pStyle w:val="0"/>
        <w:spacing w:before="200" w:line-rule="auto"/>
        <w:ind w:firstLine="540"/>
        <w:jc w:val="both"/>
      </w:pPr>
      <w:r>
        <w:rPr>
          <w:sz w:val="20"/>
        </w:rPr>
        <w:t xml:space="preserve">документы - материалы и документы, включающие в себя в том числе документы, подтверждающие фактически произведенные затраты, представляемые для участия в конкурсном отборе на право получения в 2022 году субсидий (далее - конкурсный отбор), перечень которых утвержден Комитетом, в том числе опись документов с указанием страниц, на которых находятся соответствующие материалы и документы, а также расчет размера субсидии;</w:t>
      </w:r>
    </w:p>
    <w:p>
      <w:pPr>
        <w:pStyle w:val="0"/>
        <w:spacing w:before="200" w:line-rule="auto"/>
        <w:ind w:firstLine="540"/>
        <w:jc w:val="both"/>
      </w:pPr>
      <w:r>
        <w:rPr>
          <w:sz w:val="20"/>
        </w:rPr>
        <w:t xml:space="preserve">конкурсный отбор - конкурс, который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заявление - заявление на участие в конкурсном отборе, представляемое претендентом на получение субсидии, по форме, утверждаемой Комитетом;</w:t>
      </w:r>
    </w:p>
    <w:p>
      <w:pPr>
        <w:pStyle w:val="0"/>
        <w:spacing w:before="200" w:line-rule="auto"/>
        <w:ind w:firstLine="540"/>
        <w:jc w:val="both"/>
      </w:pPr>
      <w:r>
        <w:rPr>
          <w:sz w:val="20"/>
        </w:rPr>
        <w:t xml:space="preserve">конгрессно-выставочные мероприятия - организованные мероприятия представителей стран, отраслей, профессий или учреждений, организаций для обмена знаниями и опытом, поиска необходимых решений, проводимые претендентами на получение субсидий отдельно или сопровождаемые выставочно-ярмарочными мероприятиями (конгресс, съезд, форум, саммит, ассамблея, конференция, симпозиум, круглый стол), а также выставочно-ярмарочные мероприятия, проводимые отдельно. Формат проведения указанных мероприятий должен соответствовать запретам и ограничениям, установленным в целях противодействия распространению новой коронавирусной инфекции (COVID-19);</w:t>
      </w:r>
    </w:p>
    <w:p>
      <w:pPr>
        <w:pStyle w:val="0"/>
        <w:spacing w:before="200" w:line-rule="auto"/>
        <w:ind w:firstLine="540"/>
        <w:jc w:val="both"/>
      </w:pPr>
      <w:r>
        <w:rPr>
          <w:sz w:val="20"/>
        </w:rPr>
        <w:t xml:space="preserve">конкурсная комиссия - комиссия, созданная Комитетом в целях определения победителей конкурсного отбора, принятия решения, носящего рекомендательный характер, о предоставлении субсидий и размерах предоставляемой субсидии;</w:t>
      </w:r>
    </w:p>
    <w:p>
      <w:pPr>
        <w:pStyle w:val="0"/>
        <w:spacing w:before="200" w:line-rule="auto"/>
        <w:ind w:firstLine="540"/>
        <w:jc w:val="both"/>
      </w:pPr>
      <w:r>
        <w:rPr>
          <w:sz w:val="20"/>
        </w:rPr>
        <w:t xml:space="preserve">рабочая группа - рабочая группа, созданная Комитетом в целях проведения проверки документов, представляемых в Комитет;</w:t>
      </w:r>
    </w:p>
    <w:bookmarkStart w:id="56" w:name="P56"/>
    <w:bookmarkEnd w:id="56"/>
    <w:p>
      <w:pPr>
        <w:pStyle w:val="0"/>
        <w:spacing w:before="200" w:line-rule="auto"/>
        <w:ind w:firstLine="540"/>
        <w:jc w:val="both"/>
      </w:pPr>
      <w:r>
        <w:rPr>
          <w:sz w:val="20"/>
        </w:rPr>
        <w:t xml:space="preserve">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w:t>
      </w:r>
      <w:hyperlink w:history="0" r:id="rId15"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по основным направлениям в сфере развития туризма, указанным в </w:t>
      </w:r>
      <w:hyperlink w:history="0" r:id="rId16" w:tooltip="Закон Санкт-Петербурга от 28.12.2012 N 741-126 (ред. от 09.08.2021) &quot;О туристской деятельности в Санкт-Петербурге&quot; (принят ЗС СПб 26.12.2012) {КонсультантПлюс}">
        <w:r>
          <w:rPr>
            <w:sz w:val="20"/>
            <w:color w:val="0000ff"/>
          </w:rPr>
          <w:t xml:space="preserve">Законе</w:t>
        </w:r>
      </w:hyperlink>
      <w:r>
        <w:rPr>
          <w:sz w:val="20"/>
        </w:rPr>
        <w:t xml:space="preserve"> Санкт-Петербурга от 26.12.2012 N 741-126 "О туристской деятельности в Санкт-Петербурге", подавшие заявление и документы в Комитет для участия в конкурсном отборе;</w:t>
      </w:r>
    </w:p>
    <w:p>
      <w:pPr>
        <w:pStyle w:val="0"/>
        <w:spacing w:before="200" w:line-rule="auto"/>
        <w:ind w:firstLine="540"/>
        <w:jc w:val="both"/>
      </w:pPr>
      <w:r>
        <w:rPr>
          <w:sz w:val="20"/>
        </w:rPr>
        <w:t xml:space="preserve">получатели субсидий - претенденты на получение субсидий, в отношении которых Комитетом принято решение о предоставлении субсидий;</w:t>
      </w:r>
    </w:p>
    <w:p>
      <w:pPr>
        <w:pStyle w:val="0"/>
        <w:spacing w:before="200" w:line-rule="auto"/>
        <w:ind w:firstLine="540"/>
        <w:jc w:val="both"/>
      </w:pPr>
      <w:r>
        <w:rPr>
          <w:sz w:val="20"/>
        </w:rPr>
        <w:t xml:space="preserve">результат предоставления субсидии - фактически подтвержденное проведение конгрессно-выставочного мероприятия на территории Санкт-Петербурга в период с 01.01.2021 по 01.06.2022.</w:t>
      </w:r>
    </w:p>
    <w:bookmarkStart w:id="59" w:name="P59"/>
    <w:bookmarkEnd w:id="59"/>
    <w:p>
      <w:pPr>
        <w:pStyle w:val="0"/>
        <w:spacing w:before="200" w:line-rule="auto"/>
        <w:ind w:firstLine="540"/>
        <w:jc w:val="both"/>
      </w:pPr>
      <w:r>
        <w:rPr>
          <w:sz w:val="20"/>
        </w:rPr>
        <w:t xml:space="preserve">1.3. Субсидии предоставляются на безвозмездной и безвозвратной основе получателям субсидий в целях возмещения затрат, возникших с 01.01.2021 по 01.06.2022, при проведении с 01.01.2021 по 01.06.2022 конгрессно-выставочных мероприятий в Санкт-Петербурге, перечень которых указан в </w:t>
      </w:r>
      <w:hyperlink w:history="0" w:anchor="P243" w:tooltip="ПЕРЕЧЕНЬ">
        <w:r>
          <w:rPr>
            <w:sz w:val="20"/>
            <w:color w:val="0000ff"/>
          </w:rPr>
          <w:t xml:space="preserve">приложении N 1</w:t>
        </w:r>
      </w:hyperlink>
      <w:r>
        <w:rPr>
          <w:sz w:val="20"/>
        </w:rPr>
        <w:t xml:space="preserve"> к настоящему Порядку (далее - затраты).</w:t>
      </w:r>
    </w:p>
    <w:p>
      <w:pPr>
        <w:pStyle w:val="0"/>
        <w:spacing w:before="200" w:line-rule="auto"/>
        <w:ind w:firstLine="540"/>
        <w:jc w:val="both"/>
      </w:pPr>
      <w:r>
        <w:rPr>
          <w:sz w:val="20"/>
        </w:rPr>
        <w:t xml:space="preserve">1.4. Субсидии предоставляются по результатам проводимого Комитетом конкурсного отбора в пределах средств в соответствии с </w:t>
      </w:r>
      <w:hyperlink w:history="0" r:id="rId17"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по статье расходов, указанной в </w:t>
      </w:r>
      <w:hyperlink w:history="0" w:anchor="P48" w:tooltip="1.1. Настоящий Порядок устанавливает правила предоставления в 2022 году субсидий, предусмотренных Комитету по развитию туризма Санкт-Петербурга (далее - Комитет) статьей расходов &quot;Субсидии некоммерческим организациям на организацию и проведение в Санкт-Петербурге конгрессно-выставочных мероприятий&quot; (код целевой статьи 1820076150) в приложении 2 к Закону Санкт-Петербурга от 24.11.2021 N 558-119 &quot;О бюджете Санкт-Петербурга на 2022 год и на плановый период 2023 и 2024 годов&quot; и подпрограммой 2 государственно...">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1.5. Конкурсный отбор проводится в целях принятия решений о предоставлении (непредоставлении) в 2022 году субсидий претендентам на получение субсидий на организацию и проведение в Санкт-Петербурге конгрессно-выставочных мероприятий и размерах предоставляемой субсидии.</w:t>
      </w:r>
    </w:p>
    <w:p>
      <w:pPr>
        <w:pStyle w:val="0"/>
        <w:spacing w:before="200" w:line-rule="auto"/>
        <w:ind w:firstLine="540"/>
        <w:jc w:val="both"/>
      </w:pPr>
      <w:r>
        <w:rPr>
          <w:sz w:val="20"/>
        </w:rPr>
        <w:t xml:space="preserve">1.6. В целях принятия решений, указанных в пункте 1.5 настоящего Порядка, Комитетом создается конкурсная комиссия.</w:t>
      </w:r>
    </w:p>
    <w:p>
      <w:pPr>
        <w:pStyle w:val="0"/>
        <w:spacing w:before="200" w:line-rule="auto"/>
        <w:ind w:firstLine="540"/>
        <w:jc w:val="both"/>
      </w:pPr>
      <w:r>
        <w:rPr>
          <w:sz w:val="20"/>
        </w:rPr>
        <w:t xml:space="preserve">Положение о конкурсной комиссии и состав конкурсной комиссии утверждаются Комитетом.</w:t>
      </w:r>
    </w:p>
    <w:p>
      <w:pPr>
        <w:pStyle w:val="0"/>
        <w:spacing w:before="200" w:line-rule="auto"/>
        <w:ind w:firstLine="540"/>
        <w:jc w:val="both"/>
      </w:pPr>
      <w:r>
        <w:rPr>
          <w:sz w:val="20"/>
        </w:rPr>
        <w:t xml:space="preserve">1.7. </w:t>
      </w:r>
      <w:hyperlink w:history="0" w:anchor="P315" w:tooltip="КРИТЕРИИ">
        <w:r>
          <w:rPr>
            <w:sz w:val="20"/>
            <w:color w:val="0000ff"/>
          </w:rPr>
          <w:t xml:space="preserve">Критерии</w:t>
        </w:r>
      </w:hyperlink>
      <w:r>
        <w:rPr>
          <w:sz w:val="20"/>
        </w:rPr>
        <w:t xml:space="preserve"> определения победителей конкурсных отборов установлены в приложении N 2 к настоящему Порядку.</w:t>
      </w:r>
    </w:p>
    <w:p>
      <w:pPr>
        <w:pStyle w:val="0"/>
        <w:jc w:val="center"/>
      </w:pPr>
      <w:r>
        <w:rPr>
          <w:sz w:val="20"/>
        </w:rPr>
      </w:r>
    </w:p>
    <w:p>
      <w:pPr>
        <w:pStyle w:val="2"/>
        <w:outlineLvl w:val="1"/>
        <w:jc w:val="center"/>
      </w:pPr>
      <w:r>
        <w:rPr>
          <w:sz w:val="20"/>
        </w:rPr>
        <w:t xml:space="preserve">2. Условия предоставления субсидий</w:t>
      </w:r>
    </w:p>
    <w:p>
      <w:pPr>
        <w:pStyle w:val="0"/>
        <w:jc w:val="center"/>
      </w:pPr>
      <w:r>
        <w:rPr>
          <w:sz w:val="20"/>
        </w:rPr>
      </w:r>
    </w:p>
    <w:p>
      <w:pPr>
        <w:pStyle w:val="0"/>
        <w:ind w:firstLine="540"/>
        <w:jc w:val="both"/>
      </w:pPr>
      <w:r>
        <w:rPr>
          <w:sz w:val="20"/>
        </w:rPr>
        <w:t xml:space="preserve">2.1. Для получения субсидий и в целях заключения соглашения о предоставлении субсидий, указанного в </w:t>
      </w:r>
      <w:hyperlink w:history="0" w:anchor="P196" w:tooltip="7.5. В соответствии с распоряжением Комитета о предоставлении субсидий, указанным в пункте 7.4 настоящего Порядка, Комитетом и получателем субсидий заключается соглашение по типовой форме, утвержденной Комитетом финансов Санкт-Петербурга, Соглашение должно быть заключено не позднее семи рабочих дней после подписания распоряжения Комитета о предоставлении субсидий. В случае неподписания получателем субсидий соглашения в установленный настоящим Порядком срок получатель субсидий признается уклонившимся от з...">
        <w:r>
          <w:rPr>
            <w:sz w:val="20"/>
            <w:color w:val="0000ff"/>
          </w:rPr>
          <w:t xml:space="preserve">пункте 7.5</w:t>
        </w:r>
      </w:hyperlink>
      <w:r>
        <w:rPr>
          <w:sz w:val="20"/>
        </w:rPr>
        <w:t xml:space="preserve"> настоящего Порядка (далее - соглашение), претенденты на получение субсидий представляют в Комитет заявление и документы в соответствии с перечнем документов, утверждаемым Комитетом (далее - Перечень документов).</w:t>
      </w:r>
    </w:p>
    <w:p>
      <w:pPr>
        <w:pStyle w:val="0"/>
        <w:spacing w:before="200" w:line-rule="auto"/>
        <w:ind w:firstLine="540"/>
        <w:jc w:val="both"/>
      </w:pPr>
      <w:r>
        <w:rPr>
          <w:sz w:val="20"/>
        </w:rPr>
        <w:t xml:space="preserve">2.2. Условиями предоставления субсидий, включая требования к претендентам на получение субсидий, являются:</w:t>
      </w:r>
    </w:p>
    <w:p>
      <w:pPr>
        <w:pStyle w:val="0"/>
        <w:spacing w:before="200" w:line-rule="auto"/>
        <w:ind w:firstLine="540"/>
        <w:jc w:val="both"/>
      </w:pPr>
      <w:r>
        <w:rPr>
          <w:sz w:val="20"/>
        </w:rPr>
        <w:t xml:space="preserve">2.2.1. Соответствие претендента на получение субсидий требованиям </w:t>
      </w:r>
      <w:hyperlink w:history="0" w:anchor="P56" w:tooltip="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по основным направлениям в сфере развития туризма, указанным в Законе Санкт-Петербурга от 26.12...">
        <w:r>
          <w:rPr>
            <w:sz w:val="20"/>
            <w:color w:val="0000ff"/>
          </w:rPr>
          <w:t xml:space="preserve">абзаца восьмого пункта 1.2</w:t>
        </w:r>
      </w:hyperlink>
      <w:r>
        <w:rPr>
          <w:sz w:val="20"/>
        </w:rPr>
        <w:t xml:space="preserve"> настоящего Порядка;</w:t>
      </w:r>
    </w:p>
    <w:p>
      <w:pPr>
        <w:pStyle w:val="0"/>
        <w:spacing w:before="200" w:line-rule="auto"/>
        <w:ind w:firstLine="540"/>
        <w:jc w:val="both"/>
      </w:pPr>
      <w:r>
        <w:rPr>
          <w:sz w:val="20"/>
        </w:rPr>
        <w:t xml:space="preserve">2.2.2. Проведение на территории Санкт-Петербурга конгрессно-выставочных мероприятий в период с 01.01.2021 по 01.06.2022.</w:t>
      </w:r>
    </w:p>
    <w:p>
      <w:pPr>
        <w:pStyle w:val="0"/>
        <w:spacing w:before="200" w:line-rule="auto"/>
        <w:ind w:firstLine="540"/>
        <w:jc w:val="both"/>
      </w:pPr>
      <w:r>
        <w:rPr>
          <w:sz w:val="20"/>
        </w:rPr>
        <w:t xml:space="preserve">2.2.3. Документальное подтверждение затрат.</w:t>
      </w:r>
    </w:p>
    <w:p>
      <w:pPr>
        <w:pStyle w:val="0"/>
        <w:spacing w:before="200" w:line-rule="auto"/>
        <w:ind w:firstLine="540"/>
        <w:jc w:val="both"/>
      </w:pPr>
      <w:r>
        <w:rPr>
          <w:sz w:val="20"/>
        </w:rPr>
        <w:t xml:space="preserve">2.2.4. Наличие согласия претендента на получение субсидий на проведение в отношении их Комитетом проверок соблюдения получателем субсидии порядка и условий предоставления субсидий, а также на осуществление проведения проверок органами государственного финансового контроля в соответствии с Бюджетным </w:t>
      </w:r>
      <w:hyperlink w:history="0" r:id="rId18"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(далее - проверки).</w:t>
      </w:r>
    </w:p>
    <w:p>
      <w:pPr>
        <w:pStyle w:val="0"/>
        <w:spacing w:before="200" w:line-rule="auto"/>
        <w:ind w:firstLine="540"/>
        <w:jc w:val="both"/>
      </w:pPr>
      <w:r>
        <w:rPr>
          <w:sz w:val="20"/>
        </w:rPr>
        <w:t xml:space="preserve">2.2.5. Требования, которым должны соответствовать претенденты на получение субсидий на 1 число месяца, предшествующего месяцу, в котором планируется заключение соглашения:</w:t>
      </w:r>
    </w:p>
    <w:bookmarkStart w:id="75" w:name="P75"/>
    <w:bookmarkEnd w:id="75"/>
    <w:p>
      <w:pPr>
        <w:pStyle w:val="0"/>
        <w:spacing w:before="200" w:line-rule="auto"/>
        <w:ind w:firstLine="540"/>
        <w:jc w:val="both"/>
      </w:pPr>
      <w:r>
        <w:rPr>
          <w:sz w:val="20"/>
        </w:rPr>
        <w:t xml:space="preserve">2.2.5.1. Отсутствие у претендента на получение субсидии неисполненной обязанности по уплате налогов, сборов, страховых взносов, пеней, штрафов, процентов, превышающей 300 тыс. руб.,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2.2.5.2. Отсутствие у претендента на получение субсидий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Санкт-Петербургом (за исключением субсидий, предоставляемых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2.2.5.3. Отсутствие проведения в отношении претендента на получение субсидий реорганизации (за исключением реорганизации в форме присоединения к юридическому лицу, являющемуся претендентом на получение субсидий, другого юридического лица), ликвидации, в отношении претендента на получение субсидий процедур не введена процедура банкротства, а также не приостановлена деятельность в порядке, предусмотренном законодательством Российской Федерации.</w:t>
      </w:r>
    </w:p>
    <w:p>
      <w:pPr>
        <w:pStyle w:val="0"/>
        <w:spacing w:before="200" w:line-rule="auto"/>
        <w:ind w:firstLine="540"/>
        <w:jc w:val="both"/>
      </w:pPr>
      <w:r>
        <w:rPr>
          <w:sz w:val="20"/>
        </w:rPr>
        <w:t xml:space="preserve">2.2.5.4. Получатель субсидий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bookmarkStart w:id="79" w:name="P79"/>
    <w:bookmarkEnd w:id="79"/>
    <w:p>
      <w:pPr>
        <w:pStyle w:val="0"/>
        <w:spacing w:before="200" w:line-rule="auto"/>
        <w:ind w:firstLine="540"/>
        <w:jc w:val="both"/>
      </w:pPr>
      <w:r>
        <w:rPr>
          <w:sz w:val="20"/>
        </w:rPr>
        <w:t xml:space="preserve">2.2.5.5.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bookmarkStart w:id="80" w:name="P80"/>
    <w:bookmarkEnd w:id="80"/>
    <w:p>
      <w:pPr>
        <w:pStyle w:val="0"/>
        <w:spacing w:before="200" w:line-rule="auto"/>
        <w:ind w:firstLine="540"/>
        <w:jc w:val="both"/>
      </w:pPr>
      <w:r>
        <w:rPr>
          <w:sz w:val="20"/>
        </w:rPr>
        <w:t xml:space="preserve">2.2.5.6. Претендент на получение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2.2.5.7.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2.2.5.8. Отсутствие у претендента на получение субсидий иных средств из бюджетов бюджетной системы Российской Федерации на финансовое обеспечение (возмещение) затрат.</w:t>
      </w:r>
    </w:p>
    <w:p>
      <w:pPr>
        <w:pStyle w:val="0"/>
        <w:spacing w:before="200" w:line-rule="auto"/>
        <w:ind w:firstLine="540"/>
        <w:jc w:val="both"/>
      </w:pPr>
      <w:r>
        <w:rPr>
          <w:sz w:val="20"/>
        </w:rPr>
        <w:t xml:space="preserve">2.2.6. Отсутствие у претендента на получение субсидий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вступило в силу постановление о назначении административного наказания.</w:t>
      </w:r>
    </w:p>
    <w:p>
      <w:pPr>
        <w:pStyle w:val="0"/>
        <w:spacing w:before="200" w:line-rule="auto"/>
        <w:ind w:firstLine="540"/>
        <w:jc w:val="both"/>
      </w:pPr>
      <w:r>
        <w:rPr>
          <w:sz w:val="20"/>
        </w:rPr>
        <w:t xml:space="preserve">2.2.7. Отсутствие информации о претенденте на получение субсидий в реестре недобросовестных поставщиков (подрядчиков, исполнителей), ведение которого осуществляется в соответствии с Федеральным </w:t>
      </w:r>
      <w:hyperlink w:history="0" r:id="rId19"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spacing w:before="200" w:line-rule="auto"/>
        <w:ind w:firstLine="540"/>
        <w:jc w:val="both"/>
      </w:pPr>
      <w:r>
        <w:rPr>
          <w:sz w:val="20"/>
        </w:rPr>
        <w:t xml:space="preserve">2.2.8. Признание конкурсной комиссией получателя субсидий прошедшим конкурсный отбор.</w:t>
      </w:r>
    </w:p>
    <w:p>
      <w:pPr>
        <w:pStyle w:val="0"/>
        <w:spacing w:before="200" w:line-rule="auto"/>
        <w:ind w:firstLine="540"/>
        <w:jc w:val="both"/>
      </w:pPr>
      <w:r>
        <w:rPr>
          <w:sz w:val="20"/>
        </w:rPr>
        <w:t xml:space="preserve">2.2.9. Соответствие претендента на получение субсидий условию, установленному в </w:t>
      </w:r>
      <w:hyperlink w:history="0" w:anchor="P59" w:tooltip="1.3. Субсидии предоставляются на безвозмездной и безвозвратной основе получателям субсидий в целях возмещения затрат, возникших с 01.01.2021 по 01.06.2022, при проведении с 01.01.2021 по 01.06.2022 конгрессно-выставочных мероприятий в Санкт-Петербурге, перечень которых указан в приложении N 1 к настоящему Порядку (далее - затраты).">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2.2.10. Достижение получателем субсидий результата предоставления субсидий и показателей, необходимых для достижения результатов предоставления субсидий, указанных в </w:t>
      </w:r>
      <w:hyperlink w:history="0" w:anchor="P196" w:tooltip="7.5. В соответствии с распоряжением Комитета о предоставлении субсидий, указанным в пункте 7.4 настоящего Порядка, Комитетом и получателем субсидий заключается соглашение по типовой форме, утвержденной Комитетом финансов Санкт-Петербурга, Соглашение должно быть заключено не позднее семи рабочих дней после подписания распоряжения Комитета о предоставлении субсидий. В случае неподписания получателем субсидий соглашения в установленный настоящим Порядком срок получатель субсидий признается уклонившимся от з...">
        <w:r>
          <w:rPr>
            <w:sz w:val="20"/>
            <w:color w:val="0000ff"/>
          </w:rPr>
          <w:t xml:space="preserve">пункте 7.5</w:t>
        </w:r>
      </w:hyperlink>
      <w:r>
        <w:rPr>
          <w:sz w:val="20"/>
        </w:rPr>
        <w:t xml:space="preserve"> настоящего порядка (далее - показатели).</w:t>
      </w:r>
    </w:p>
    <w:p>
      <w:pPr>
        <w:pStyle w:val="0"/>
        <w:spacing w:before="200" w:line-rule="auto"/>
        <w:ind w:firstLine="540"/>
        <w:jc w:val="both"/>
      </w:pPr>
      <w:r>
        <w:rPr>
          <w:sz w:val="20"/>
        </w:rPr>
        <w:t xml:space="preserve">2.2.11. Представление получателем субсидий отчетности о достижении результатов и показателей, необходимых для достижения результатов предоставления субсидий, в порядке, установленном Комитетом в соглашении.</w:t>
      </w:r>
    </w:p>
    <w:p>
      <w:pPr>
        <w:pStyle w:val="0"/>
        <w:spacing w:before="200" w:line-rule="auto"/>
        <w:ind w:firstLine="540"/>
        <w:jc w:val="both"/>
      </w:pPr>
      <w:r>
        <w:rPr>
          <w:sz w:val="20"/>
        </w:rPr>
        <w:t xml:space="preserve">2.2.12. Наличие согласия претендента на получение субсидий на обработку персональных данных лиц, указанных в </w:t>
      </w:r>
      <w:hyperlink w:history="0" w:anchor="P79" w:tooltip="2.2.5.5.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w:r>
          <w:rPr>
            <w:sz w:val="20"/>
            <w:color w:val="0000ff"/>
          </w:rPr>
          <w:t xml:space="preserve">пункте 2.2.5.5</w:t>
        </w:r>
      </w:hyperlink>
      <w:r>
        <w:rPr>
          <w:sz w:val="20"/>
        </w:rPr>
        <w:t xml:space="preserve"> настоящего Порядка.</w:t>
      </w:r>
    </w:p>
    <w:p>
      <w:pPr>
        <w:pStyle w:val="0"/>
        <w:jc w:val="center"/>
      </w:pPr>
      <w:r>
        <w:rPr>
          <w:sz w:val="20"/>
        </w:rPr>
      </w:r>
    </w:p>
    <w:p>
      <w:pPr>
        <w:pStyle w:val="2"/>
        <w:outlineLvl w:val="1"/>
        <w:jc w:val="center"/>
      </w:pPr>
      <w:r>
        <w:rPr>
          <w:sz w:val="20"/>
        </w:rPr>
        <w:t xml:space="preserve">3. Порядок представления заявления</w:t>
      </w:r>
    </w:p>
    <w:p>
      <w:pPr>
        <w:pStyle w:val="0"/>
        <w:jc w:val="center"/>
      </w:pPr>
      <w:r>
        <w:rPr>
          <w:sz w:val="20"/>
        </w:rPr>
      </w:r>
    </w:p>
    <w:bookmarkStart w:id="93" w:name="P93"/>
    <w:bookmarkEnd w:id="93"/>
    <w:p>
      <w:pPr>
        <w:pStyle w:val="0"/>
        <w:ind w:firstLine="540"/>
        <w:jc w:val="both"/>
      </w:pPr>
      <w:r>
        <w:rPr>
          <w:sz w:val="20"/>
        </w:rPr>
        <w:t xml:space="preserve">3.1. Заявления и документы представляются претендентами на получение субсидий в сроки и месте, которые установлены в объявлении о проведении конкурсного отбора (далее - объявление). Объявление размещается на официальном сайте Комитета в информационно-телекоммуникационной сети "Интернет" по адресу </w:t>
      </w:r>
      <w:r>
        <w:rPr>
          <w:sz w:val="20"/>
        </w:rPr>
        <w:t xml:space="preserve">http://gov.spb.ru/gov/otrasl/c_tourism/</w:t>
      </w:r>
      <w:r>
        <w:rPr>
          <w:sz w:val="20"/>
        </w:rPr>
        <w:t xml:space="preserve"> (далее - сайт Комитета) с указанием следующей информации:</w:t>
      </w:r>
    </w:p>
    <w:p>
      <w:pPr>
        <w:pStyle w:val="0"/>
        <w:spacing w:before="200" w:line-rule="auto"/>
        <w:ind w:firstLine="540"/>
        <w:jc w:val="both"/>
      </w:pPr>
      <w:r>
        <w:rPr>
          <w:sz w:val="20"/>
        </w:rPr>
        <w:t xml:space="preserve">сроков проведения конкурсного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перечня документов для подтверждения их соответствия требованиям, установленным Порядком;</w:t>
      </w:r>
    </w:p>
    <w:p>
      <w:pPr>
        <w:pStyle w:val="0"/>
        <w:spacing w:before="200" w:line-rule="auto"/>
        <w:ind w:firstLine="540"/>
        <w:jc w:val="both"/>
      </w:pPr>
      <w:r>
        <w:rPr>
          <w:sz w:val="20"/>
        </w:rPr>
        <w:t xml:space="preserve">целей предоставления субсидий, а также результата предоставления субсидий;</w:t>
      </w:r>
    </w:p>
    <w:p>
      <w:pPr>
        <w:pStyle w:val="0"/>
        <w:spacing w:before="200" w:line-rule="auto"/>
        <w:ind w:firstLine="540"/>
        <w:jc w:val="both"/>
      </w:pPr>
      <w:r>
        <w:rPr>
          <w:sz w:val="20"/>
        </w:rPr>
        <w:t xml:space="preserve">порядка подачи заявлений и документов участниками конкурсного отбора и требований, предъявляемых к форме и содержанию заявлений и документов;</w:t>
      </w:r>
    </w:p>
    <w:p>
      <w:pPr>
        <w:pStyle w:val="0"/>
        <w:spacing w:before="200" w:line-rule="auto"/>
        <w:ind w:firstLine="540"/>
        <w:jc w:val="both"/>
      </w:pPr>
      <w:r>
        <w:rPr>
          <w:sz w:val="20"/>
        </w:rPr>
        <w:t xml:space="preserve">порядка отзыва заявлений и документов участниками конкурсного отбора, порядка возврата заявлений и документов, определяющего в том числе основания для возврата заявлений и документов, порядка внесения изменений в заявления и документы;</w:t>
      </w:r>
    </w:p>
    <w:p>
      <w:pPr>
        <w:pStyle w:val="0"/>
        <w:spacing w:before="200" w:line-rule="auto"/>
        <w:ind w:firstLine="540"/>
        <w:jc w:val="both"/>
      </w:pPr>
      <w:r>
        <w:rPr>
          <w:sz w:val="20"/>
        </w:rPr>
        <w:t xml:space="preserve">правила рассмотрения и оценки заявлений и документов;</w:t>
      </w:r>
    </w:p>
    <w:p>
      <w:pPr>
        <w:pStyle w:val="0"/>
        <w:spacing w:before="200" w:line-rule="auto"/>
        <w:ind w:firstLine="540"/>
        <w:jc w:val="both"/>
      </w:pPr>
      <w:r>
        <w:rPr>
          <w:sz w:val="20"/>
        </w:rPr>
        <w:t xml:space="preserve">порядка представления участникам конкурсного отбора разъяснений положений извещения о проведении конкурсного отбора, дат начала и окончания срока такого представления;</w:t>
      </w:r>
    </w:p>
    <w:p>
      <w:pPr>
        <w:pStyle w:val="0"/>
        <w:spacing w:before="200" w:line-rule="auto"/>
        <w:ind w:firstLine="540"/>
        <w:jc w:val="both"/>
      </w:pPr>
      <w:r>
        <w:rPr>
          <w:sz w:val="20"/>
        </w:rPr>
        <w:t xml:space="preserve">срока, в течение которого участник конкурсного отбора должен подписать соглашение о предоставлении субсидии;</w:t>
      </w:r>
    </w:p>
    <w:p>
      <w:pPr>
        <w:pStyle w:val="0"/>
        <w:spacing w:before="200" w:line-rule="auto"/>
        <w:ind w:firstLine="540"/>
        <w:jc w:val="both"/>
      </w:pPr>
      <w:r>
        <w:rPr>
          <w:sz w:val="20"/>
        </w:rPr>
        <w:t xml:space="preserve">условий признания участников конкурсного отбора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конкурсного отбора на сайте Комитета.</w:t>
      </w:r>
    </w:p>
    <w:p>
      <w:pPr>
        <w:pStyle w:val="0"/>
        <w:spacing w:before="200" w:line-rule="auto"/>
        <w:ind w:firstLine="540"/>
        <w:jc w:val="both"/>
      </w:pPr>
      <w:r>
        <w:rPr>
          <w:sz w:val="20"/>
        </w:rPr>
        <w:t xml:space="preserve">Заявление и документы представляются в конвертах. Заявление и документы должны быть сшиты в единый комплект документов, пронумерованы и заверены подписью руководителя или уполномоченного лица и печатью (при наличии).</w:t>
      </w:r>
    </w:p>
    <w:p>
      <w:pPr>
        <w:pStyle w:val="0"/>
        <w:spacing w:before="200" w:line-rule="auto"/>
        <w:ind w:firstLine="540"/>
        <w:jc w:val="both"/>
      </w:pPr>
      <w:r>
        <w:rPr>
          <w:sz w:val="20"/>
        </w:rPr>
        <w:t xml:space="preserve">Заявления и документы могут также представляться на электронном носителе. Порядок представления заявлений и документов в части, не урегулированной настоящим Порядком, утверждается Комитетом.</w:t>
      </w:r>
    </w:p>
    <w:p>
      <w:pPr>
        <w:pStyle w:val="0"/>
        <w:spacing w:before="200" w:line-rule="auto"/>
        <w:ind w:firstLine="540"/>
        <w:jc w:val="both"/>
      </w:pPr>
      <w:r>
        <w:rPr>
          <w:sz w:val="20"/>
        </w:rPr>
        <w:t xml:space="preserve">Сведения о представленных заявлении и документах вносятся сотрудником Комитета в журнал приема заявлений, форма которого утверждается Комитетом.</w:t>
      </w:r>
    </w:p>
    <w:p>
      <w:pPr>
        <w:pStyle w:val="0"/>
        <w:spacing w:before="200" w:line-rule="auto"/>
        <w:ind w:firstLine="540"/>
        <w:jc w:val="both"/>
      </w:pPr>
      <w:r>
        <w:rPr>
          <w:sz w:val="20"/>
        </w:rPr>
        <w:t xml:space="preserve">3.2. Форма заявления утверждается Комитетом.</w:t>
      </w:r>
    </w:p>
    <w:p>
      <w:pPr>
        <w:pStyle w:val="0"/>
        <w:spacing w:before="200" w:line-rule="auto"/>
        <w:ind w:firstLine="540"/>
        <w:jc w:val="both"/>
      </w:pPr>
      <w:r>
        <w:rPr>
          <w:sz w:val="20"/>
        </w:rPr>
        <w:t xml:space="preserve">Заявления и документы, представленные по истечении срока, указанного в </w:t>
      </w:r>
      <w:hyperlink w:history="0" w:anchor="P93" w:tooltip="3.1. Заявления и документы представляются претендентами на получение субсидий в сроки и месте, которые установлены в объявлении о проведении конкурсного отбора (далее - объявление). Объявление размещается на официальном сайте Комитета в информационно-телекоммуникационной сети &quot;Интернет&quot; по адресу http://gov.spb.ru/gov/otrasl/c_tourism/ (далее - сайт Комитета) с указанием следующей информации:">
        <w:r>
          <w:rPr>
            <w:sz w:val="20"/>
            <w:color w:val="0000ff"/>
          </w:rPr>
          <w:t xml:space="preserve">пункте 3.1</w:t>
        </w:r>
      </w:hyperlink>
      <w:r>
        <w:rPr>
          <w:sz w:val="20"/>
        </w:rPr>
        <w:t xml:space="preserve"> настоящего Порядка, не принимаются и не рассматриваются Комитетом. Претендент на получение субсидий должен дать согласие на публикацию (размещение) в информационно-телекоммуникационной сети "Интернет" (далее - сеть "Интернет") информации о себе как об участнике конкурсного отбора, о подаваемом им предложении (заявке), иной информации, связанной с конкурсным отбором, а также согласие на обработку персональных данных (для физического лица).</w:t>
      </w:r>
    </w:p>
    <w:p>
      <w:pPr>
        <w:pStyle w:val="0"/>
        <w:spacing w:before="200" w:line-rule="auto"/>
        <w:ind w:firstLine="540"/>
        <w:jc w:val="both"/>
      </w:pPr>
      <w:r>
        <w:rPr>
          <w:sz w:val="20"/>
        </w:rPr>
        <w:t xml:space="preserve">3.3. Порядок отзыва и возврата заявлений и документов, а также порядок внесения изменений в заявления и документы утверждаются Комитетом.</w:t>
      </w:r>
    </w:p>
    <w:p>
      <w:pPr>
        <w:pStyle w:val="0"/>
        <w:spacing w:before="200" w:line-rule="auto"/>
        <w:ind w:firstLine="540"/>
        <w:jc w:val="both"/>
      </w:pPr>
      <w:r>
        <w:rPr>
          <w:sz w:val="20"/>
        </w:rPr>
        <w:t xml:space="preserve">3.4. Прием заявок Комитетом возможен в электронном виде посредством программно-аппаратного комплекса для приема и обработки документов на оказание социально ориентированным некоммерческим организациям мер финансовой поддержки и предоставления им субсидий. Порядок такого приема устанавливается Комитетом.</w:t>
      </w:r>
    </w:p>
    <w:p>
      <w:pPr>
        <w:pStyle w:val="0"/>
        <w:spacing w:before="200" w:line-rule="auto"/>
        <w:ind w:firstLine="540"/>
        <w:jc w:val="both"/>
      </w:pPr>
      <w:r>
        <w:rPr>
          <w:sz w:val="20"/>
        </w:rPr>
        <w:t xml:space="preserve">3.5. Участники конкурсного отбора в случае необходимости направляют в письменной форме в Комитет запрос, продублировав его направление в электронной форме на адрес электронной почты info@krt.gov.spb.ru, о предоставлении разъяснений положений, содержащихся в объявлении.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рабочих дней до даты окончания срока подачи заявлений и документов.</w:t>
      </w:r>
    </w:p>
    <w:p>
      <w:pPr>
        <w:pStyle w:val="0"/>
        <w:ind w:firstLine="540"/>
        <w:jc w:val="both"/>
      </w:pPr>
      <w:r>
        <w:rPr>
          <w:sz w:val="20"/>
        </w:rPr>
      </w:r>
    </w:p>
    <w:p>
      <w:pPr>
        <w:pStyle w:val="2"/>
        <w:outlineLvl w:val="1"/>
        <w:jc w:val="center"/>
      </w:pPr>
      <w:r>
        <w:rPr>
          <w:sz w:val="20"/>
        </w:rPr>
        <w:t xml:space="preserve">4. Порядок проведения проверки рабочей группой</w:t>
      </w:r>
    </w:p>
    <w:p>
      <w:pPr>
        <w:pStyle w:val="2"/>
        <w:jc w:val="center"/>
      </w:pPr>
      <w:r>
        <w:rPr>
          <w:sz w:val="20"/>
        </w:rPr>
        <w:t xml:space="preserve">заявлений и документов</w:t>
      </w:r>
    </w:p>
    <w:p>
      <w:pPr>
        <w:pStyle w:val="0"/>
        <w:ind w:firstLine="540"/>
        <w:jc w:val="both"/>
      </w:pPr>
      <w:r>
        <w:rPr>
          <w:sz w:val="20"/>
        </w:rPr>
      </w:r>
    </w:p>
    <w:bookmarkStart w:id="117" w:name="P117"/>
    <w:bookmarkEnd w:id="117"/>
    <w:p>
      <w:pPr>
        <w:pStyle w:val="0"/>
        <w:ind w:firstLine="540"/>
        <w:jc w:val="both"/>
      </w:pPr>
      <w:r>
        <w:rPr>
          <w:sz w:val="20"/>
        </w:rPr>
        <w:t xml:space="preserve">4.1. Заявления и документы в течение 15 рабочих дней после окончания даты подачи заявлений и документов рассматриваются рабочей группой.</w:t>
      </w:r>
    </w:p>
    <w:p>
      <w:pPr>
        <w:pStyle w:val="0"/>
        <w:spacing w:before="200" w:line-rule="auto"/>
        <w:ind w:firstLine="540"/>
        <w:jc w:val="both"/>
      </w:pPr>
      <w:r>
        <w:rPr>
          <w:sz w:val="20"/>
        </w:rPr>
        <w:t xml:space="preserve">Положение о рабочей группе и ее состав утверждаются Комитетом.</w:t>
      </w:r>
    </w:p>
    <w:p>
      <w:pPr>
        <w:pStyle w:val="0"/>
        <w:spacing w:before="200" w:line-rule="auto"/>
        <w:ind w:firstLine="540"/>
        <w:jc w:val="both"/>
      </w:pPr>
      <w:r>
        <w:rPr>
          <w:sz w:val="20"/>
        </w:rPr>
        <w:t xml:space="preserve">4.2. По результатам рассмотрения заявления и документов рабочая группа принимает положительное (отрицательное) заключение о результатах рассмотрения заявления и документов (далее - заключение).</w:t>
      </w:r>
    </w:p>
    <w:p>
      <w:pPr>
        <w:pStyle w:val="0"/>
        <w:spacing w:before="200" w:line-rule="auto"/>
        <w:ind w:firstLine="540"/>
        <w:jc w:val="both"/>
      </w:pPr>
      <w:r>
        <w:rPr>
          <w:sz w:val="20"/>
        </w:rPr>
        <w:t xml:space="preserve">Критериями для принятия заключения являются:</w:t>
      </w:r>
    </w:p>
    <w:p>
      <w:pPr>
        <w:pStyle w:val="0"/>
        <w:spacing w:before="200" w:line-rule="auto"/>
        <w:ind w:firstLine="540"/>
        <w:jc w:val="both"/>
      </w:pPr>
      <w:r>
        <w:rPr>
          <w:sz w:val="20"/>
        </w:rPr>
        <w:t xml:space="preserve">соблюдение (несоблюдение) условий и целей предоставления субсидий, установленных настоящим Порядком;</w:t>
      </w:r>
    </w:p>
    <w:p>
      <w:pPr>
        <w:pStyle w:val="0"/>
        <w:spacing w:before="200" w:line-rule="auto"/>
        <w:ind w:firstLine="540"/>
        <w:jc w:val="both"/>
      </w:pPr>
      <w:r>
        <w:rPr>
          <w:sz w:val="20"/>
        </w:rPr>
        <w:t xml:space="preserve">соответствие (несоответствие) требованиям абзаца восьмого </w:t>
      </w:r>
      <w:hyperlink w:history="0" w:anchor="P49" w:tooltip="1.2. В настоящем Порядке применяются следующие термины:">
        <w:r>
          <w:rPr>
            <w:sz w:val="20"/>
            <w:color w:val="0000ff"/>
          </w:rPr>
          <w:t xml:space="preserve">пункта 1.2</w:t>
        </w:r>
      </w:hyperlink>
      <w:r>
        <w:rPr>
          <w:sz w:val="20"/>
        </w:rPr>
        <w:t xml:space="preserve"> и </w:t>
      </w:r>
      <w:hyperlink w:history="0" w:anchor="P75" w:tooltip="2.2.5.1. Отсутствие у претендента на получение субсидии неисполненной обязанности по уплате налогов, сборов, страховых взносов, пеней, штрафов, процентов, превышающей 300 тыс. руб., подлежащих уплате в соответствии с законодательством Российской Федерации о налогах и сборах.">
        <w:r>
          <w:rPr>
            <w:sz w:val="20"/>
            <w:color w:val="0000ff"/>
          </w:rPr>
          <w:t xml:space="preserve">пунктов 2.2.5.1</w:t>
        </w:r>
      </w:hyperlink>
      <w:r>
        <w:rPr>
          <w:sz w:val="20"/>
        </w:rPr>
        <w:t xml:space="preserve"> - </w:t>
      </w:r>
      <w:hyperlink w:history="0" w:anchor="P80" w:tooltip="2.2.5.6. Претендент на получение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
        <w:r>
          <w:rPr>
            <w:sz w:val="20"/>
            <w:color w:val="0000ff"/>
          </w:rPr>
          <w:t xml:space="preserve">2.2.5.6</w:t>
        </w:r>
      </w:hyperlink>
      <w:r>
        <w:rPr>
          <w:sz w:val="20"/>
        </w:rPr>
        <w:t xml:space="preserve">;</w:t>
      </w:r>
    </w:p>
    <w:p>
      <w:pPr>
        <w:pStyle w:val="0"/>
        <w:spacing w:before="200" w:line-rule="auto"/>
        <w:ind w:firstLine="540"/>
        <w:jc w:val="both"/>
      </w:pPr>
      <w:r>
        <w:rPr>
          <w:sz w:val="20"/>
        </w:rPr>
        <w:t xml:space="preserve">достоверность (недостоверность) сведений, содержащихся в заявлении и документах, проверка которых проводится рабочей группой в соответствии с </w:t>
      </w:r>
      <w:hyperlink w:history="0" w:anchor="P117" w:tooltip="4.1. Заявления и документы в течение 15 рабочих дней после окончания даты подачи заявлений и документов рассматриваются рабочей группой.">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соответствие (несоответствие) представленного комплекта документов Перечню документов;</w:t>
      </w:r>
    </w:p>
    <w:p>
      <w:pPr>
        <w:pStyle w:val="0"/>
        <w:spacing w:before="200" w:line-rule="auto"/>
        <w:ind w:firstLine="540"/>
        <w:jc w:val="both"/>
      </w:pPr>
      <w:r>
        <w:rPr>
          <w:sz w:val="20"/>
        </w:rPr>
        <w:t xml:space="preserve">наличие (отсутствие) бюджетных ассигнований на предоставление субсидий на день рассмотрения заявления и документов.</w:t>
      </w:r>
    </w:p>
    <w:p>
      <w:pPr>
        <w:pStyle w:val="0"/>
        <w:spacing w:before="200" w:line-rule="auto"/>
        <w:ind w:firstLine="540"/>
        <w:jc w:val="both"/>
      </w:pPr>
      <w:r>
        <w:rPr>
          <w:sz w:val="20"/>
        </w:rPr>
        <w:t xml:space="preserve">В случае обнаружения арифметических ошибок в расчете размера субсидий при проведении рассмотрения заявлений и документов рабочая группа отражает указанную информацию в заключении.</w:t>
      </w:r>
    </w:p>
    <w:p>
      <w:pPr>
        <w:pStyle w:val="0"/>
        <w:spacing w:before="200" w:line-rule="auto"/>
        <w:ind w:firstLine="540"/>
        <w:jc w:val="both"/>
      </w:pPr>
      <w:r>
        <w:rPr>
          <w:sz w:val="20"/>
        </w:rPr>
        <w:t xml:space="preserve">В заключении в том числе указываются рекомендации о допуске (недопуске) заявления к участию в конкурсном отборе и предельный размер подлежащих возмещению затрат.</w:t>
      </w:r>
    </w:p>
    <w:p>
      <w:pPr>
        <w:pStyle w:val="0"/>
        <w:spacing w:before="200" w:line-rule="auto"/>
        <w:ind w:firstLine="540"/>
        <w:jc w:val="both"/>
      </w:pPr>
      <w:r>
        <w:rPr>
          <w:sz w:val="20"/>
        </w:rPr>
        <w:t xml:space="preserve">Предельный размер подлежащих возмещению затрат определяется рабочей группой на основании представленных претендентом на получение субсидий документов, подтверждающих фактически произведенные затраты, как сумма фактически понесенных затрат в соответствии с </w:t>
      </w:r>
      <w:hyperlink w:history="0" w:anchor="P243" w:tooltip="ПЕРЕЧЕНЬ">
        <w:r>
          <w:rPr>
            <w:sz w:val="20"/>
            <w:color w:val="0000ff"/>
          </w:rPr>
          <w:t xml:space="preserve">перечнем</w:t>
        </w:r>
      </w:hyperlink>
      <w:r>
        <w:rPr>
          <w:sz w:val="20"/>
        </w:rPr>
        <w:t xml:space="preserve"> затрат, возмещаемых за счет субсидий, и предельными объемами их возмещения, установленными в приложении N 1 к настоящему Порядку. Заключение носит рекомендательный характер.</w:t>
      </w:r>
    </w:p>
    <w:p>
      <w:pPr>
        <w:pStyle w:val="0"/>
        <w:spacing w:before="200" w:line-rule="auto"/>
        <w:ind w:firstLine="540"/>
        <w:jc w:val="both"/>
      </w:pPr>
      <w:r>
        <w:rPr>
          <w:sz w:val="20"/>
        </w:rPr>
        <w:t xml:space="preserve">4.3. Рабочая группа в течение трех рабочих дней со дня подписания заключения обеспечивает его передачу конкурсной комиссии вместе с заявлениями и документами в целях рассмотрения их на основании заключений и принятия решения о допуске (недопуске) претендентов на получение субсидий к участию в конкурсном отборе.</w:t>
      </w:r>
    </w:p>
    <w:p>
      <w:pPr>
        <w:pStyle w:val="0"/>
        <w:jc w:val="center"/>
      </w:pPr>
      <w:r>
        <w:rPr>
          <w:sz w:val="20"/>
        </w:rPr>
      </w:r>
    </w:p>
    <w:p>
      <w:pPr>
        <w:pStyle w:val="2"/>
        <w:outlineLvl w:val="1"/>
        <w:jc w:val="center"/>
      </w:pPr>
      <w:r>
        <w:rPr>
          <w:sz w:val="20"/>
        </w:rPr>
        <w:t xml:space="preserve">5. Рассмотрение заявлений и документов конкурсной комиссией.</w:t>
      </w:r>
    </w:p>
    <w:p>
      <w:pPr>
        <w:pStyle w:val="2"/>
        <w:jc w:val="center"/>
      </w:pPr>
      <w:r>
        <w:rPr>
          <w:sz w:val="20"/>
        </w:rPr>
        <w:t xml:space="preserve">Принятие решения о допуске (недопуске) претендентов</w:t>
      </w:r>
    </w:p>
    <w:p>
      <w:pPr>
        <w:pStyle w:val="2"/>
        <w:jc w:val="center"/>
      </w:pPr>
      <w:r>
        <w:rPr>
          <w:sz w:val="20"/>
        </w:rPr>
        <w:t xml:space="preserve">на получение субсидий к участию в конкурсном отборе</w:t>
      </w:r>
    </w:p>
    <w:p>
      <w:pPr>
        <w:pStyle w:val="0"/>
        <w:jc w:val="center"/>
      </w:pPr>
      <w:r>
        <w:rPr>
          <w:sz w:val="20"/>
        </w:rPr>
      </w:r>
    </w:p>
    <w:p>
      <w:pPr>
        <w:pStyle w:val="0"/>
        <w:ind w:firstLine="540"/>
        <w:jc w:val="both"/>
      </w:pPr>
      <w:r>
        <w:rPr>
          <w:sz w:val="20"/>
        </w:rPr>
        <w:t xml:space="preserve">5.1. Порядок оценки конкурсной комиссией заявлений и документов и порядок расчета баллов в части, не урегулированной настоящим Порядком, утверждаются Комитетом.</w:t>
      </w:r>
    </w:p>
    <w:bookmarkStart w:id="136" w:name="P136"/>
    <w:bookmarkEnd w:id="136"/>
    <w:p>
      <w:pPr>
        <w:pStyle w:val="0"/>
        <w:spacing w:before="200" w:line-rule="auto"/>
        <w:ind w:firstLine="540"/>
        <w:jc w:val="both"/>
      </w:pPr>
      <w:r>
        <w:rPr>
          <w:sz w:val="20"/>
        </w:rPr>
        <w:t xml:space="preserve">5.2. В течение 20 рабочих дней с даты получения направленных рабочей группой заявлений, документов и заключения конкурсная комиссия рассматривает указанные документы и на своем заседании принимает решение о допуске (недопуске) претендентов на получение субсидий к участию в конкурсном отборе, а также проводит конкурсный отбор.</w:t>
      </w:r>
    </w:p>
    <w:p>
      <w:pPr>
        <w:pStyle w:val="0"/>
        <w:spacing w:before="200" w:line-rule="auto"/>
        <w:ind w:firstLine="540"/>
        <w:jc w:val="both"/>
      </w:pPr>
      <w:r>
        <w:rPr>
          <w:sz w:val="20"/>
        </w:rPr>
        <w:t xml:space="preserve">5.3. Решение о допуске (недопуске) претендентов на получение субсидий к участию в конкурсном отборе принимается на основании следующих критериев:</w:t>
      </w:r>
    </w:p>
    <w:p>
      <w:pPr>
        <w:pStyle w:val="0"/>
        <w:spacing w:before="200" w:line-rule="auto"/>
        <w:ind w:firstLine="540"/>
        <w:jc w:val="both"/>
      </w:pPr>
      <w:r>
        <w:rPr>
          <w:sz w:val="20"/>
        </w:rPr>
        <w:t xml:space="preserve">соблюдение (несоблюдение) условий и целей предоставления субсидий, установленных настоящим Порядком;</w:t>
      </w:r>
    </w:p>
    <w:p>
      <w:pPr>
        <w:pStyle w:val="0"/>
        <w:spacing w:before="200" w:line-rule="auto"/>
        <w:ind w:firstLine="540"/>
        <w:jc w:val="both"/>
      </w:pPr>
      <w:r>
        <w:rPr>
          <w:sz w:val="20"/>
        </w:rPr>
        <w:t xml:space="preserve">соответствие (несоответствие) требованиям абзаца восьмого </w:t>
      </w:r>
      <w:hyperlink w:history="0" w:anchor="P49" w:tooltip="1.2. В настоящем Порядке применяются следующие термины:">
        <w:r>
          <w:rPr>
            <w:sz w:val="20"/>
            <w:color w:val="0000ff"/>
          </w:rPr>
          <w:t xml:space="preserve">пункта 1.2</w:t>
        </w:r>
      </w:hyperlink>
      <w:r>
        <w:rPr>
          <w:sz w:val="20"/>
        </w:rPr>
        <w:t xml:space="preserve"> и </w:t>
      </w:r>
      <w:hyperlink w:history="0" w:anchor="P75" w:tooltip="2.2.5.1. Отсутствие у претендента на получение субсидии неисполненной обязанности по уплате налогов, сборов, страховых взносов, пеней, штрафов, процентов, превышающей 300 тыс. руб., подлежащих уплате в соответствии с законодательством Российской Федерации о налогах и сборах.">
        <w:r>
          <w:rPr>
            <w:sz w:val="20"/>
            <w:color w:val="0000ff"/>
          </w:rPr>
          <w:t xml:space="preserve">пунктов 2.2.5.1</w:t>
        </w:r>
      </w:hyperlink>
      <w:r>
        <w:rPr>
          <w:sz w:val="20"/>
        </w:rPr>
        <w:t xml:space="preserve"> - </w:t>
      </w:r>
      <w:hyperlink w:history="0" w:anchor="P80" w:tooltip="2.2.5.6. Претендент на получение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
        <w:r>
          <w:rPr>
            <w:sz w:val="20"/>
            <w:color w:val="0000ff"/>
          </w:rPr>
          <w:t xml:space="preserve">2.2.5.6</w:t>
        </w:r>
      </w:hyperlink>
      <w:r>
        <w:rPr>
          <w:sz w:val="20"/>
        </w:rPr>
        <w:t xml:space="preserve">;</w:t>
      </w:r>
    </w:p>
    <w:p>
      <w:pPr>
        <w:pStyle w:val="0"/>
        <w:spacing w:before="200" w:line-rule="auto"/>
        <w:ind w:firstLine="540"/>
        <w:jc w:val="both"/>
      </w:pPr>
      <w:r>
        <w:rPr>
          <w:sz w:val="20"/>
        </w:rPr>
        <w:t xml:space="preserve">достоверность (недостоверность) сведений, содержащихся в заявлении и документах;</w:t>
      </w:r>
    </w:p>
    <w:p>
      <w:pPr>
        <w:pStyle w:val="0"/>
        <w:spacing w:before="200" w:line-rule="auto"/>
        <w:ind w:firstLine="540"/>
        <w:jc w:val="both"/>
      </w:pPr>
      <w:r>
        <w:rPr>
          <w:sz w:val="20"/>
        </w:rPr>
        <w:t xml:space="preserve">соответствие (несоответствие) представленного комплекта документов Перечню документов;</w:t>
      </w:r>
    </w:p>
    <w:p>
      <w:pPr>
        <w:pStyle w:val="0"/>
        <w:spacing w:before="200" w:line-rule="auto"/>
        <w:ind w:firstLine="540"/>
        <w:jc w:val="both"/>
      </w:pPr>
      <w:r>
        <w:rPr>
          <w:sz w:val="20"/>
        </w:rPr>
        <w:t xml:space="preserve">наличие (отсутствие) бюджетных ассигнований (свободного остатка бюджетных ассигнований) на предоставление субсидий на день рассмотрения заявления и документов.</w:t>
      </w:r>
    </w:p>
    <w:p>
      <w:pPr>
        <w:pStyle w:val="0"/>
        <w:spacing w:before="200" w:line-rule="auto"/>
        <w:ind w:firstLine="540"/>
        <w:jc w:val="both"/>
      </w:pPr>
      <w:r>
        <w:rPr>
          <w:sz w:val="20"/>
        </w:rPr>
        <w:t xml:space="preserve">5.4. Решение конкурсной комиссии принимается простым большинством голосов присутствующих на заседании конкурсной комиссии членов конкурсной комиссии. При равенстве голосов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членов конкурсной комиссии.</w:t>
      </w:r>
    </w:p>
    <w:bookmarkStart w:id="144" w:name="P144"/>
    <w:bookmarkEnd w:id="144"/>
    <w:p>
      <w:pPr>
        <w:pStyle w:val="0"/>
        <w:spacing w:before="200" w:line-rule="auto"/>
        <w:ind w:firstLine="540"/>
        <w:jc w:val="both"/>
      </w:pPr>
      <w:r>
        <w:rPr>
          <w:sz w:val="20"/>
        </w:rPr>
        <w:t xml:space="preserve">5.5. Решение конкурсной комиссии о допуске (недопуске) претендентов на получение субсидий к участию в конкурсном отборе оформляется протоколом, который не позднее пяти рабочих дней со дня его подписания размещается секретарем конкурсной комиссии на сайте Комитета и включает следующую информацию:</w:t>
      </w:r>
    </w:p>
    <w:p>
      <w:pPr>
        <w:pStyle w:val="0"/>
        <w:spacing w:before="200" w:line-rule="auto"/>
        <w:ind w:firstLine="540"/>
        <w:jc w:val="both"/>
      </w:pPr>
      <w:r>
        <w:rPr>
          <w:sz w:val="20"/>
        </w:rPr>
        <w:t xml:space="preserve">дата, время и место проведения рассмотрения заявлений и документов;</w:t>
      </w:r>
    </w:p>
    <w:p>
      <w:pPr>
        <w:pStyle w:val="0"/>
        <w:spacing w:before="200" w:line-rule="auto"/>
        <w:ind w:firstLine="540"/>
        <w:jc w:val="both"/>
      </w:pPr>
      <w:r>
        <w:rPr>
          <w:sz w:val="20"/>
        </w:rPr>
        <w:t xml:space="preserve">дата, время и место оценки заявлений и документов претендентов на получение субсидий;</w:t>
      </w:r>
    </w:p>
    <w:p>
      <w:pPr>
        <w:pStyle w:val="0"/>
        <w:spacing w:before="200" w:line-rule="auto"/>
        <w:ind w:firstLine="540"/>
        <w:jc w:val="both"/>
      </w:pPr>
      <w:r>
        <w:rPr>
          <w:sz w:val="20"/>
        </w:rPr>
        <w:t xml:space="preserve">информация о претендентах на получение субсидий, заявления и документы которых были рассмотрены;</w:t>
      </w:r>
    </w:p>
    <w:p>
      <w:pPr>
        <w:pStyle w:val="0"/>
        <w:spacing w:before="200" w:line-rule="auto"/>
        <w:ind w:firstLine="540"/>
        <w:jc w:val="both"/>
      </w:pPr>
      <w:r>
        <w:rPr>
          <w:sz w:val="20"/>
        </w:rPr>
        <w:t xml:space="preserve">информация о претендентах на получение субсидий, заявления и документы которых были отклонены, с указанием причин их отклонения, в том числе положений объявления, которым не соответствуют такие заявления и документы;</w:t>
      </w:r>
    </w:p>
    <w:p>
      <w:pPr>
        <w:pStyle w:val="0"/>
        <w:spacing w:before="200" w:line-rule="auto"/>
        <w:ind w:firstLine="540"/>
        <w:jc w:val="both"/>
      </w:pPr>
      <w:r>
        <w:rPr>
          <w:sz w:val="20"/>
        </w:rPr>
        <w:t xml:space="preserve">последовательность оценки заявлений и документов, присвоенные заявлениям и документам значения по каждому из предусмотренных критериев оценки заявлений и документов, принятые на основании результатов оценки указанных документов решения о присвоении таким заявлениям и документам порядковых номеров.</w:t>
      </w:r>
    </w:p>
    <w:p>
      <w:pPr>
        <w:pStyle w:val="0"/>
        <w:spacing w:before="200" w:line-rule="auto"/>
        <w:ind w:firstLine="540"/>
        <w:jc w:val="both"/>
      </w:pPr>
      <w:r>
        <w:rPr>
          <w:sz w:val="20"/>
        </w:rPr>
        <w:t xml:space="preserve">В случае несогласия с решением конкурсной комиссии любой из членов конкурсной комиссии вправе выразить особое мнение, которое отражается в протоколе заседания конкурсной комиссии либо приобщается к нему в виде отдельного документа.</w:t>
      </w:r>
    </w:p>
    <w:p>
      <w:pPr>
        <w:pStyle w:val="0"/>
        <w:jc w:val="center"/>
      </w:pPr>
      <w:r>
        <w:rPr>
          <w:sz w:val="20"/>
        </w:rPr>
      </w:r>
    </w:p>
    <w:p>
      <w:pPr>
        <w:pStyle w:val="2"/>
        <w:outlineLvl w:val="1"/>
        <w:jc w:val="center"/>
      </w:pPr>
      <w:r>
        <w:rPr>
          <w:sz w:val="20"/>
        </w:rPr>
        <w:t xml:space="preserve">6. Конкурсный отбор</w:t>
      </w:r>
    </w:p>
    <w:p>
      <w:pPr>
        <w:pStyle w:val="0"/>
        <w:jc w:val="center"/>
      </w:pPr>
      <w:r>
        <w:rPr>
          <w:sz w:val="20"/>
        </w:rPr>
      </w:r>
    </w:p>
    <w:p>
      <w:pPr>
        <w:pStyle w:val="0"/>
        <w:ind w:firstLine="540"/>
        <w:jc w:val="both"/>
      </w:pPr>
      <w:r>
        <w:rPr>
          <w:sz w:val="20"/>
        </w:rPr>
        <w:t xml:space="preserve">6.1. Конкурсный отбор проводится конкурсной комиссией в пределах срока, указанного в </w:t>
      </w:r>
      <w:hyperlink w:history="0" w:anchor="P136" w:tooltip="5.2. В течение 20 рабочих дней с даты получения направленных рабочей группой заявлений, документов и заключения конкурсная комиссия рассматривает указанные документы и на своем заседании принимает решение о допуске (недопуске) претендентов на получение субсидий к участию в конкурсном отборе, а также проводит конкурсный отбор.">
        <w:r>
          <w:rPr>
            <w:sz w:val="20"/>
            <w:color w:val="0000ff"/>
          </w:rPr>
          <w:t xml:space="preserve">пункте 5.2</w:t>
        </w:r>
      </w:hyperlink>
      <w:r>
        <w:rPr>
          <w:sz w:val="20"/>
        </w:rPr>
        <w:t xml:space="preserve"> настоящего Порядка, в целях принятия решения о победителях конкурсного отбора и определения размеров предоставляемых субсидий в отношении претендентов на получение субсидий, допущенных к участию в конкурсном отборе.</w:t>
      </w:r>
    </w:p>
    <w:p>
      <w:pPr>
        <w:pStyle w:val="0"/>
        <w:spacing w:before="200" w:line-rule="auto"/>
        <w:ind w:firstLine="540"/>
        <w:jc w:val="both"/>
      </w:pPr>
      <w:r>
        <w:rPr>
          <w:sz w:val="20"/>
        </w:rPr>
        <w:t xml:space="preserve">6.2. Для принятия решений о признании победителями конкурсного отбора и размерах предоставляемой субсидии конкурсная комиссия осуществляет оценку заявлений и документов претендентов на получение субсидий, допущенных к участию в конкурсном отборе.</w:t>
      </w:r>
    </w:p>
    <w:p>
      <w:pPr>
        <w:pStyle w:val="0"/>
        <w:spacing w:before="200" w:line-rule="auto"/>
        <w:ind w:firstLine="540"/>
        <w:jc w:val="both"/>
      </w:pPr>
      <w:r>
        <w:rPr>
          <w:sz w:val="20"/>
        </w:rPr>
        <w:t xml:space="preserve">6.3. Оценка представленных заявлений и документов предполагает расчет баллов на основании </w:t>
      </w:r>
      <w:hyperlink w:history="0" w:anchor="P315" w:tooltip="КРИТЕРИИ">
        <w:r>
          <w:rPr>
            <w:sz w:val="20"/>
            <w:color w:val="0000ff"/>
          </w:rPr>
          <w:t xml:space="preserve">критериев</w:t>
        </w:r>
      </w:hyperlink>
      <w:r>
        <w:rPr>
          <w:sz w:val="20"/>
        </w:rPr>
        <w:t xml:space="preserve"> определения победителей конкурсного отбора, указанных в приложении N 2 к настоящему Порядку.</w:t>
      </w:r>
    </w:p>
    <w:p>
      <w:pPr>
        <w:pStyle w:val="0"/>
        <w:spacing w:before="200" w:line-rule="auto"/>
        <w:ind w:firstLine="540"/>
        <w:jc w:val="both"/>
      </w:pPr>
      <w:r>
        <w:rPr>
          <w:sz w:val="20"/>
        </w:rPr>
        <w:t xml:space="preserve">6.4. Размер предоставляемых в 2022 году субсидий рассчитывается на основании набранного участниками конкурсного отбора количества баллов по каждому заявлению, суммы затрат, понесенных претендентами на получение субсидий, в соответствии с </w:t>
      </w:r>
      <w:hyperlink w:history="0" w:anchor="P243" w:tooltip="ПЕРЕЧЕНЬ">
        <w:r>
          <w:rPr>
            <w:sz w:val="20"/>
            <w:color w:val="0000ff"/>
          </w:rPr>
          <w:t xml:space="preserve">перечнем</w:t>
        </w:r>
      </w:hyperlink>
      <w:r>
        <w:rPr>
          <w:sz w:val="20"/>
        </w:rPr>
        <w:t xml:space="preserve"> затрат и предельными объемами их возмещения, указанными в приложении N 1 к настоящему Порядку, по следующим формулам:</w:t>
      </w:r>
    </w:p>
    <w:p>
      <w:pPr>
        <w:pStyle w:val="0"/>
        <w:jc w:val="center"/>
      </w:pPr>
      <w:r>
        <w:rPr>
          <w:sz w:val="20"/>
        </w:rPr>
      </w:r>
    </w:p>
    <w:p>
      <w:pPr>
        <w:pStyle w:val="0"/>
        <w:jc w:val="center"/>
      </w:pPr>
      <w:r>
        <w:rPr>
          <w:sz w:val="20"/>
        </w:rPr>
        <w:t xml:space="preserve">Ритог = Р сзб x К,</w:t>
      </w:r>
    </w:p>
    <w:p>
      <w:pPr>
        <w:pStyle w:val="0"/>
        <w:jc w:val="center"/>
      </w:pPr>
      <w:r>
        <w:rPr>
          <w:sz w:val="20"/>
        </w:rPr>
      </w:r>
    </w:p>
    <w:p>
      <w:pPr>
        <w:pStyle w:val="0"/>
        <w:jc w:val="center"/>
      </w:pPr>
      <w:r>
        <w:rPr>
          <w:position w:val="-21"/>
        </w:rPr>
        <w:drawing>
          <wp:inline distT="0" distB="0" distL="0" distR="0">
            <wp:extent cx="11277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127760" cy="396240"/>
                    </a:xfrm>
                    <a:prstGeom prst="rect">
                      <a:avLst/>
                    </a:prstGeom>
                    <a:noFill/>
                    <a:ln>
                      <a:noFill/>
                    </a:ln>
                  </pic:spPr>
                </pic:pic>
              </a:graphicData>
            </a:graphic>
          </wp:inline>
        </w:drawing>
      </w:r>
    </w:p>
    <w:p>
      <w:pPr>
        <w:pStyle w:val="0"/>
        <w:jc w:val="center"/>
      </w:pPr>
      <w:r>
        <w:rPr>
          <w:sz w:val="20"/>
        </w:rPr>
      </w:r>
    </w:p>
    <w:p>
      <w:pPr>
        <w:pStyle w:val="0"/>
        <w:jc w:val="center"/>
      </w:pPr>
      <w:r>
        <w:rPr>
          <w:position w:val="-24"/>
        </w:rPr>
        <w:drawing>
          <wp:inline distT="0" distB="0" distL="0" distR="0">
            <wp:extent cx="86106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861060" cy="44196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Ритог - размер субсидии, предоставляемой получателю субсидий, руб.;</w:t>
      </w:r>
    </w:p>
    <w:p>
      <w:pPr>
        <w:pStyle w:val="0"/>
        <w:spacing w:before="200" w:line-rule="auto"/>
        <w:ind w:firstLine="540"/>
        <w:jc w:val="both"/>
      </w:pPr>
      <w:r>
        <w:rPr>
          <w:sz w:val="20"/>
        </w:rPr>
        <w:t xml:space="preserve">Рсзб - расчетный размер субсидии в соответствии с набранными баллами, руб.;</w:t>
      </w:r>
    </w:p>
    <w:p>
      <w:pPr>
        <w:pStyle w:val="0"/>
        <w:spacing w:before="200" w:line-rule="auto"/>
        <w:ind w:firstLine="540"/>
        <w:jc w:val="both"/>
      </w:pPr>
      <w:r>
        <w:rPr>
          <w:sz w:val="20"/>
        </w:rPr>
        <w:t xml:space="preserve">Нб - количество набранных баллов;</w:t>
      </w:r>
    </w:p>
    <w:p>
      <w:pPr>
        <w:pStyle w:val="0"/>
        <w:spacing w:before="200" w:line-rule="auto"/>
        <w:ind w:firstLine="540"/>
        <w:jc w:val="both"/>
      </w:pPr>
      <w:r>
        <w:rPr>
          <w:sz w:val="20"/>
        </w:rPr>
        <w:t xml:space="preserve">Вмах - максимально возможное количество баллов в соответствии с критериями определения победителей отбора для предоставления субсидий равное 100 баллам;</w:t>
      </w:r>
    </w:p>
    <w:p>
      <w:pPr>
        <w:pStyle w:val="0"/>
        <w:spacing w:before="200" w:line-rule="auto"/>
        <w:ind w:firstLine="540"/>
        <w:jc w:val="both"/>
      </w:pPr>
      <w:r>
        <w:rPr>
          <w:sz w:val="20"/>
        </w:rPr>
        <w:t xml:space="preserve">Рпд - запрашиваемый размер субсидии, подтвержденный первичными учетными документами, представленными организацией - победителем конкурсного отбора, с учетом предельных объемов возмещения затрат, руб.;</w:t>
      </w:r>
    </w:p>
    <w:p>
      <w:pPr>
        <w:pStyle w:val="0"/>
        <w:spacing w:before="200" w:line-rule="auto"/>
        <w:ind w:firstLine="540"/>
        <w:jc w:val="both"/>
      </w:pPr>
      <w:r>
        <w:rPr>
          <w:sz w:val="20"/>
        </w:rPr>
        <w:t xml:space="preserve">К - коэффициент, устанавливаемый в случае, если совокупный размер субсидии без учета указанного коэффициента (</w:t>
      </w:r>
      <w:r>
        <w:rPr>
          <w:position w:val="-9"/>
        </w:rPr>
        <w:drawing>
          <wp:inline distT="0" distB="0" distL="0" distR="0">
            <wp:extent cx="5181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518160" cy="251460"/>
                    </a:xfrm>
                    <a:prstGeom prst="rect">
                      <a:avLst/>
                    </a:prstGeom>
                    <a:noFill/>
                    <a:ln>
                      <a:noFill/>
                    </a:ln>
                  </pic:spPr>
                </pic:pic>
              </a:graphicData>
            </a:graphic>
          </wp:inline>
        </w:drawing>
      </w:r>
      <w:r>
        <w:rPr>
          <w:sz w:val="20"/>
        </w:rPr>
        <w:t xml:space="preserve">) превышает остаток бюджетных ассигнований;</w:t>
      </w:r>
    </w:p>
    <w:p>
      <w:pPr>
        <w:pStyle w:val="0"/>
        <w:spacing w:before="200" w:line-rule="auto"/>
        <w:ind w:firstLine="540"/>
        <w:jc w:val="both"/>
      </w:pPr>
      <w:r>
        <w:rPr>
          <w:sz w:val="20"/>
        </w:rPr>
        <w:t xml:space="preserve">Б - размер бюджетных ассигнований, предусмотренных сводной бюджетной росписью расходов бюджета Санкт-Петербурга.</w:t>
      </w:r>
    </w:p>
    <w:p>
      <w:pPr>
        <w:pStyle w:val="0"/>
        <w:ind w:firstLine="540"/>
        <w:jc w:val="both"/>
      </w:pPr>
      <w:r>
        <w:rPr>
          <w:sz w:val="20"/>
        </w:rPr>
      </w:r>
    </w:p>
    <w:p>
      <w:pPr>
        <w:pStyle w:val="0"/>
        <w:ind w:firstLine="540"/>
        <w:jc w:val="both"/>
      </w:pPr>
      <w:r>
        <w:rPr>
          <w:sz w:val="20"/>
        </w:rPr>
        <w:t xml:space="preserve">В случае если совокупный размер субсидии (</w:t>
      </w:r>
      <w:r>
        <w:rPr>
          <w:position w:val="-9"/>
        </w:rPr>
        <w:drawing>
          <wp:inline distT="0" distB="0" distL="0" distR="0">
            <wp:extent cx="5181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518160" cy="251460"/>
                    </a:xfrm>
                    <a:prstGeom prst="rect">
                      <a:avLst/>
                    </a:prstGeom>
                    <a:noFill/>
                    <a:ln>
                      <a:noFill/>
                    </a:ln>
                  </pic:spPr>
                </pic:pic>
              </a:graphicData>
            </a:graphic>
          </wp:inline>
        </w:drawing>
      </w:r>
      <w:r>
        <w:rPr>
          <w:sz w:val="20"/>
        </w:rPr>
        <w:t xml:space="preserve">) превышает остаток бюджетных ассигнований, субсидии выплачиваются всем получателям субсидий с учетом единого понижающего коэффициента (К), рассчитанного как отношение объема остатка бюджетных ассигнований к совокупному размеру субсидий по всем получателям субсидий.</w:t>
      </w:r>
    </w:p>
    <w:p>
      <w:pPr>
        <w:pStyle w:val="0"/>
        <w:spacing w:before="200" w:line-rule="auto"/>
        <w:ind w:firstLine="540"/>
        <w:jc w:val="both"/>
      </w:pPr>
      <w:r>
        <w:rPr>
          <w:sz w:val="20"/>
        </w:rPr>
        <w:t xml:space="preserve">Размер предоставляемой субсидии не может превышать размера затрат без учета НДС, подтвержденный первичными учетными документами, представленными претендентом на получение субсидии.</w:t>
      </w:r>
    </w:p>
    <w:p>
      <w:pPr>
        <w:pStyle w:val="0"/>
        <w:spacing w:before="200" w:line-rule="auto"/>
        <w:ind w:firstLine="540"/>
        <w:jc w:val="both"/>
      </w:pPr>
      <w:r>
        <w:rPr>
          <w:sz w:val="20"/>
        </w:rPr>
        <w:t xml:space="preserve">Максимальный размер предоставляемой субсидии не может превышать 10000000,00 руб., но не более 50 процентов от общей стоимости затрат на организацию и проведение конгрессно-выставочного мероприятия в Санкт-Петербурге.</w:t>
      </w:r>
    </w:p>
    <w:bookmarkStart w:id="177" w:name="P177"/>
    <w:bookmarkEnd w:id="177"/>
    <w:p>
      <w:pPr>
        <w:pStyle w:val="0"/>
        <w:spacing w:before="200" w:line-rule="auto"/>
        <w:ind w:firstLine="540"/>
        <w:jc w:val="both"/>
      </w:pPr>
      <w:r>
        <w:rPr>
          <w:sz w:val="20"/>
        </w:rPr>
        <w:t xml:space="preserve">6.5. Решение о победителях конкурсного отбора и размерах предоставляемых субсидий принимается на заседании конкурсной комиссии и отражается в протоколе заседания конкурсной комиссии, который подписывается всеми членами конкурсной комиссии, присутствующими на заседании конкурсной комиссии, и размещается на сайте Комитета в течение пяти рабочих дней после его подписания. Протокол должен содержать список присутствующих на заседании членов комиссии и сведения о рассмотренных заявлениях и набранных ими баллах, наименование получателя субсидий, с которым заключается соглашение, и рекомендованный размер предоставляемой ему субсидии.</w:t>
      </w:r>
    </w:p>
    <w:p>
      <w:pPr>
        <w:pStyle w:val="0"/>
        <w:spacing w:before="200" w:line-rule="auto"/>
        <w:ind w:firstLine="540"/>
        <w:jc w:val="both"/>
      </w:pPr>
      <w:r>
        <w:rPr>
          <w:sz w:val="20"/>
        </w:rPr>
        <w:t xml:space="preserve">6.6. Решение конкурсной комиссии принимается простым большинством голосов присутствующих на заседании конкурсной комиссии членов конкурсной комиссии. При равенстве голосов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членов конкурсной комиссии.</w:t>
      </w:r>
    </w:p>
    <w:p>
      <w:pPr>
        <w:pStyle w:val="0"/>
        <w:jc w:val="center"/>
      </w:pPr>
      <w:r>
        <w:rPr>
          <w:sz w:val="20"/>
        </w:rPr>
      </w:r>
    </w:p>
    <w:p>
      <w:pPr>
        <w:pStyle w:val="2"/>
        <w:outlineLvl w:val="1"/>
        <w:jc w:val="center"/>
      </w:pPr>
      <w:r>
        <w:rPr>
          <w:sz w:val="20"/>
        </w:rPr>
        <w:t xml:space="preserve">7. Соглашение</w:t>
      </w:r>
    </w:p>
    <w:p>
      <w:pPr>
        <w:pStyle w:val="0"/>
        <w:jc w:val="center"/>
      </w:pPr>
      <w:r>
        <w:rPr>
          <w:sz w:val="20"/>
        </w:rPr>
      </w:r>
    </w:p>
    <w:p>
      <w:pPr>
        <w:pStyle w:val="0"/>
        <w:ind w:firstLine="540"/>
        <w:jc w:val="both"/>
      </w:pPr>
      <w:r>
        <w:rPr>
          <w:sz w:val="20"/>
        </w:rPr>
        <w:t xml:space="preserve">7.1. В течение десяти рабочих дней со дня подписания протоколов заседаний конкурсной комиссии, указанных в </w:t>
      </w:r>
      <w:hyperlink w:history="0" w:anchor="P144" w:tooltip="5.5. Решение конкурсной комиссии о допуске (недопуске) претендентов на получение субсидий к участию в конкурсном отборе оформляется протоколом, который не позднее пяти рабочих дней со дня его подписания размещается секретарем конкурсной комиссии на сайте Комитета и включает следующую информацию:">
        <w:r>
          <w:rPr>
            <w:sz w:val="20"/>
            <w:color w:val="0000ff"/>
          </w:rPr>
          <w:t xml:space="preserve">пунктах 5.5</w:t>
        </w:r>
      </w:hyperlink>
      <w:r>
        <w:rPr>
          <w:sz w:val="20"/>
        </w:rPr>
        <w:t xml:space="preserve"> и </w:t>
      </w:r>
      <w:hyperlink w:history="0" w:anchor="P177" w:tooltip="6.5. Решение о победителях конкурсного отбора и размерах предоставляемых субсидий принимается на заседании конкурсной комиссии и отражается в протоколе заседания конкурсной комиссии, который подписывается всеми членами конкурсной комиссии, присутствующими на заседании конкурсной комиссии, и размещается на сайте Комитета в течение пяти рабочих дней после его подписания. Протокол должен содержать список присутствующих на заседании членов комиссии и сведения о рассмотренных заявлениях и набранных ими баллах...">
        <w:r>
          <w:rPr>
            <w:sz w:val="20"/>
            <w:color w:val="0000ff"/>
          </w:rPr>
          <w:t xml:space="preserve">6.5</w:t>
        </w:r>
      </w:hyperlink>
      <w:r>
        <w:rPr>
          <w:sz w:val="20"/>
        </w:rPr>
        <w:t xml:space="preserve"> настоящего Порядка, секретарь конкурсной комиссии уведомляет письмом Комитета претендентов на получение субсидий:</w:t>
      </w:r>
    </w:p>
    <w:p>
      <w:pPr>
        <w:pStyle w:val="0"/>
        <w:spacing w:before="200" w:line-rule="auto"/>
        <w:ind w:firstLine="540"/>
        <w:jc w:val="both"/>
      </w:pPr>
      <w:r>
        <w:rPr>
          <w:sz w:val="20"/>
        </w:rPr>
        <w:t xml:space="preserve">о непризнании победителем конкурсного отбора и непредоставлении субсидий с указанием причин отказа;</w:t>
      </w:r>
    </w:p>
    <w:p>
      <w:pPr>
        <w:pStyle w:val="0"/>
        <w:spacing w:before="200" w:line-rule="auto"/>
        <w:ind w:firstLine="540"/>
        <w:jc w:val="both"/>
      </w:pPr>
      <w:r>
        <w:rPr>
          <w:sz w:val="20"/>
        </w:rPr>
        <w:t xml:space="preserve">о признании победителем конкурсного отбора и предоставлении субсидий с указанием рекомендуемого размера предоставляемых субсидий.</w:t>
      </w:r>
    </w:p>
    <w:p>
      <w:pPr>
        <w:pStyle w:val="0"/>
        <w:spacing w:before="200" w:line-rule="auto"/>
        <w:ind w:firstLine="540"/>
        <w:jc w:val="both"/>
      </w:pPr>
      <w:r>
        <w:rPr>
          <w:sz w:val="20"/>
        </w:rPr>
        <w:t xml:space="preserve">Основаниями для отказа в предоставлении субсидий являются:</w:t>
      </w:r>
    </w:p>
    <w:p>
      <w:pPr>
        <w:pStyle w:val="0"/>
        <w:spacing w:before="200" w:line-rule="auto"/>
        <w:ind w:firstLine="540"/>
        <w:jc w:val="both"/>
      </w:pPr>
      <w:r>
        <w:rPr>
          <w:sz w:val="20"/>
        </w:rPr>
        <w:t xml:space="preserve">решение о недопуске претендента на получение субсидий к участию в конкурсном отборе;</w:t>
      </w:r>
    </w:p>
    <w:p>
      <w:pPr>
        <w:pStyle w:val="0"/>
        <w:spacing w:before="200" w:line-rule="auto"/>
        <w:ind w:firstLine="540"/>
        <w:jc w:val="both"/>
      </w:pPr>
      <w:r>
        <w:rPr>
          <w:sz w:val="20"/>
        </w:rPr>
        <w:t xml:space="preserve">несоответствие документов Перечню документов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представленной претендентом на получение субсидии информации;</w:t>
      </w:r>
    </w:p>
    <w:p>
      <w:pPr>
        <w:pStyle w:val="0"/>
        <w:spacing w:before="200" w:line-rule="auto"/>
        <w:ind w:firstLine="540"/>
        <w:jc w:val="both"/>
      </w:pPr>
      <w:r>
        <w:rPr>
          <w:sz w:val="20"/>
        </w:rPr>
        <w:t xml:space="preserve">отсутствие бюджетных ассигнований на предоставление субсидий.</w:t>
      </w:r>
    </w:p>
    <w:bookmarkStart w:id="190" w:name="P190"/>
    <w:bookmarkEnd w:id="190"/>
    <w:p>
      <w:pPr>
        <w:pStyle w:val="0"/>
        <w:spacing w:before="200" w:line-rule="auto"/>
        <w:ind w:firstLine="540"/>
        <w:jc w:val="both"/>
      </w:pPr>
      <w:r>
        <w:rPr>
          <w:sz w:val="20"/>
        </w:rPr>
        <w:t xml:space="preserve">7.2. В случае если по решению конкурсной комиссии размер предоставляемой субсидии отличается от размера субсидии, заявленного претендентом на получение субсидий, секретарь конкурсной комиссии уведомляет получателей субсидий об этом с использованием одного из каналов связи, указанных в заявлении.</w:t>
      </w:r>
    </w:p>
    <w:p>
      <w:pPr>
        <w:pStyle w:val="0"/>
        <w:spacing w:before="200" w:line-rule="auto"/>
        <w:ind w:firstLine="540"/>
        <w:jc w:val="both"/>
      </w:pPr>
      <w:r>
        <w:rPr>
          <w:sz w:val="20"/>
        </w:rPr>
        <w:t xml:space="preserve">7.3. Претендент на получение субсидий в случае, указанном в пункте 7.2 настоящего Порядка, может выбрать один из следующих вариантов:</w:t>
      </w:r>
    </w:p>
    <w:p>
      <w:pPr>
        <w:pStyle w:val="0"/>
        <w:spacing w:before="200" w:line-rule="auto"/>
        <w:ind w:firstLine="540"/>
        <w:jc w:val="both"/>
      </w:pPr>
      <w:r>
        <w:rPr>
          <w:sz w:val="20"/>
        </w:rPr>
        <w:t xml:space="preserve">согласиться с суммой предоставляемой субсидии;</w:t>
      </w:r>
    </w:p>
    <w:p>
      <w:pPr>
        <w:pStyle w:val="0"/>
        <w:spacing w:before="200" w:line-rule="auto"/>
        <w:ind w:firstLine="540"/>
        <w:jc w:val="both"/>
      </w:pPr>
      <w:r>
        <w:rPr>
          <w:sz w:val="20"/>
        </w:rPr>
        <w:t xml:space="preserve">отказаться от предоставления субсидии.</w:t>
      </w:r>
    </w:p>
    <w:p>
      <w:pPr>
        <w:pStyle w:val="0"/>
        <w:spacing w:before="200" w:line-rule="auto"/>
        <w:ind w:firstLine="540"/>
        <w:jc w:val="both"/>
      </w:pPr>
      <w:r>
        <w:rPr>
          <w:sz w:val="20"/>
        </w:rPr>
        <w:t xml:space="preserve">О принятом решении претендент на получение субсидий обязан проинформировать Комитет в письменном виде или посредством электронной почты на адрес info@krt.gov.spb.ru в течение трех рабочих дней со дня уведомления, указанного в </w:t>
      </w:r>
      <w:hyperlink w:history="0" w:anchor="P190" w:tooltip="7.2. В случае если по решению конкурсной комиссии размер предоставляемой субсидии отличается от размера субсидии, заявленного претендентом на получение субсидий, секретарь конкурсной комиссии уведомляет получателей субсидий об этом с использованием одного из каналов связи, указанных в заявлении.">
        <w:r>
          <w:rPr>
            <w:sz w:val="20"/>
            <w:color w:val="0000ff"/>
          </w:rPr>
          <w:t xml:space="preserve">пункте 7.2</w:t>
        </w:r>
      </w:hyperlink>
      <w:r>
        <w:rPr>
          <w:sz w:val="20"/>
        </w:rPr>
        <w:t xml:space="preserve"> настоящего Порядка.</w:t>
      </w:r>
    </w:p>
    <w:bookmarkStart w:id="195" w:name="P195"/>
    <w:bookmarkEnd w:id="195"/>
    <w:p>
      <w:pPr>
        <w:pStyle w:val="0"/>
        <w:spacing w:before="200" w:line-rule="auto"/>
        <w:ind w:firstLine="540"/>
        <w:jc w:val="both"/>
      </w:pPr>
      <w:r>
        <w:rPr>
          <w:sz w:val="20"/>
        </w:rPr>
        <w:t xml:space="preserve">7.4. В течение десяти рабочих дней со дня подписания протоколов заседания конкурсной комиссии, указанных в </w:t>
      </w:r>
      <w:hyperlink w:history="0" w:anchor="P144" w:tooltip="5.5. Решение конкурсной комиссии о допуске (недопуске) претендентов на получение субсидий к участию в конкурсном отборе оформляется протоколом, который не позднее пяти рабочих дней со дня его подписания размещается секретарем конкурсной комиссии на сайте Комитета и включает следующую информацию:">
        <w:r>
          <w:rPr>
            <w:sz w:val="20"/>
            <w:color w:val="0000ff"/>
          </w:rPr>
          <w:t xml:space="preserve">пунктах 5.5</w:t>
        </w:r>
      </w:hyperlink>
      <w:r>
        <w:rPr>
          <w:sz w:val="20"/>
        </w:rPr>
        <w:t xml:space="preserve"> и </w:t>
      </w:r>
      <w:hyperlink w:history="0" w:anchor="P177" w:tooltip="6.5. Решение о победителях конкурсного отбора и размерах предоставляемых субсидий принимается на заседании конкурсной комиссии и отражается в протоколе заседания конкурсной комиссии, который подписывается всеми членами конкурсной комиссии, присутствующими на заседании конкурсной комиссии, и размещается на сайте Комитета в течение пяти рабочих дней после его подписания. Протокол должен содержать список присутствующих на заседании членов комиссии и сведения о рассмотренных заявлениях и набранных ими баллах...">
        <w:r>
          <w:rPr>
            <w:sz w:val="20"/>
            <w:color w:val="0000ff"/>
          </w:rPr>
          <w:t xml:space="preserve">6.5</w:t>
        </w:r>
      </w:hyperlink>
      <w:r>
        <w:rPr>
          <w:sz w:val="20"/>
        </w:rPr>
        <w:t xml:space="preserve"> настоящего Порядка, Комитет принимает решение о предоставлении субсидий путем издания распоряжения Комитета о предоставлении субсидий, в котором указываются получатели субсидий и размер предоставляемых субсидий.</w:t>
      </w:r>
    </w:p>
    <w:bookmarkStart w:id="196" w:name="P196"/>
    <w:bookmarkEnd w:id="196"/>
    <w:p>
      <w:pPr>
        <w:pStyle w:val="0"/>
        <w:spacing w:before="200" w:line-rule="auto"/>
        <w:ind w:firstLine="540"/>
        <w:jc w:val="both"/>
      </w:pPr>
      <w:r>
        <w:rPr>
          <w:sz w:val="20"/>
        </w:rPr>
        <w:t xml:space="preserve">7.5. В соответствии с распоряжением Комитета о предоставлении субсидий, указанным в пункте 7.4 настоящего Порядка, Комитетом и получателем субсидий заключается соглашение по типовой форме, утвержденной Комитетом финансов Санкт-Петербурга, Соглашение должно быть заключено не позднее семи рабочих дней после подписания распоряжения Комитета о предоставлении субсидий. В случае неподписания получателем субсидий соглашения в установленный настоящим Порядком срок получатель субсидий признается уклонившимся от заключения соглашения. По истечении трех дней со дня заключения соглашения подписывается акт об исполнении получателем субсидии обязательств по соглашению.</w:t>
      </w:r>
    </w:p>
    <w:p>
      <w:pPr>
        <w:pStyle w:val="0"/>
        <w:spacing w:before="200" w:line-rule="auto"/>
        <w:ind w:firstLine="540"/>
        <w:jc w:val="both"/>
      </w:pPr>
      <w:r>
        <w:rPr>
          <w:sz w:val="20"/>
        </w:rPr>
        <w:t xml:space="preserve">Комитет в соглашении устанавливает значения показателей.</w:t>
      </w:r>
    </w:p>
    <w:p>
      <w:pPr>
        <w:pStyle w:val="0"/>
        <w:spacing w:before="200" w:line-rule="auto"/>
        <w:ind w:firstLine="540"/>
        <w:jc w:val="both"/>
      </w:pPr>
      <w:r>
        <w:rPr>
          <w:sz w:val="20"/>
        </w:rPr>
        <w:t xml:space="preserve">Показателями являются:</w:t>
      </w:r>
    </w:p>
    <w:p>
      <w:pPr>
        <w:pStyle w:val="0"/>
        <w:spacing w:before="200" w:line-rule="auto"/>
        <w:ind w:firstLine="540"/>
        <w:jc w:val="both"/>
      </w:pPr>
      <w:r>
        <w:rPr>
          <w:sz w:val="20"/>
        </w:rPr>
        <w:t xml:space="preserve">количество принявших участие в конгрессно-выставочном мероприятии иностранных делегатов (участников) и(или) делегатов из субъектов Российской Федерации;</w:t>
      </w:r>
    </w:p>
    <w:p>
      <w:pPr>
        <w:pStyle w:val="0"/>
        <w:spacing w:before="200" w:line-rule="auto"/>
        <w:ind w:firstLine="540"/>
        <w:jc w:val="both"/>
      </w:pPr>
      <w:r>
        <w:rPr>
          <w:sz w:val="20"/>
        </w:rPr>
        <w:t xml:space="preserve">количество публикаций о конгрессно-выставочном мероприятии на отечественных и(или) зарубежных информационных ресурсах сети "Интернет" (за исключением социальных сетей) и(или) в средствах массовой информации.</w:t>
      </w:r>
    </w:p>
    <w:bookmarkStart w:id="201" w:name="P201"/>
    <w:bookmarkEnd w:id="201"/>
    <w:p>
      <w:pPr>
        <w:pStyle w:val="0"/>
        <w:spacing w:before="200" w:line-rule="auto"/>
        <w:ind w:firstLine="540"/>
        <w:jc w:val="both"/>
      </w:pPr>
      <w:r>
        <w:rPr>
          <w:sz w:val="20"/>
        </w:rPr>
        <w:t xml:space="preserve">Получатель субсидии в сроки и в порядке, которые установлены Комитетом, представляет в Комитет отчет о достижении значений результата предоставления субсидии и показателей по форме, определенной типовой формой соглашения, установленной Комитетом финансов Санкт-Петербурга.</w:t>
      </w:r>
    </w:p>
    <w:bookmarkStart w:id="202" w:name="P202"/>
    <w:bookmarkEnd w:id="202"/>
    <w:p>
      <w:pPr>
        <w:pStyle w:val="0"/>
        <w:spacing w:before="200" w:line-rule="auto"/>
        <w:ind w:firstLine="540"/>
        <w:jc w:val="both"/>
      </w:pPr>
      <w:r>
        <w:rPr>
          <w:sz w:val="20"/>
        </w:rPr>
        <w:t xml:space="preserve">В случае возникновения обстоятельств, приводящих к невозможности достижения результата и показателей в сроки, определенные соглашением, Комитет по согласованию с получателем субсидий вправе принять решение о внесении изменений в соглашение в части продления сроков достижения результата (но не более чем на 24 месяца) без изменения размера субсидий.</w:t>
      </w:r>
    </w:p>
    <w:p>
      <w:pPr>
        <w:pStyle w:val="0"/>
        <w:spacing w:before="200" w:line-rule="auto"/>
        <w:ind w:firstLine="540"/>
        <w:jc w:val="both"/>
      </w:pPr>
      <w:r>
        <w:rPr>
          <w:sz w:val="20"/>
        </w:rPr>
        <w:t xml:space="preserve">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w:t>
      </w:r>
    </w:p>
    <w:p>
      <w:pPr>
        <w:pStyle w:val="0"/>
        <w:spacing w:before="200" w:line-rule="auto"/>
        <w:ind w:firstLine="540"/>
        <w:jc w:val="both"/>
      </w:pPr>
      <w:r>
        <w:rPr>
          <w:sz w:val="20"/>
        </w:rPr>
        <w:t xml:space="preserve">7.6. Субсидия перечисляется единовременно на указанный в соглашении расчетный счет получателя субсидий, открытый получателем субсидий в учреждениях Центрального банка Российской Федерации или кредитной организации, не позднее десяти рабочих дней, следующих за днем принятия решения о предоставлении субсидии, указанного в </w:t>
      </w:r>
      <w:hyperlink w:history="0" w:anchor="P195" w:tooltip="7.4. В течение десяти рабочих дней со дня подписания протоколов заседания конкурсной комиссии, указанных в пунктах 5.5 и 6.5 настоящего Порядка, Комитет принимает решение о предоставлении субсидий путем издания распоряжения Комитета о предоставлении субсидий, в котором указываются получатели субсидий и размер предоставляемых субсидий.">
        <w:r>
          <w:rPr>
            <w:sz w:val="20"/>
            <w:color w:val="0000ff"/>
          </w:rPr>
          <w:t xml:space="preserve">пункте 7.4</w:t>
        </w:r>
      </w:hyperlink>
      <w:r>
        <w:rPr>
          <w:sz w:val="20"/>
        </w:rPr>
        <w:t xml:space="preserve"> настоящего Порядка.</w:t>
      </w:r>
    </w:p>
    <w:p>
      <w:pPr>
        <w:pStyle w:val="0"/>
        <w:spacing w:before="200" w:line-rule="auto"/>
        <w:ind w:firstLine="540"/>
        <w:jc w:val="both"/>
      </w:pPr>
      <w:r>
        <w:rPr>
          <w:sz w:val="20"/>
        </w:rPr>
        <w:t xml:space="preserve">7.7. Перечисление субсидии получателю субсидии осуществляется по казначейской системе исполнения бюджета Санкт-Петербурга.</w:t>
      </w:r>
    </w:p>
    <w:p>
      <w:pPr>
        <w:pStyle w:val="0"/>
        <w:spacing w:before="200" w:line-rule="auto"/>
        <w:ind w:firstLine="540"/>
        <w:jc w:val="both"/>
      </w:pPr>
      <w:r>
        <w:rPr>
          <w:sz w:val="20"/>
        </w:rPr>
        <w:t xml:space="preserve">Средства субсидии не подлежат казначейскому сопровождению.</w:t>
      </w:r>
    </w:p>
    <w:p>
      <w:pPr>
        <w:pStyle w:val="0"/>
        <w:spacing w:before="200" w:line-rule="auto"/>
        <w:ind w:firstLine="540"/>
        <w:jc w:val="both"/>
      </w:pPr>
      <w:r>
        <w:rPr>
          <w:sz w:val="20"/>
        </w:rPr>
        <w:t xml:space="preserve">7.8.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Комитет вправе принять решение об установлении новых условий, которые подлежат согласованию с получателем субсидии, заключив дополнительное соглашение,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субсидии (проект соглашения о расторжении) при достижении (недостижении) согласия по новым условиям посредством электронной почты, указанной в заявлении. Получатель субсидий подписывает дополнительное соглашение (соглашение о расторжении) и направляет его в Комитет в течение пяти рабочих дней со дня его получения.</w:t>
      </w:r>
    </w:p>
    <w:p>
      <w:pPr>
        <w:pStyle w:val="0"/>
        <w:spacing w:before="200" w:line-rule="auto"/>
        <w:ind w:firstLine="540"/>
        <w:jc w:val="both"/>
      </w:pPr>
      <w:r>
        <w:rPr>
          <w:sz w:val="20"/>
        </w:rPr>
        <w:t xml:space="preserve">Проекты дополнительного соглашения и соглашения о расторжении составляются по типовой форме соглашения, установленной Комитетом финансов Санкт-Петербурга.</w:t>
      </w:r>
    </w:p>
    <w:p>
      <w:pPr>
        <w:pStyle w:val="0"/>
        <w:spacing w:before="200" w:line-rule="auto"/>
        <w:ind w:firstLine="540"/>
        <w:jc w:val="both"/>
      </w:pPr>
      <w:r>
        <w:rPr>
          <w:sz w:val="20"/>
        </w:rPr>
        <w:t xml:space="preserve">7.9. Внесение в соглашение изменений, указанных в </w:t>
      </w:r>
      <w:hyperlink w:history="0" w:anchor="P201" w:tooltip="Получатель субсидии в сроки и в порядке, которые установлены Комитетом, представляет в Комитет отчет о достижении значений результата предоставления субсидии и показателей по форме, определенной типовой формой соглашения, установленной Комитетом финансов Санкт-Петербурга.">
        <w:r>
          <w:rPr>
            <w:sz w:val="20"/>
            <w:color w:val="0000ff"/>
          </w:rPr>
          <w:t xml:space="preserve">абзацах шестом</w:t>
        </w:r>
      </w:hyperlink>
      <w:r>
        <w:rPr>
          <w:sz w:val="20"/>
        </w:rPr>
        <w:t xml:space="preserve"> и </w:t>
      </w:r>
      <w:hyperlink w:history="0" w:anchor="P202" w:tooltip="В случае возникновения обстоятельств, приводящих к невозможности достижения результата и показателей в сроки, определенные соглашением, Комитет по согласованию с получателем субсидий вправе принять решение о внесении изменений в соглашение в части продления сроков достижения результата (но не более чем на 24 месяца) без изменения размера субсидий.">
        <w:r>
          <w:rPr>
            <w:sz w:val="20"/>
            <w:color w:val="0000ff"/>
          </w:rPr>
          <w:t xml:space="preserve">седьмом пункта 7.5</w:t>
        </w:r>
      </w:hyperlink>
      <w:r>
        <w:rPr>
          <w:sz w:val="20"/>
        </w:rPr>
        <w:t xml:space="preserve"> настоящего Порядка, осуществляется в соответствии с </w:t>
      </w:r>
      <w:hyperlink w:history="0" r:id="rId23"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абзацами пятым</w:t>
        </w:r>
      </w:hyperlink>
      <w:r>
        <w:rPr>
          <w:sz w:val="20"/>
        </w:rPr>
        <w:t xml:space="preserve"> и </w:t>
      </w:r>
      <w:hyperlink w:history="0" r:id="rId24"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шестым пункта 2</w:t>
        </w:r>
      </w:hyperlink>
      <w:r>
        <w:rPr>
          <w:sz w:val="20"/>
        </w:rPr>
        <w:t xml:space="preserve"> и </w:t>
      </w:r>
      <w:hyperlink w:history="0" r:id="rId25"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jc w:val="center"/>
      </w:pPr>
      <w:r>
        <w:rPr>
          <w:sz w:val="20"/>
        </w:rPr>
      </w:r>
    </w:p>
    <w:p>
      <w:pPr>
        <w:pStyle w:val="2"/>
        <w:outlineLvl w:val="1"/>
        <w:jc w:val="center"/>
      </w:pPr>
      <w:r>
        <w:rPr>
          <w:sz w:val="20"/>
        </w:rPr>
        <w:t xml:space="preserve">8. Требования об осуществлении контроля за достижением</w:t>
      </w:r>
    </w:p>
    <w:p>
      <w:pPr>
        <w:pStyle w:val="2"/>
        <w:jc w:val="center"/>
      </w:pPr>
      <w:r>
        <w:rPr>
          <w:sz w:val="20"/>
        </w:rPr>
        <w:t xml:space="preserve">показателей результативности и за соблюдением условий, целей</w:t>
      </w:r>
    </w:p>
    <w:p>
      <w:pPr>
        <w:pStyle w:val="2"/>
        <w:jc w:val="center"/>
      </w:pPr>
      <w:r>
        <w:rPr>
          <w:sz w:val="20"/>
        </w:rPr>
        <w:t xml:space="preserve">и порядка предоставления субсидий и ответственность</w:t>
      </w:r>
    </w:p>
    <w:p>
      <w:pPr>
        <w:pStyle w:val="2"/>
        <w:jc w:val="center"/>
      </w:pPr>
      <w:r>
        <w:rPr>
          <w:sz w:val="20"/>
        </w:rPr>
        <w:t xml:space="preserve">за их нарушение</w:t>
      </w:r>
    </w:p>
    <w:p>
      <w:pPr>
        <w:pStyle w:val="0"/>
        <w:jc w:val="center"/>
      </w:pPr>
      <w:r>
        <w:rPr>
          <w:sz w:val="20"/>
        </w:rPr>
      </w:r>
    </w:p>
    <w:p>
      <w:pPr>
        <w:pStyle w:val="0"/>
        <w:ind w:firstLine="540"/>
        <w:jc w:val="both"/>
      </w:pPr>
      <w:r>
        <w:rPr>
          <w:sz w:val="20"/>
        </w:rPr>
        <w:t xml:space="preserve">8.1. Комитет в установленный им срок осуществляет проверки, по результатам которых составляются акты проведения проверок (далее - акты).</w:t>
      </w:r>
    </w:p>
    <w:bookmarkStart w:id="218" w:name="P218"/>
    <w:bookmarkEnd w:id="218"/>
    <w:p>
      <w:pPr>
        <w:pStyle w:val="0"/>
        <w:spacing w:before="200" w:line-rule="auto"/>
        <w:ind w:firstLine="540"/>
        <w:jc w:val="both"/>
      </w:pPr>
      <w:r>
        <w:rPr>
          <w:sz w:val="20"/>
        </w:rPr>
        <w:t xml:space="preserve">8.2. В случае выявления при проведении проверок нарушений получателями субсидий условий их предоставления Комитет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пяти рабочих дней после его подписания направляется Комитетом в КГФК.</w:t>
      </w:r>
    </w:p>
    <w:bookmarkStart w:id="220" w:name="P220"/>
    <w:bookmarkEnd w:id="220"/>
    <w:p>
      <w:pPr>
        <w:pStyle w:val="0"/>
        <w:spacing w:before="200" w:line-rule="auto"/>
        <w:ind w:firstLine="540"/>
        <w:jc w:val="both"/>
      </w:pPr>
      <w:r>
        <w:rPr>
          <w:sz w:val="20"/>
        </w:rPr>
        <w:t xml:space="preserve">8.3. При устранении нарушений получателями субсидий условий их предоставления в установленные в уведомлении сроки Комитет направляет в КГФК информацию об устранении нарушений в течение 15 рабочих дней после направления уведомления.</w:t>
      </w:r>
    </w:p>
    <w:bookmarkStart w:id="221" w:name="P221"/>
    <w:bookmarkEnd w:id="221"/>
    <w:p>
      <w:pPr>
        <w:pStyle w:val="0"/>
        <w:spacing w:before="200" w:line-rule="auto"/>
        <w:ind w:firstLine="540"/>
        <w:jc w:val="both"/>
      </w:pPr>
      <w:r>
        <w:rPr>
          <w:sz w:val="20"/>
        </w:rPr>
        <w:t xml:space="preserve">8.4.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в форме распоряжения и направляет копии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p>
      <w:pPr>
        <w:pStyle w:val="0"/>
        <w:spacing w:before="200" w:line-rule="auto"/>
        <w:ind w:firstLine="540"/>
        <w:jc w:val="both"/>
      </w:pPr>
      <w:r>
        <w:rPr>
          <w:sz w:val="20"/>
        </w:rPr>
        <w:t xml:space="preserve">Размер субсидий, подлежащих возврату по основаниям, выявленным в соответствии с </w:t>
      </w:r>
      <w:hyperlink w:history="0" w:anchor="P218" w:tooltip="8.2. В случае выявления при проведении проверок нарушений получателями субсидий условий их предоставления Комитет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
        <w:r>
          <w:rPr>
            <w:sz w:val="20"/>
            <w:color w:val="0000ff"/>
          </w:rPr>
          <w:t xml:space="preserve">пунктом 8.2</w:t>
        </w:r>
      </w:hyperlink>
      <w:r>
        <w:rPr>
          <w:sz w:val="20"/>
        </w:rPr>
        <w:t xml:space="preserve"> настоящего Порядка, ограничивается размером средств, в отношении которых были установлены факты нарушений.</w:t>
      </w:r>
    </w:p>
    <w:bookmarkStart w:id="225" w:name="P225"/>
    <w:bookmarkEnd w:id="225"/>
    <w:p>
      <w:pPr>
        <w:pStyle w:val="0"/>
        <w:spacing w:before="200" w:line-rule="auto"/>
        <w:ind w:firstLine="540"/>
        <w:jc w:val="both"/>
      </w:pPr>
      <w:r>
        <w:rPr>
          <w:sz w:val="20"/>
        </w:rPr>
        <w:t xml:space="preserve">8.5. В случае выявления при проведении проверки недостижения получателями субсидий показателей результативности Комитет в течение пяти рабочих дней со дня подписания акта принимает решение о возврате в бюджет Санкт-Петербурга части субсидий в сумме, пропорциональной объему не достигнутых получателями субсидий показателей результативности, в форме распоряжения и направляет копии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p>
      <w:pPr>
        <w:pStyle w:val="0"/>
        <w:spacing w:before="200" w:line-rule="auto"/>
        <w:ind w:firstLine="540"/>
        <w:jc w:val="both"/>
      </w:pPr>
      <w:r>
        <w:rPr>
          <w:sz w:val="20"/>
        </w:rPr>
        <w:t xml:space="preserve">8.6. Получатели субсидий обязаны осуществить возврат субсидий в течение семи рабочих дней со дня получения требования и копии распоряжения, указанных в </w:t>
      </w:r>
      <w:hyperlink w:history="0" w:anchor="P220" w:tooltip="8.3. При устранении нарушений получателями субсидий условий их предоставления в установленные в уведомлении сроки Комитет направляет в КГФК информацию об устранении нарушений в течение 15 рабочих дней после направления уведомления.">
        <w:r>
          <w:rPr>
            <w:sz w:val="20"/>
            <w:color w:val="0000ff"/>
          </w:rPr>
          <w:t xml:space="preserve">пунктах 8.3</w:t>
        </w:r>
      </w:hyperlink>
      <w:r>
        <w:rPr>
          <w:sz w:val="20"/>
        </w:rPr>
        <w:t xml:space="preserve"> и </w:t>
      </w:r>
      <w:hyperlink w:history="0" w:anchor="P221" w:tooltip="8.4.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в форме распоряжения и направляет копии указанного распоряжения получателям субсидий и в КГФК вместе с требованием, в котором предусматриваются:">
        <w:r>
          <w:rPr>
            <w:sz w:val="20"/>
            <w:color w:val="0000ff"/>
          </w:rPr>
          <w:t xml:space="preserve">8.4</w:t>
        </w:r>
      </w:hyperlink>
      <w:r>
        <w:rPr>
          <w:sz w:val="20"/>
        </w:rPr>
        <w:t xml:space="preserve"> настоящего Порядка.</w:t>
      </w:r>
    </w:p>
    <w:p>
      <w:pPr>
        <w:pStyle w:val="0"/>
        <w:spacing w:before="200" w:line-rule="auto"/>
        <w:ind w:firstLine="540"/>
        <w:jc w:val="both"/>
      </w:pPr>
      <w:r>
        <w:rPr>
          <w:sz w:val="20"/>
        </w:rPr>
        <w:t xml:space="preserve">8.7. Проверка и реализация ее результатов осуществляется органами государственного финансового контроля в соответствии с Бюджетным </w:t>
      </w:r>
      <w:hyperlink w:history="0" r:id="rId26"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8.8. В случае если средства субсидий не возвращены в бюджет Санкт-Петербурга получателями субсидий в установленный в </w:t>
      </w:r>
      <w:hyperlink w:history="0" w:anchor="P225" w:tooltip="8.5. В случае выявления при проведении проверки недостижения получателями субсидий показателей результативности Комитет в течение пяти рабочих дней со дня подписания акта принимает решение о возврате в бюджет Санкт-Петербурга части субсидий в сумме, пропорциональной объему не достигнутых получателями субсидий показателей результативности, в форме распоряжения и направляет копии указанного распоряжения получателям субсидий и в КГФК вместе с требованием, в котором предусматриваются:">
        <w:r>
          <w:rPr>
            <w:sz w:val="20"/>
            <w:color w:val="0000ff"/>
          </w:rPr>
          <w:t xml:space="preserve">пункте 8.5</w:t>
        </w:r>
      </w:hyperlink>
      <w:r>
        <w:rPr>
          <w:sz w:val="20"/>
        </w:rPr>
        <w:t xml:space="preserve"> настоящего Порядка срок, Комитет в течение 15 рабочих дней со дня истечения срока, установленного в </w:t>
      </w:r>
      <w:hyperlink w:history="0" w:anchor="P225" w:tooltip="8.5. В случае выявления при проведении проверки недостижения получателями субсидий показателей результативности Комитет в течение пяти рабочих дней со дня подписания акта принимает решение о возврате в бюджет Санкт-Петербурга части субсидий в сумме, пропорциональной объему не достигнутых получателями субсидий показателей результативности, в форме распоряжения и направляет копии указанного распоряжения получателям субсидий и в КГФК вместе с требованием, в котором предусматриваются:">
        <w:r>
          <w:rPr>
            <w:sz w:val="20"/>
            <w:color w:val="0000ff"/>
          </w:rPr>
          <w:t xml:space="preserve">пункте 8.5</w:t>
        </w:r>
      </w:hyperlink>
      <w:r>
        <w:rPr>
          <w:sz w:val="20"/>
        </w:rPr>
        <w:t xml:space="preserve"> настоящего Порядка, направляет в суд исковое заявление о возврате субсидий в бюджет Санкт-Петербурга.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2022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на организацию</w:t>
      </w:r>
    </w:p>
    <w:p>
      <w:pPr>
        <w:pStyle w:val="0"/>
        <w:jc w:val="right"/>
      </w:pPr>
      <w:r>
        <w:rPr>
          <w:sz w:val="20"/>
        </w:rPr>
        <w:t xml:space="preserve">и проведение в Санкт-Петербурге</w:t>
      </w:r>
    </w:p>
    <w:p>
      <w:pPr>
        <w:pStyle w:val="0"/>
        <w:jc w:val="right"/>
      </w:pPr>
      <w:r>
        <w:rPr>
          <w:sz w:val="20"/>
        </w:rPr>
        <w:t xml:space="preserve">конгрессно-выставочных мероприятий</w:t>
      </w:r>
    </w:p>
    <w:p>
      <w:pPr>
        <w:pStyle w:val="0"/>
        <w:jc w:val="center"/>
      </w:pPr>
      <w:r>
        <w:rPr>
          <w:sz w:val="20"/>
        </w:rPr>
      </w:r>
    </w:p>
    <w:bookmarkStart w:id="243" w:name="P243"/>
    <w:bookmarkEnd w:id="243"/>
    <w:p>
      <w:pPr>
        <w:pStyle w:val="2"/>
        <w:jc w:val="center"/>
      </w:pPr>
      <w:r>
        <w:rPr>
          <w:sz w:val="20"/>
        </w:rPr>
        <w:t xml:space="preserve">ПЕРЕЧЕНЬ</w:t>
      </w:r>
    </w:p>
    <w:p>
      <w:pPr>
        <w:pStyle w:val="2"/>
        <w:jc w:val="center"/>
      </w:pPr>
      <w:r>
        <w:rPr>
          <w:sz w:val="20"/>
        </w:rPr>
        <w:t xml:space="preserve">ЗАТРАТ, ВОЗМЕЩАЕМЫХ ЗА СЧЕТ СУБСИДИЙ, И ПРЕДЕЛЬНЫЙ ОБЪЕМ</w:t>
      </w:r>
    </w:p>
    <w:p>
      <w:pPr>
        <w:pStyle w:val="2"/>
        <w:jc w:val="center"/>
      </w:pPr>
      <w:r>
        <w:rPr>
          <w:sz w:val="20"/>
        </w:rPr>
        <w:t xml:space="preserve">ИХ ВОЗМЕЩЕНИЯ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952"/>
        <w:gridCol w:w="2551"/>
      </w:tblGrid>
      <w:tr>
        <w:tc>
          <w:tcPr>
            <w:tcW w:w="566" w:type="dxa"/>
          </w:tcPr>
          <w:p>
            <w:pPr>
              <w:pStyle w:val="0"/>
              <w:jc w:val="center"/>
            </w:pPr>
            <w:r>
              <w:rPr>
                <w:sz w:val="20"/>
              </w:rPr>
              <w:t xml:space="preserve">N п/п</w:t>
            </w:r>
          </w:p>
        </w:tc>
        <w:tc>
          <w:tcPr>
            <w:tcW w:w="5952" w:type="dxa"/>
          </w:tcPr>
          <w:p>
            <w:pPr>
              <w:pStyle w:val="0"/>
              <w:jc w:val="center"/>
            </w:pPr>
            <w:r>
              <w:rPr>
                <w:sz w:val="20"/>
              </w:rPr>
              <w:t xml:space="preserve">Наименование затрат, подлежащих возмещению за счет субсидий</w:t>
            </w:r>
          </w:p>
        </w:tc>
        <w:tc>
          <w:tcPr>
            <w:tcW w:w="2551" w:type="dxa"/>
          </w:tcPr>
          <w:p>
            <w:pPr>
              <w:pStyle w:val="0"/>
              <w:jc w:val="center"/>
            </w:pPr>
            <w:r>
              <w:rPr>
                <w:sz w:val="20"/>
              </w:rPr>
              <w:t xml:space="preserve">Предельный объем возмещения затрат</w:t>
            </w:r>
          </w:p>
        </w:tc>
      </w:tr>
      <w:tr>
        <w:tc>
          <w:tcPr>
            <w:tcW w:w="566" w:type="dxa"/>
          </w:tcPr>
          <w:p>
            <w:pPr>
              <w:pStyle w:val="0"/>
              <w:jc w:val="center"/>
            </w:pPr>
            <w:r>
              <w:rPr>
                <w:sz w:val="20"/>
              </w:rPr>
              <w:t xml:space="preserve">1</w:t>
            </w:r>
          </w:p>
        </w:tc>
        <w:tc>
          <w:tcPr>
            <w:tcW w:w="5952" w:type="dxa"/>
          </w:tcPr>
          <w:p>
            <w:pPr>
              <w:pStyle w:val="0"/>
              <w:jc w:val="center"/>
            </w:pPr>
            <w:r>
              <w:rPr>
                <w:sz w:val="20"/>
              </w:rPr>
              <w:t xml:space="preserve">2</w:t>
            </w:r>
          </w:p>
        </w:tc>
        <w:tc>
          <w:tcPr>
            <w:tcW w:w="2551" w:type="dxa"/>
          </w:tcPr>
          <w:p>
            <w:pPr>
              <w:pStyle w:val="0"/>
              <w:jc w:val="center"/>
            </w:pPr>
            <w:r>
              <w:rPr>
                <w:sz w:val="20"/>
              </w:rPr>
              <w:t xml:space="preserve">3</w:t>
            </w:r>
          </w:p>
        </w:tc>
      </w:tr>
      <w:tr>
        <w:tc>
          <w:tcPr>
            <w:tcW w:w="566" w:type="dxa"/>
          </w:tcPr>
          <w:p>
            <w:pPr>
              <w:pStyle w:val="0"/>
              <w:jc w:val="center"/>
            </w:pPr>
            <w:r>
              <w:rPr>
                <w:sz w:val="20"/>
              </w:rPr>
              <w:t xml:space="preserve">1</w:t>
            </w:r>
          </w:p>
        </w:tc>
        <w:tc>
          <w:tcPr>
            <w:tcW w:w="5952" w:type="dxa"/>
          </w:tcPr>
          <w:p>
            <w:pPr>
              <w:pStyle w:val="0"/>
            </w:pPr>
            <w:r>
              <w:rPr>
                <w:sz w:val="20"/>
              </w:rPr>
              <w:t xml:space="preserve">Затраты на аренду территорий и помещений для проведения конгрессно-выставочных мероприятий</w:t>
            </w:r>
          </w:p>
        </w:tc>
        <w:tc>
          <w:tcPr>
            <w:tcW w:w="2551" w:type="dxa"/>
          </w:tcPr>
          <w:p>
            <w:pPr>
              <w:pStyle w:val="0"/>
              <w:jc w:val="center"/>
            </w:pPr>
            <w:r>
              <w:rPr>
                <w:sz w:val="20"/>
              </w:rPr>
              <w:t xml:space="preserve">До 100% от суммы предоставляемой субсидии</w:t>
            </w:r>
          </w:p>
        </w:tc>
      </w:tr>
      <w:tr>
        <w:tc>
          <w:tcPr>
            <w:tcW w:w="566" w:type="dxa"/>
          </w:tcPr>
          <w:p>
            <w:pPr>
              <w:pStyle w:val="0"/>
              <w:jc w:val="center"/>
            </w:pPr>
            <w:r>
              <w:rPr>
                <w:sz w:val="20"/>
              </w:rPr>
              <w:t xml:space="preserve">2</w:t>
            </w:r>
          </w:p>
        </w:tc>
        <w:tc>
          <w:tcPr>
            <w:tcW w:w="5952" w:type="dxa"/>
          </w:tcPr>
          <w:p>
            <w:pPr>
              <w:pStyle w:val="0"/>
            </w:pPr>
            <w:r>
              <w:rPr>
                <w:sz w:val="20"/>
              </w:rPr>
              <w:t xml:space="preserve">Затраты на оплату услуг по аренде (аренда, монтаж и демонтаж, доставка, обслуживание) необходимой мебели, технического сопровождения организации и проведения в том числе для оснащения территорий и помещений для проведения конгрессно-выставочных мероприятий, в том числе:</w:t>
            </w:r>
          </w:p>
          <w:p>
            <w:pPr>
              <w:pStyle w:val="0"/>
            </w:pPr>
            <w:r>
              <w:rPr>
                <w:sz w:val="20"/>
              </w:rPr>
              <w:t xml:space="preserve">трансляционных станций для организации съемки и онлайн-трансляции;</w:t>
            </w:r>
          </w:p>
          <w:p>
            <w:pPr>
              <w:pStyle w:val="0"/>
            </w:pPr>
            <w:r>
              <w:rPr>
                <w:sz w:val="20"/>
              </w:rPr>
              <w:t xml:space="preserve">подключения к стабильному (выделенному) каналу сети общего пользования (информационно-телекоммуникационная сеть "Интернет)</w:t>
            </w:r>
          </w:p>
        </w:tc>
        <w:tc>
          <w:tcPr>
            <w:tcW w:w="2551" w:type="dxa"/>
          </w:tcPr>
          <w:p>
            <w:pPr>
              <w:pStyle w:val="0"/>
              <w:jc w:val="center"/>
            </w:pPr>
            <w:r>
              <w:rPr>
                <w:sz w:val="20"/>
              </w:rPr>
              <w:t xml:space="preserve">До 100% от суммы предоставляемой субсидии</w:t>
            </w:r>
          </w:p>
        </w:tc>
      </w:tr>
      <w:tr>
        <w:tc>
          <w:tcPr>
            <w:tcW w:w="566" w:type="dxa"/>
          </w:tcPr>
          <w:p>
            <w:pPr>
              <w:pStyle w:val="0"/>
              <w:jc w:val="center"/>
            </w:pPr>
            <w:r>
              <w:rPr>
                <w:sz w:val="20"/>
              </w:rPr>
              <w:t xml:space="preserve">3</w:t>
            </w:r>
          </w:p>
        </w:tc>
        <w:tc>
          <w:tcPr>
            <w:tcW w:w="5952" w:type="dxa"/>
          </w:tcPr>
          <w:p>
            <w:pPr>
              <w:pStyle w:val="0"/>
            </w:pPr>
            <w:r>
              <w:rPr>
                <w:sz w:val="20"/>
              </w:rPr>
              <w:t xml:space="preserve">Затраты на оплату услуг по обеспечению конгрессно-выставочных мероприятий выставочными стендами и другими конструкциями (аренда, изготовление, монтаж и демонтаж, доставка, обслуживание)</w:t>
            </w:r>
          </w:p>
        </w:tc>
        <w:tc>
          <w:tcPr>
            <w:tcW w:w="2551" w:type="dxa"/>
          </w:tcPr>
          <w:p>
            <w:pPr>
              <w:pStyle w:val="0"/>
              <w:jc w:val="center"/>
            </w:pPr>
            <w:r>
              <w:rPr>
                <w:sz w:val="20"/>
              </w:rPr>
              <w:t xml:space="preserve">До 70% от суммы предоставляемой субсидии</w:t>
            </w:r>
          </w:p>
        </w:tc>
      </w:tr>
      <w:tr>
        <w:tc>
          <w:tcPr>
            <w:tcW w:w="566" w:type="dxa"/>
          </w:tcPr>
          <w:p>
            <w:pPr>
              <w:pStyle w:val="0"/>
              <w:jc w:val="center"/>
            </w:pPr>
            <w:r>
              <w:rPr>
                <w:sz w:val="20"/>
              </w:rPr>
              <w:t xml:space="preserve">4</w:t>
            </w:r>
          </w:p>
        </w:tc>
        <w:tc>
          <w:tcPr>
            <w:tcW w:w="5952" w:type="dxa"/>
          </w:tcPr>
          <w:p>
            <w:pPr>
              <w:pStyle w:val="0"/>
            </w:pPr>
            <w:r>
              <w:rPr>
                <w:sz w:val="20"/>
              </w:rPr>
              <w:t xml:space="preserve">Затраты на оплату услуг по художественно-декорационному оформлению территорий и помещений в связи с проведением конгрессно-выставочных мероприятий</w:t>
            </w:r>
          </w:p>
        </w:tc>
        <w:tc>
          <w:tcPr>
            <w:tcW w:w="2551" w:type="dxa"/>
          </w:tcPr>
          <w:p>
            <w:pPr>
              <w:pStyle w:val="0"/>
              <w:jc w:val="center"/>
            </w:pPr>
            <w:r>
              <w:rPr>
                <w:sz w:val="20"/>
              </w:rPr>
              <w:t xml:space="preserve">До 50% от суммы предоставляемой субсидии</w:t>
            </w:r>
          </w:p>
        </w:tc>
      </w:tr>
      <w:tr>
        <w:tc>
          <w:tcPr>
            <w:tcW w:w="566" w:type="dxa"/>
          </w:tcPr>
          <w:p>
            <w:pPr>
              <w:pStyle w:val="0"/>
              <w:jc w:val="center"/>
            </w:pPr>
            <w:r>
              <w:rPr>
                <w:sz w:val="20"/>
              </w:rPr>
              <w:t xml:space="preserve">5</w:t>
            </w:r>
          </w:p>
        </w:tc>
        <w:tc>
          <w:tcPr>
            <w:tcW w:w="5952" w:type="dxa"/>
          </w:tcPr>
          <w:p>
            <w:pPr>
              <w:pStyle w:val="0"/>
            </w:pPr>
            <w:r>
              <w:rPr>
                <w:sz w:val="20"/>
              </w:rPr>
              <w:t xml:space="preserve">Затраты на оплату услуг административно-хозяйственного, технического персонала и специалистов, привлекаемых в связи с проведением конгрессно-выставочных мероприятий</w:t>
            </w:r>
          </w:p>
        </w:tc>
        <w:tc>
          <w:tcPr>
            <w:tcW w:w="2551" w:type="dxa"/>
          </w:tcPr>
          <w:p>
            <w:pPr>
              <w:pStyle w:val="0"/>
              <w:jc w:val="center"/>
            </w:pPr>
            <w:r>
              <w:rPr>
                <w:sz w:val="20"/>
              </w:rPr>
              <w:t xml:space="preserve">До 50% от суммы предоставляемой субсидии, но не более средней заработной платы по Санкт-Петербургу за предыдущий год на 1 человека/мес.</w:t>
            </w:r>
          </w:p>
        </w:tc>
      </w:tr>
      <w:tr>
        <w:tc>
          <w:tcPr>
            <w:tcW w:w="566" w:type="dxa"/>
          </w:tcPr>
          <w:p>
            <w:pPr>
              <w:pStyle w:val="0"/>
              <w:jc w:val="center"/>
            </w:pPr>
            <w:r>
              <w:rPr>
                <w:sz w:val="20"/>
              </w:rPr>
              <w:t xml:space="preserve">6</w:t>
            </w:r>
          </w:p>
        </w:tc>
        <w:tc>
          <w:tcPr>
            <w:tcW w:w="5952" w:type="dxa"/>
          </w:tcPr>
          <w:p>
            <w:pPr>
              <w:pStyle w:val="0"/>
            </w:pPr>
            <w:r>
              <w:rPr>
                <w:sz w:val="20"/>
              </w:rPr>
              <w:t xml:space="preserve">Затраты на оплату транспортных услуг, проезда специалистов и участников конгрессно-выставочных мероприятий (оплата проезда не выше экономкласса)</w:t>
            </w:r>
          </w:p>
        </w:tc>
        <w:tc>
          <w:tcPr>
            <w:tcW w:w="2551" w:type="dxa"/>
          </w:tcPr>
          <w:p>
            <w:pPr>
              <w:pStyle w:val="0"/>
              <w:jc w:val="center"/>
            </w:pPr>
            <w:r>
              <w:rPr>
                <w:sz w:val="20"/>
              </w:rPr>
              <w:t xml:space="preserve">До 30% от суммы предоставляемой субсидии</w:t>
            </w:r>
          </w:p>
        </w:tc>
      </w:tr>
      <w:tr>
        <w:tc>
          <w:tcPr>
            <w:tcW w:w="566" w:type="dxa"/>
          </w:tcPr>
          <w:p>
            <w:pPr>
              <w:pStyle w:val="0"/>
              <w:jc w:val="center"/>
            </w:pPr>
            <w:r>
              <w:rPr>
                <w:sz w:val="20"/>
              </w:rPr>
              <w:t xml:space="preserve">7</w:t>
            </w:r>
          </w:p>
        </w:tc>
        <w:tc>
          <w:tcPr>
            <w:tcW w:w="5952" w:type="dxa"/>
          </w:tcPr>
          <w:p>
            <w:pPr>
              <w:pStyle w:val="0"/>
            </w:pPr>
            <w:r>
              <w:rPr>
                <w:sz w:val="20"/>
              </w:rPr>
              <w:t xml:space="preserve">Затраты на оплату проживания специалистов и участников конгрессно-выставочных мероприятий (из расчета проживания в коллективных средствах размещения, классифицированных категорией не выше категории "три звезды")</w:t>
            </w:r>
          </w:p>
        </w:tc>
        <w:tc>
          <w:tcPr>
            <w:tcW w:w="2551" w:type="dxa"/>
          </w:tcPr>
          <w:p>
            <w:pPr>
              <w:pStyle w:val="0"/>
              <w:jc w:val="center"/>
            </w:pPr>
            <w:r>
              <w:rPr>
                <w:sz w:val="20"/>
              </w:rPr>
              <w:t xml:space="preserve">До 40% от суммы предоставляемой субсидии</w:t>
            </w:r>
          </w:p>
        </w:tc>
      </w:tr>
      <w:tr>
        <w:tc>
          <w:tcPr>
            <w:tcW w:w="566" w:type="dxa"/>
          </w:tcPr>
          <w:p>
            <w:pPr>
              <w:pStyle w:val="0"/>
              <w:jc w:val="center"/>
            </w:pPr>
            <w:r>
              <w:rPr>
                <w:sz w:val="20"/>
              </w:rPr>
              <w:t xml:space="preserve">8</w:t>
            </w:r>
          </w:p>
        </w:tc>
        <w:tc>
          <w:tcPr>
            <w:tcW w:w="5952" w:type="dxa"/>
          </w:tcPr>
          <w:p>
            <w:pPr>
              <w:pStyle w:val="0"/>
            </w:pPr>
            <w:r>
              <w:rPr>
                <w:sz w:val="20"/>
              </w:rPr>
              <w:t xml:space="preserve">Затраты на организацию питания участников конгрессно-выставочных мероприятий</w:t>
            </w:r>
          </w:p>
        </w:tc>
        <w:tc>
          <w:tcPr>
            <w:tcW w:w="2551" w:type="dxa"/>
          </w:tcPr>
          <w:p>
            <w:pPr>
              <w:pStyle w:val="0"/>
              <w:jc w:val="center"/>
            </w:pPr>
            <w:r>
              <w:rPr>
                <w:sz w:val="20"/>
              </w:rPr>
              <w:t xml:space="preserve">До 30% от суммы предоставляемой субсидии</w:t>
            </w:r>
          </w:p>
        </w:tc>
      </w:tr>
      <w:tr>
        <w:tc>
          <w:tcPr>
            <w:tcW w:w="566" w:type="dxa"/>
          </w:tcPr>
          <w:p>
            <w:pPr>
              <w:pStyle w:val="0"/>
              <w:jc w:val="center"/>
            </w:pPr>
            <w:r>
              <w:rPr>
                <w:sz w:val="20"/>
              </w:rPr>
              <w:t xml:space="preserve">9</w:t>
            </w:r>
          </w:p>
        </w:tc>
        <w:tc>
          <w:tcPr>
            <w:tcW w:w="5952" w:type="dxa"/>
          </w:tcPr>
          <w:p>
            <w:pPr>
              <w:pStyle w:val="0"/>
            </w:pPr>
            <w:r>
              <w:rPr>
                <w:sz w:val="20"/>
              </w:rPr>
              <w:t xml:space="preserve">Затраты на изготовление полиграфической продукции для проведения конгрессно-выставочных мероприятий</w:t>
            </w:r>
          </w:p>
        </w:tc>
        <w:tc>
          <w:tcPr>
            <w:tcW w:w="2551" w:type="dxa"/>
          </w:tcPr>
          <w:p>
            <w:pPr>
              <w:pStyle w:val="0"/>
              <w:jc w:val="center"/>
            </w:pPr>
            <w:r>
              <w:rPr>
                <w:sz w:val="20"/>
              </w:rPr>
              <w:t xml:space="preserve">До 20% от суммы предоставляемой субсидии</w:t>
            </w:r>
          </w:p>
        </w:tc>
      </w:tr>
      <w:tr>
        <w:tc>
          <w:tcPr>
            <w:tcW w:w="566" w:type="dxa"/>
          </w:tcPr>
          <w:p>
            <w:pPr>
              <w:pStyle w:val="0"/>
              <w:jc w:val="center"/>
            </w:pPr>
            <w:r>
              <w:rPr>
                <w:sz w:val="20"/>
              </w:rPr>
              <w:t xml:space="preserve">10</w:t>
            </w:r>
          </w:p>
        </w:tc>
        <w:tc>
          <w:tcPr>
            <w:tcW w:w="5952" w:type="dxa"/>
          </w:tcPr>
          <w:p>
            <w:pPr>
              <w:pStyle w:val="0"/>
            </w:pPr>
            <w:r>
              <w:rPr>
                <w:sz w:val="20"/>
              </w:rPr>
              <w:t xml:space="preserve">Затраты на приобретение, изготовление сувенирной продукции для участников конгрессно-выставочных мероприятий</w:t>
            </w:r>
          </w:p>
        </w:tc>
        <w:tc>
          <w:tcPr>
            <w:tcW w:w="2551" w:type="dxa"/>
          </w:tcPr>
          <w:p>
            <w:pPr>
              <w:pStyle w:val="0"/>
              <w:jc w:val="center"/>
            </w:pPr>
            <w:r>
              <w:rPr>
                <w:sz w:val="20"/>
              </w:rPr>
              <w:t xml:space="preserve">До 20% от суммы предоставляемой субсидии</w:t>
            </w:r>
          </w:p>
        </w:tc>
      </w:tr>
      <w:tr>
        <w:tc>
          <w:tcPr>
            <w:tcW w:w="566" w:type="dxa"/>
          </w:tcPr>
          <w:p>
            <w:pPr>
              <w:pStyle w:val="0"/>
              <w:jc w:val="center"/>
            </w:pPr>
            <w:r>
              <w:rPr>
                <w:sz w:val="20"/>
              </w:rPr>
              <w:t xml:space="preserve">11</w:t>
            </w:r>
          </w:p>
        </w:tc>
        <w:tc>
          <w:tcPr>
            <w:tcW w:w="5952" w:type="dxa"/>
          </w:tcPr>
          <w:p>
            <w:pPr>
              <w:pStyle w:val="0"/>
            </w:pPr>
            <w:r>
              <w:rPr>
                <w:sz w:val="20"/>
              </w:rPr>
              <w:t xml:space="preserve">Затраты на иные расходы из следующего перечня:</w:t>
            </w:r>
          </w:p>
          <w:p>
            <w:pPr>
              <w:pStyle w:val="0"/>
            </w:pPr>
            <w:r>
              <w:rPr>
                <w:sz w:val="20"/>
              </w:rPr>
              <w:t xml:space="preserve">затраты на оплату услуг по обеспечению безопасности проведения конгрессно-выставочных мероприятий;</w:t>
            </w:r>
          </w:p>
          <w:p>
            <w:pPr>
              <w:pStyle w:val="0"/>
            </w:pPr>
            <w:r>
              <w:rPr>
                <w:sz w:val="20"/>
              </w:rPr>
              <w:t xml:space="preserve">затраты на оплату услуг по уборке территорий, помещений, используемых при проведении конгрессно-выставочных мероприятий; затраты на оплату арендной платы за аренду биотуалетов;</w:t>
            </w:r>
          </w:p>
          <w:p>
            <w:pPr>
              <w:pStyle w:val="0"/>
            </w:pPr>
            <w:r>
              <w:rPr>
                <w:sz w:val="20"/>
              </w:rPr>
              <w:t xml:space="preserve">затраты на оплату услуг (работ) по организации дежурства бригады скорой медицинской помощи при проведении конгрессно-выставочных мероприятий</w:t>
            </w:r>
          </w:p>
        </w:tc>
        <w:tc>
          <w:tcPr>
            <w:tcW w:w="2551" w:type="dxa"/>
          </w:tcPr>
          <w:p>
            <w:pPr>
              <w:pStyle w:val="0"/>
              <w:jc w:val="center"/>
            </w:pPr>
            <w:r>
              <w:rPr>
                <w:sz w:val="20"/>
              </w:rPr>
              <w:t xml:space="preserve">До 20% от суммы предоставляемой субсидии</w:t>
            </w:r>
          </w:p>
        </w:tc>
      </w:tr>
      <w:tr>
        <w:tc>
          <w:tcPr>
            <w:tcW w:w="566" w:type="dxa"/>
          </w:tcPr>
          <w:p>
            <w:pPr>
              <w:pStyle w:val="0"/>
              <w:jc w:val="center"/>
            </w:pPr>
            <w:r>
              <w:rPr>
                <w:sz w:val="20"/>
              </w:rPr>
              <w:t xml:space="preserve">12</w:t>
            </w:r>
          </w:p>
        </w:tc>
        <w:tc>
          <w:tcPr>
            <w:tcW w:w="5952" w:type="dxa"/>
          </w:tcPr>
          <w:p>
            <w:pPr>
              <w:pStyle w:val="0"/>
            </w:pPr>
            <w:r>
              <w:rPr>
                <w:sz w:val="20"/>
              </w:rPr>
              <w:t xml:space="preserve">Затраты на оплату услуг по обеспечению фото- и видеосъемки конгрессно-выставочных мероприятий</w:t>
            </w:r>
          </w:p>
        </w:tc>
        <w:tc>
          <w:tcPr>
            <w:tcW w:w="2551" w:type="dxa"/>
          </w:tcPr>
          <w:p>
            <w:pPr>
              <w:pStyle w:val="0"/>
              <w:jc w:val="center"/>
            </w:pPr>
            <w:r>
              <w:rPr>
                <w:sz w:val="20"/>
              </w:rPr>
              <w:t xml:space="preserve">До 15% от суммы предоставляемой субсидии</w:t>
            </w:r>
          </w:p>
        </w:tc>
      </w:tr>
      <w:tr>
        <w:tc>
          <w:tcPr>
            <w:tcW w:w="566" w:type="dxa"/>
          </w:tcPr>
          <w:p>
            <w:pPr>
              <w:pStyle w:val="0"/>
              <w:jc w:val="center"/>
            </w:pPr>
            <w:r>
              <w:rPr>
                <w:sz w:val="20"/>
              </w:rPr>
              <w:t xml:space="preserve">13</w:t>
            </w:r>
          </w:p>
        </w:tc>
        <w:tc>
          <w:tcPr>
            <w:tcW w:w="5952" w:type="dxa"/>
          </w:tcPr>
          <w:p>
            <w:pPr>
              <w:pStyle w:val="0"/>
            </w:pPr>
            <w:r>
              <w:rPr>
                <w:sz w:val="20"/>
              </w:rPr>
              <w:t xml:space="preserve">Затраты на культурно-развлекательную программу для участников конгрессно-выставочных мероприятий</w:t>
            </w:r>
          </w:p>
        </w:tc>
        <w:tc>
          <w:tcPr>
            <w:tcW w:w="2551" w:type="dxa"/>
          </w:tcPr>
          <w:p>
            <w:pPr>
              <w:pStyle w:val="0"/>
              <w:jc w:val="center"/>
            </w:pPr>
            <w:r>
              <w:rPr>
                <w:sz w:val="20"/>
              </w:rPr>
              <w:t xml:space="preserve">До 20% от суммы предоставляемой субсидии</w:t>
            </w:r>
          </w:p>
        </w:tc>
      </w:tr>
      <w:tr>
        <w:tc>
          <w:tcPr>
            <w:tcW w:w="566" w:type="dxa"/>
          </w:tcPr>
          <w:p>
            <w:pPr>
              <w:pStyle w:val="0"/>
              <w:jc w:val="center"/>
            </w:pPr>
            <w:r>
              <w:rPr>
                <w:sz w:val="20"/>
              </w:rPr>
              <w:t xml:space="preserve">14</w:t>
            </w:r>
          </w:p>
        </w:tc>
        <w:tc>
          <w:tcPr>
            <w:tcW w:w="5952" w:type="dxa"/>
          </w:tcPr>
          <w:p>
            <w:pPr>
              <w:pStyle w:val="0"/>
            </w:pPr>
            <w:r>
              <w:rPr>
                <w:sz w:val="20"/>
              </w:rPr>
              <w:t xml:space="preserve">Затраты на приобретение расходных материалов для проведения конгрессно-выставочных мероприятий</w:t>
            </w:r>
          </w:p>
        </w:tc>
        <w:tc>
          <w:tcPr>
            <w:tcW w:w="2551" w:type="dxa"/>
          </w:tcPr>
          <w:p>
            <w:pPr>
              <w:pStyle w:val="0"/>
              <w:jc w:val="center"/>
            </w:pPr>
            <w:r>
              <w:rPr>
                <w:sz w:val="20"/>
              </w:rPr>
              <w:t xml:space="preserve">До 3% от суммы предоставляемой субсидии</w:t>
            </w:r>
          </w:p>
        </w:tc>
      </w:tr>
    </w:tbl>
    <w:p>
      <w:pPr>
        <w:pStyle w:val="0"/>
        <w:ind w:firstLine="540"/>
        <w:jc w:val="both"/>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Субсидии - субсидии, предусмотренные на 2022 год Комитету по развитию туризма Санкт-Петербурга </w:t>
      </w:r>
      <w:hyperlink w:history="0" r:id="rId27"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некоммерческим организациям на организацию и проведение в Санкт-Петербурге конгрессно-выставочных мероприятий" (код целевой статьи 1820076150) в приложении 2 к Закону Санкт-Петербурга от 24.11.2021 N 558-119 "О бюджете Санкт-Петербурга на 2022 год и на плановый период 2023 и 2024 годов", в целях возмещения затрат социально ориентированным некоммерческим организациям (за исключением государственных (муниципальных) учреждений) на организацию и проведение в Санкт-Петербурге конгрессно-выставочных мероприятий Санкт-Петербурга в соответствии с </w:t>
      </w:r>
      <w:hyperlink w:history="0" r:id="rId28" w:tooltip="Постановление Правительства Санкт-Петербурга от 14.11.2017 N 936 (ред. от 25.10.2022) &quot;О государственной программе Санкт-Петербурга &quot;Развитие сферы туризма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туризма в Санкт-Петербурге", утвержденной постановлением Правительства Санкт-Петербурга от 14.11.2017 N 936.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2022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на организацию</w:t>
      </w:r>
    </w:p>
    <w:p>
      <w:pPr>
        <w:pStyle w:val="0"/>
        <w:jc w:val="right"/>
      </w:pPr>
      <w:r>
        <w:rPr>
          <w:sz w:val="20"/>
        </w:rPr>
        <w:t xml:space="preserve">и проведение в Санкт-Петербурге</w:t>
      </w:r>
    </w:p>
    <w:p>
      <w:pPr>
        <w:pStyle w:val="0"/>
        <w:jc w:val="right"/>
      </w:pPr>
      <w:r>
        <w:rPr>
          <w:sz w:val="20"/>
        </w:rPr>
        <w:t xml:space="preserve">конгрессно-выставочных мероприятий</w:t>
      </w:r>
    </w:p>
    <w:p>
      <w:pPr>
        <w:pStyle w:val="0"/>
        <w:ind w:firstLine="540"/>
        <w:jc w:val="both"/>
      </w:pPr>
      <w:r>
        <w:rPr>
          <w:sz w:val="20"/>
        </w:rPr>
      </w:r>
    </w:p>
    <w:bookmarkStart w:id="315" w:name="P315"/>
    <w:bookmarkEnd w:id="315"/>
    <w:p>
      <w:pPr>
        <w:pStyle w:val="2"/>
        <w:jc w:val="center"/>
      </w:pPr>
      <w:r>
        <w:rPr>
          <w:sz w:val="20"/>
        </w:rPr>
        <w:t xml:space="preserve">КРИТЕРИИ</w:t>
      </w:r>
    </w:p>
    <w:p>
      <w:pPr>
        <w:pStyle w:val="2"/>
        <w:jc w:val="center"/>
      </w:pPr>
      <w:r>
        <w:rPr>
          <w:sz w:val="20"/>
        </w:rPr>
        <w:t xml:space="preserve">ОПРЕДЕЛЕНИЯ ПОБЕДИТЕЛЕЙ КОНКУРСНЫХ ОТБОРОВ НА ПРАВО</w:t>
      </w:r>
    </w:p>
    <w:p>
      <w:pPr>
        <w:pStyle w:val="2"/>
        <w:jc w:val="center"/>
      </w:pPr>
      <w:r>
        <w:rPr>
          <w:sz w:val="20"/>
        </w:rPr>
        <w:t xml:space="preserve">ПРЕДОСТАВЛЕНИЯ В 2022 ГОДУ СУБСИДИЙ СОЦИАЛЬНО</w:t>
      </w:r>
    </w:p>
    <w:p>
      <w:pPr>
        <w:pStyle w:val="2"/>
        <w:jc w:val="center"/>
      </w:pPr>
      <w:r>
        <w:rPr>
          <w:sz w:val="20"/>
        </w:rPr>
        <w:t xml:space="preserve">ОРИЕНТИРОВАННЫМ НЕКОММЕРЧЕСКИМ ОРГАНИЗАЦИЯМ НА ОРГАНИЗАЦИЮ</w:t>
      </w:r>
    </w:p>
    <w:p>
      <w:pPr>
        <w:pStyle w:val="2"/>
        <w:jc w:val="center"/>
      </w:pPr>
      <w:r>
        <w:rPr>
          <w:sz w:val="20"/>
        </w:rPr>
        <w:t xml:space="preserve">И ПРОВЕДЕНИЕ В САНКТ-ПЕТЕРБУРГЕ КОНГРЕССНО-ВЫСТАВОЧНЫХ</w:t>
      </w:r>
    </w:p>
    <w:p>
      <w:pPr>
        <w:pStyle w:val="2"/>
        <w:jc w:val="center"/>
      </w:pPr>
      <w:r>
        <w:rPr>
          <w:sz w:val="20"/>
        </w:rPr>
        <w:t xml:space="preserve">МЕРОПРИЯТИЙ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7370"/>
        <w:gridCol w:w="1133"/>
      </w:tblGrid>
      <w:tr>
        <w:tc>
          <w:tcPr>
            <w:tcW w:w="566" w:type="dxa"/>
          </w:tcPr>
          <w:p>
            <w:pPr>
              <w:pStyle w:val="0"/>
              <w:jc w:val="center"/>
            </w:pPr>
            <w:r>
              <w:rPr>
                <w:sz w:val="20"/>
              </w:rPr>
              <w:t xml:space="preserve">N п/п</w:t>
            </w:r>
          </w:p>
        </w:tc>
        <w:tc>
          <w:tcPr>
            <w:tcW w:w="7370" w:type="dxa"/>
          </w:tcPr>
          <w:p>
            <w:pPr>
              <w:pStyle w:val="0"/>
              <w:jc w:val="center"/>
            </w:pPr>
            <w:r>
              <w:rPr>
                <w:sz w:val="20"/>
              </w:rPr>
              <w:t xml:space="preserve">Наименование критерия</w:t>
            </w:r>
          </w:p>
        </w:tc>
        <w:tc>
          <w:tcPr>
            <w:tcW w:w="1133" w:type="dxa"/>
          </w:tcPr>
          <w:p>
            <w:pPr>
              <w:pStyle w:val="0"/>
              <w:jc w:val="center"/>
            </w:pPr>
            <w:r>
              <w:rPr>
                <w:sz w:val="20"/>
              </w:rPr>
              <w:t xml:space="preserve">Баллы</w:t>
            </w:r>
          </w:p>
        </w:tc>
      </w:tr>
      <w:tr>
        <w:tc>
          <w:tcPr>
            <w:tcW w:w="566" w:type="dxa"/>
          </w:tcPr>
          <w:p>
            <w:pPr>
              <w:pStyle w:val="0"/>
              <w:jc w:val="center"/>
            </w:pPr>
            <w:r>
              <w:rPr>
                <w:sz w:val="20"/>
              </w:rPr>
              <w:t xml:space="preserve">1</w:t>
            </w:r>
          </w:p>
        </w:tc>
        <w:tc>
          <w:tcPr>
            <w:tcW w:w="7370" w:type="dxa"/>
          </w:tcPr>
          <w:p>
            <w:pPr>
              <w:pStyle w:val="0"/>
              <w:jc w:val="center"/>
            </w:pPr>
            <w:r>
              <w:rPr>
                <w:sz w:val="20"/>
              </w:rPr>
              <w:t xml:space="preserve">2</w:t>
            </w:r>
          </w:p>
        </w:tc>
        <w:tc>
          <w:tcPr>
            <w:tcW w:w="1133" w:type="dxa"/>
          </w:tcPr>
          <w:p>
            <w:pPr>
              <w:pStyle w:val="0"/>
              <w:jc w:val="center"/>
            </w:pPr>
            <w:r>
              <w:rPr>
                <w:sz w:val="20"/>
              </w:rPr>
              <w:t xml:space="preserve">3</w:t>
            </w:r>
          </w:p>
        </w:tc>
      </w:tr>
      <w:tr>
        <w:tc>
          <w:tcPr>
            <w:tcW w:w="566" w:type="dxa"/>
          </w:tcPr>
          <w:p>
            <w:pPr>
              <w:pStyle w:val="0"/>
              <w:jc w:val="center"/>
            </w:pPr>
            <w:r>
              <w:rPr>
                <w:sz w:val="20"/>
              </w:rPr>
              <w:t xml:space="preserve">1</w:t>
            </w:r>
          </w:p>
        </w:tc>
        <w:tc>
          <w:tcPr>
            <w:tcW w:w="7370" w:type="dxa"/>
          </w:tcPr>
          <w:p>
            <w:pPr>
              <w:pStyle w:val="0"/>
            </w:pPr>
            <w:r>
              <w:rPr>
                <w:sz w:val="20"/>
              </w:rPr>
              <w:t xml:space="preserve">Соответствие тематики конгрессно-выставочного мероприятия целям и задачам социально-экономической политики Санкт-Петербурга, определенным в </w:t>
            </w:r>
            <w:hyperlink w:history="0" r:id="rId29" w:tooltip="Закон Санкт-Петербурга от 19.12.2018 N 771-164 (ред. от 26.11.2020) &quot;О Стратегии социально-экономического развития Санкт-Петербурга на период до 2035 года&quot; (принят ЗС СПб 19.12.2018) {КонсультантПлюс}">
              <w:r>
                <w:rPr>
                  <w:sz w:val="20"/>
                  <w:color w:val="0000ff"/>
                </w:rPr>
                <w:t xml:space="preserve">Стратегии</w:t>
              </w:r>
            </w:hyperlink>
            <w:r>
              <w:rPr>
                <w:sz w:val="20"/>
              </w:rPr>
              <w:t xml:space="preserve"> социально-экономического развития Санкт-Петербурга на период до 2035 года, утвержденной Законом Санкт-Петербурга от 19.12.2018 N 771-164</w:t>
            </w:r>
          </w:p>
        </w:tc>
        <w:tc>
          <w:tcPr>
            <w:tcW w:w="1133" w:type="dxa"/>
          </w:tcPr>
          <w:p>
            <w:pPr>
              <w:pStyle w:val="0"/>
              <w:jc w:val="center"/>
            </w:pPr>
            <w:r>
              <w:rPr>
                <w:sz w:val="20"/>
              </w:rPr>
              <w:t xml:space="preserve">0; 10</w:t>
            </w:r>
          </w:p>
        </w:tc>
      </w:tr>
      <w:tr>
        <w:tc>
          <w:tcPr>
            <w:tcW w:w="566" w:type="dxa"/>
            <w:vMerge w:val="restart"/>
          </w:tcPr>
          <w:p>
            <w:pPr>
              <w:pStyle w:val="0"/>
              <w:jc w:val="center"/>
            </w:pPr>
            <w:r>
              <w:rPr>
                <w:sz w:val="20"/>
              </w:rPr>
              <w:t xml:space="preserve">2</w:t>
            </w:r>
          </w:p>
        </w:tc>
        <w:tc>
          <w:tcPr>
            <w:tcW w:w="7370" w:type="dxa"/>
          </w:tcPr>
          <w:p>
            <w:pPr>
              <w:pStyle w:val="0"/>
            </w:pPr>
            <w:r>
              <w:rPr>
                <w:sz w:val="20"/>
              </w:rPr>
              <w:t xml:space="preserve">Сезонность проведения конгрессно-выставочного мероприятия:</w:t>
            </w:r>
          </w:p>
        </w:tc>
        <w:tc>
          <w:tcPr>
            <w:tcW w:w="1133" w:type="dxa"/>
          </w:tcPr>
          <w:p>
            <w:pPr>
              <w:pStyle w:val="0"/>
              <w:jc w:val="center"/>
            </w:pPr>
            <w:r>
              <w:rPr>
                <w:sz w:val="20"/>
              </w:rPr>
              <w:t xml:space="preserve">0-15</w:t>
            </w:r>
          </w:p>
        </w:tc>
      </w:tr>
      <w:tr>
        <w:tc>
          <w:tcPr>
            <w:vMerge w:val="continue"/>
          </w:tcPr>
          <w:p/>
        </w:tc>
        <w:tc>
          <w:tcPr>
            <w:tcW w:w="7370" w:type="dxa"/>
          </w:tcPr>
          <w:p>
            <w:pPr>
              <w:pStyle w:val="0"/>
            </w:pPr>
            <w:r>
              <w:rPr>
                <w:sz w:val="20"/>
              </w:rPr>
              <w:t xml:space="preserve">Ноябрь-март</w:t>
            </w:r>
          </w:p>
        </w:tc>
        <w:tc>
          <w:tcPr>
            <w:tcW w:w="1133" w:type="dxa"/>
          </w:tcPr>
          <w:p>
            <w:pPr>
              <w:pStyle w:val="0"/>
              <w:jc w:val="center"/>
            </w:pPr>
            <w:r>
              <w:rPr>
                <w:sz w:val="20"/>
              </w:rPr>
              <w:t xml:space="preserve">15</w:t>
            </w:r>
          </w:p>
        </w:tc>
      </w:tr>
      <w:tr>
        <w:tc>
          <w:tcPr>
            <w:vMerge w:val="continue"/>
          </w:tcPr>
          <w:p/>
        </w:tc>
        <w:tc>
          <w:tcPr>
            <w:tcW w:w="7370" w:type="dxa"/>
          </w:tcPr>
          <w:p>
            <w:pPr>
              <w:pStyle w:val="0"/>
            </w:pPr>
            <w:r>
              <w:rPr>
                <w:sz w:val="20"/>
              </w:rPr>
              <w:t xml:space="preserve">Апрель, октябрь</w:t>
            </w:r>
          </w:p>
        </w:tc>
        <w:tc>
          <w:tcPr>
            <w:tcW w:w="1133" w:type="dxa"/>
          </w:tcPr>
          <w:p>
            <w:pPr>
              <w:pStyle w:val="0"/>
              <w:jc w:val="center"/>
            </w:pPr>
            <w:r>
              <w:rPr>
                <w:sz w:val="20"/>
              </w:rPr>
              <w:t xml:space="preserve">10</w:t>
            </w:r>
          </w:p>
        </w:tc>
      </w:tr>
      <w:tr>
        <w:tc>
          <w:tcPr>
            <w:vMerge w:val="continue"/>
          </w:tcPr>
          <w:p/>
        </w:tc>
        <w:tc>
          <w:tcPr>
            <w:tcW w:w="7370" w:type="dxa"/>
          </w:tcPr>
          <w:p>
            <w:pPr>
              <w:pStyle w:val="0"/>
            </w:pPr>
            <w:r>
              <w:rPr>
                <w:sz w:val="20"/>
              </w:rPr>
              <w:t xml:space="preserve">Май, сентябрь</w:t>
            </w:r>
          </w:p>
        </w:tc>
        <w:tc>
          <w:tcPr>
            <w:tcW w:w="1133" w:type="dxa"/>
          </w:tcPr>
          <w:p>
            <w:pPr>
              <w:pStyle w:val="0"/>
              <w:jc w:val="center"/>
            </w:pPr>
            <w:r>
              <w:rPr>
                <w:sz w:val="20"/>
              </w:rPr>
              <w:t xml:space="preserve">5</w:t>
            </w:r>
          </w:p>
        </w:tc>
      </w:tr>
      <w:tr>
        <w:tc>
          <w:tcPr>
            <w:vMerge w:val="continue"/>
          </w:tcPr>
          <w:p/>
        </w:tc>
        <w:tc>
          <w:tcPr>
            <w:tcW w:w="7370" w:type="dxa"/>
          </w:tcPr>
          <w:p>
            <w:pPr>
              <w:pStyle w:val="0"/>
            </w:pPr>
            <w:r>
              <w:rPr>
                <w:sz w:val="20"/>
              </w:rPr>
              <w:t xml:space="preserve">Июнь-август</w:t>
            </w:r>
          </w:p>
        </w:tc>
        <w:tc>
          <w:tcPr>
            <w:tcW w:w="1133" w:type="dxa"/>
          </w:tcPr>
          <w:p>
            <w:pPr>
              <w:pStyle w:val="0"/>
              <w:jc w:val="center"/>
            </w:pPr>
            <w:r>
              <w:rPr>
                <w:sz w:val="20"/>
              </w:rPr>
              <w:t xml:space="preserve">0</w:t>
            </w:r>
          </w:p>
        </w:tc>
      </w:tr>
      <w:tr>
        <w:tc>
          <w:tcPr>
            <w:tcW w:w="566" w:type="dxa"/>
            <w:vMerge w:val="restart"/>
          </w:tcPr>
          <w:p>
            <w:pPr>
              <w:pStyle w:val="0"/>
              <w:jc w:val="center"/>
            </w:pPr>
            <w:r>
              <w:rPr>
                <w:sz w:val="20"/>
              </w:rPr>
              <w:t xml:space="preserve">3</w:t>
            </w:r>
          </w:p>
        </w:tc>
        <w:tc>
          <w:tcPr>
            <w:tcW w:w="7370" w:type="dxa"/>
          </w:tcPr>
          <w:p>
            <w:pPr>
              <w:pStyle w:val="0"/>
            </w:pPr>
            <w:r>
              <w:rPr>
                <w:sz w:val="20"/>
              </w:rPr>
              <w:t xml:space="preserve">Длительность конгрессно-выставочного мероприятия:</w:t>
            </w:r>
          </w:p>
        </w:tc>
        <w:tc>
          <w:tcPr>
            <w:tcW w:w="1133" w:type="dxa"/>
          </w:tcPr>
          <w:p>
            <w:pPr>
              <w:pStyle w:val="0"/>
              <w:jc w:val="center"/>
            </w:pPr>
            <w:r>
              <w:rPr>
                <w:sz w:val="20"/>
              </w:rPr>
              <w:t xml:space="preserve">0-15</w:t>
            </w:r>
          </w:p>
        </w:tc>
      </w:tr>
      <w:tr>
        <w:tc>
          <w:tcPr>
            <w:vMerge w:val="continue"/>
          </w:tcPr>
          <w:p/>
        </w:tc>
        <w:tc>
          <w:tcPr>
            <w:tcW w:w="7370" w:type="dxa"/>
          </w:tcPr>
          <w:p>
            <w:pPr>
              <w:pStyle w:val="0"/>
            </w:pPr>
            <w:r>
              <w:rPr>
                <w:sz w:val="20"/>
              </w:rPr>
              <w:t xml:space="preserve">3 и более дней</w:t>
            </w:r>
          </w:p>
        </w:tc>
        <w:tc>
          <w:tcPr>
            <w:tcW w:w="1133" w:type="dxa"/>
          </w:tcPr>
          <w:p>
            <w:pPr>
              <w:pStyle w:val="0"/>
              <w:jc w:val="center"/>
            </w:pPr>
            <w:r>
              <w:rPr>
                <w:sz w:val="20"/>
              </w:rPr>
              <w:t xml:space="preserve">15</w:t>
            </w:r>
          </w:p>
        </w:tc>
      </w:tr>
      <w:tr>
        <w:tc>
          <w:tcPr>
            <w:vMerge w:val="continue"/>
          </w:tcPr>
          <w:p/>
        </w:tc>
        <w:tc>
          <w:tcPr>
            <w:tcW w:w="7370" w:type="dxa"/>
          </w:tcPr>
          <w:p>
            <w:pPr>
              <w:pStyle w:val="0"/>
            </w:pPr>
            <w:r>
              <w:rPr>
                <w:sz w:val="20"/>
              </w:rPr>
              <w:t xml:space="preserve">2 дня</w:t>
            </w:r>
          </w:p>
        </w:tc>
        <w:tc>
          <w:tcPr>
            <w:tcW w:w="1133" w:type="dxa"/>
          </w:tcPr>
          <w:p>
            <w:pPr>
              <w:pStyle w:val="0"/>
              <w:jc w:val="center"/>
            </w:pPr>
            <w:r>
              <w:rPr>
                <w:sz w:val="20"/>
              </w:rPr>
              <w:t xml:space="preserve">10</w:t>
            </w:r>
          </w:p>
        </w:tc>
      </w:tr>
      <w:tr>
        <w:tc>
          <w:tcPr>
            <w:vMerge w:val="continue"/>
          </w:tcPr>
          <w:p/>
        </w:tc>
        <w:tc>
          <w:tcPr>
            <w:tcW w:w="7370" w:type="dxa"/>
          </w:tcPr>
          <w:p>
            <w:pPr>
              <w:pStyle w:val="0"/>
            </w:pPr>
            <w:r>
              <w:rPr>
                <w:sz w:val="20"/>
              </w:rPr>
              <w:t xml:space="preserve">1 день</w:t>
            </w:r>
          </w:p>
        </w:tc>
        <w:tc>
          <w:tcPr>
            <w:tcW w:w="1133" w:type="dxa"/>
          </w:tcPr>
          <w:p>
            <w:pPr>
              <w:pStyle w:val="0"/>
              <w:jc w:val="center"/>
            </w:pPr>
            <w:r>
              <w:rPr>
                <w:sz w:val="20"/>
              </w:rPr>
              <w:t xml:space="preserve">5</w:t>
            </w:r>
          </w:p>
        </w:tc>
      </w:tr>
      <w:tr>
        <w:tc>
          <w:tcPr>
            <w:tcW w:w="566" w:type="dxa"/>
            <w:vMerge w:val="restart"/>
          </w:tcPr>
          <w:p>
            <w:pPr>
              <w:pStyle w:val="0"/>
              <w:jc w:val="center"/>
            </w:pPr>
            <w:r>
              <w:rPr>
                <w:sz w:val="20"/>
              </w:rPr>
              <w:t xml:space="preserve">4</w:t>
            </w:r>
          </w:p>
        </w:tc>
        <w:tc>
          <w:tcPr>
            <w:tcW w:w="7370" w:type="dxa"/>
          </w:tcPr>
          <w:p>
            <w:pPr>
              <w:pStyle w:val="0"/>
            </w:pPr>
            <w:r>
              <w:rPr>
                <w:sz w:val="20"/>
              </w:rPr>
              <w:t xml:space="preserve">Количество участников (делегатов) конгрессно-выставочного мероприятия:</w:t>
            </w:r>
          </w:p>
        </w:tc>
        <w:tc>
          <w:tcPr>
            <w:tcW w:w="1133" w:type="dxa"/>
          </w:tcPr>
          <w:p>
            <w:pPr>
              <w:pStyle w:val="0"/>
              <w:jc w:val="center"/>
            </w:pPr>
            <w:r>
              <w:rPr>
                <w:sz w:val="20"/>
              </w:rPr>
              <w:t xml:space="preserve">0-20</w:t>
            </w:r>
          </w:p>
        </w:tc>
      </w:tr>
      <w:tr>
        <w:tc>
          <w:tcPr>
            <w:vMerge w:val="continue"/>
          </w:tcPr>
          <w:p/>
        </w:tc>
        <w:tc>
          <w:tcPr>
            <w:tcW w:w="7370" w:type="dxa"/>
          </w:tcPr>
          <w:p>
            <w:pPr>
              <w:pStyle w:val="0"/>
            </w:pPr>
            <w:r>
              <w:rPr>
                <w:sz w:val="20"/>
              </w:rPr>
              <w:t xml:space="preserve">От 1000 человек</w:t>
            </w:r>
          </w:p>
        </w:tc>
        <w:tc>
          <w:tcPr>
            <w:tcW w:w="1133" w:type="dxa"/>
          </w:tcPr>
          <w:p>
            <w:pPr>
              <w:pStyle w:val="0"/>
              <w:jc w:val="center"/>
            </w:pPr>
            <w:r>
              <w:rPr>
                <w:sz w:val="20"/>
              </w:rPr>
              <w:t xml:space="preserve">20</w:t>
            </w:r>
          </w:p>
        </w:tc>
      </w:tr>
      <w:tr>
        <w:tc>
          <w:tcPr>
            <w:vMerge w:val="continue"/>
          </w:tcPr>
          <w:p/>
        </w:tc>
        <w:tc>
          <w:tcPr>
            <w:tcW w:w="7370" w:type="dxa"/>
          </w:tcPr>
          <w:p>
            <w:pPr>
              <w:pStyle w:val="0"/>
            </w:pPr>
            <w:r>
              <w:rPr>
                <w:sz w:val="20"/>
              </w:rPr>
              <w:t xml:space="preserve">От 500 до 1000 человек</w:t>
            </w:r>
          </w:p>
        </w:tc>
        <w:tc>
          <w:tcPr>
            <w:tcW w:w="1133" w:type="dxa"/>
          </w:tcPr>
          <w:p>
            <w:pPr>
              <w:pStyle w:val="0"/>
              <w:jc w:val="center"/>
            </w:pPr>
            <w:r>
              <w:rPr>
                <w:sz w:val="20"/>
              </w:rPr>
              <w:t xml:space="preserve">15</w:t>
            </w:r>
          </w:p>
        </w:tc>
      </w:tr>
      <w:tr>
        <w:tc>
          <w:tcPr>
            <w:vMerge w:val="continue"/>
          </w:tcPr>
          <w:p/>
        </w:tc>
        <w:tc>
          <w:tcPr>
            <w:tcW w:w="7370" w:type="dxa"/>
          </w:tcPr>
          <w:p>
            <w:pPr>
              <w:pStyle w:val="0"/>
            </w:pPr>
            <w:r>
              <w:rPr>
                <w:sz w:val="20"/>
              </w:rPr>
              <w:t xml:space="preserve">От 300 до 500 человек</w:t>
            </w:r>
          </w:p>
        </w:tc>
        <w:tc>
          <w:tcPr>
            <w:tcW w:w="1133" w:type="dxa"/>
          </w:tcPr>
          <w:p>
            <w:pPr>
              <w:pStyle w:val="0"/>
              <w:jc w:val="center"/>
            </w:pPr>
            <w:r>
              <w:rPr>
                <w:sz w:val="20"/>
              </w:rPr>
              <w:t xml:space="preserve">10</w:t>
            </w:r>
          </w:p>
        </w:tc>
      </w:tr>
      <w:tr>
        <w:tc>
          <w:tcPr>
            <w:vMerge w:val="continue"/>
          </w:tcPr>
          <w:p/>
        </w:tc>
        <w:tc>
          <w:tcPr>
            <w:tcW w:w="7370" w:type="dxa"/>
          </w:tcPr>
          <w:p>
            <w:pPr>
              <w:pStyle w:val="0"/>
            </w:pPr>
            <w:r>
              <w:rPr>
                <w:sz w:val="20"/>
              </w:rPr>
              <w:t xml:space="preserve">До 300 человек</w:t>
            </w:r>
          </w:p>
        </w:tc>
        <w:tc>
          <w:tcPr>
            <w:tcW w:w="1133" w:type="dxa"/>
          </w:tcPr>
          <w:p>
            <w:pPr>
              <w:pStyle w:val="0"/>
              <w:jc w:val="center"/>
            </w:pPr>
            <w:r>
              <w:rPr>
                <w:sz w:val="20"/>
              </w:rPr>
              <w:t xml:space="preserve">5</w:t>
            </w:r>
          </w:p>
        </w:tc>
      </w:tr>
      <w:tr>
        <w:tc>
          <w:tcPr>
            <w:tcW w:w="566" w:type="dxa"/>
            <w:vMerge w:val="restart"/>
          </w:tcPr>
          <w:p>
            <w:pPr>
              <w:pStyle w:val="0"/>
              <w:jc w:val="center"/>
            </w:pPr>
            <w:r>
              <w:rPr>
                <w:sz w:val="20"/>
              </w:rPr>
              <w:t xml:space="preserve">5</w:t>
            </w:r>
          </w:p>
        </w:tc>
        <w:tc>
          <w:tcPr>
            <w:tcW w:w="7370" w:type="dxa"/>
          </w:tcPr>
          <w:p>
            <w:pPr>
              <w:pStyle w:val="0"/>
            </w:pPr>
            <w:r>
              <w:rPr>
                <w:sz w:val="20"/>
              </w:rPr>
              <w:t xml:space="preserve">Доля иностранных делегатов (участников) и(или) делегатов из субъектов Российской Федерации от общего количества участников (делегатов) конгрессно-выставочного мероприятия</w:t>
            </w:r>
          </w:p>
        </w:tc>
        <w:tc>
          <w:tcPr>
            <w:tcW w:w="1133" w:type="dxa"/>
          </w:tcPr>
          <w:p>
            <w:pPr>
              <w:pStyle w:val="0"/>
              <w:jc w:val="center"/>
            </w:pPr>
            <w:r>
              <w:rPr>
                <w:sz w:val="20"/>
              </w:rPr>
              <w:t xml:space="preserve">0-10</w:t>
            </w:r>
          </w:p>
        </w:tc>
      </w:tr>
      <w:tr>
        <w:tc>
          <w:tcPr>
            <w:vMerge w:val="continue"/>
          </w:tcPr>
          <w:p/>
        </w:tc>
        <w:tc>
          <w:tcPr>
            <w:tcW w:w="7370" w:type="dxa"/>
          </w:tcPr>
          <w:p>
            <w:pPr>
              <w:pStyle w:val="0"/>
            </w:pPr>
            <w:r>
              <w:rPr>
                <w:sz w:val="20"/>
              </w:rPr>
              <w:t xml:space="preserve">Более 30%</w:t>
            </w:r>
          </w:p>
        </w:tc>
        <w:tc>
          <w:tcPr>
            <w:tcW w:w="1133" w:type="dxa"/>
          </w:tcPr>
          <w:p>
            <w:pPr>
              <w:pStyle w:val="0"/>
              <w:jc w:val="center"/>
            </w:pPr>
            <w:r>
              <w:rPr>
                <w:sz w:val="20"/>
              </w:rPr>
              <w:t xml:space="preserve">10</w:t>
            </w:r>
          </w:p>
        </w:tc>
      </w:tr>
      <w:tr>
        <w:tc>
          <w:tcPr>
            <w:vMerge w:val="continue"/>
          </w:tcPr>
          <w:p/>
        </w:tc>
        <w:tc>
          <w:tcPr>
            <w:tcW w:w="7370" w:type="dxa"/>
          </w:tcPr>
          <w:p>
            <w:pPr>
              <w:pStyle w:val="0"/>
            </w:pPr>
            <w:r>
              <w:rPr>
                <w:sz w:val="20"/>
              </w:rPr>
              <w:t xml:space="preserve">От 20 до 30%</w:t>
            </w:r>
          </w:p>
        </w:tc>
        <w:tc>
          <w:tcPr>
            <w:tcW w:w="1133" w:type="dxa"/>
          </w:tcPr>
          <w:p>
            <w:pPr>
              <w:pStyle w:val="0"/>
              <w:jc w:val="center"/>
            </w:pPr>
            <w:r>
              <w:rPr>
                <w:sz w:val="20"/>
              </w:rPr>
              <w:t xml:space="preserve">8</w:t>
            </w:r>
          </w:p>
        </w:tc>
      </w:tr>
      <w:tr>
        <w:tc>
          <w:tcPr>
            <w:vMerge w:val="continue"/>
          </w:tcPr>
          <w:p/>
        </w:tc>
        <w:tc>
          <w:tcPr>
            <w:tcW w:w="7370" w:type="dxa"/>
          </w:tcPr>
          <w:p>
            <w:pPr>
              <w:pStyle w:val="0"/>
            </w:pPr>
            <w:r>
              <w:rPr>
                <w:sz w:val="20"/>
              </w:rPr>
              <w:t xml:space="preserve">От 10 до 20%</w:t>
            </w:r>
          </w:p>
        </w:tc>
        <w:tc>
          <w:tcPr>
            <w:tcW w:w="1133" w:type="dxa"/>
          </w:tcPr>
          <w:p>
            <w:pPr>
              <w:pStyle w:val="0"/>
              <w:jc w:val="center"/>
            </w:pPr>
            <w:r>
              <w:rPr>
                <w:sz w:val="20"/>
              </w:rPr>
              <w:t xml:space="preserve">5</w:t>
            </w:r>
          </w:p>
        </w:tc>
      </w:tr>
      <w:tr>
        <w:tc>
          <w:tcPr>
            <w:vMerge w:val="continue"/>
          </w:tcPr>
          <w:p/>
        </w:tc>
        <w:tc>
          <w:tcPr>
            <w:tcW w:w="7370" w:type="dxa"/>
          </w:tcPr>
          <w:p>
            <w:pPr>
              <w:pStyle w:val="0"/>
            </w:pPr>
            <w:r>
              <w:rPr>
                <w:sz w:val="20"/>
              </w:rPr>
              <w:t xml:space="preserve">Менее 10%</w:t>
            </w:r>
          </w:p>
        </w:tc>
        <w:tc>
          <w:tcPr>
            <w:tcW w:w="1133" w:type="dxa"/>
          </w:tcPr>
          <w:p>
            <w:pPr>
              <w:pStyle w:val="0"/>
              <w:jc w:val="center"/>
            </w:pPr>
            <w:r>
              <w:rPr>
                <w:sz w:val="20"/>
              </w:rPr>
              <w:t xml:space="preserve">0</w:t>
            </w:r>
          </w:p>
        </w:tc>
      </w:tr>
      <w:tr>
        <w:tc>
          <w:tcPr>
            <w:tcW w:w="566" w:type="dxa"/>
            <w:vMerge w:val="restart"/>
          </w:tcPr>
          <w:p>
            <w:pPr>
              <w:pStyle w:val="0"/>
              <w:jc w:val="center"/>
            </w:pPr>
            <w:r>
              <w:rPr>
                <w:sz w:val="20"/>
              </w:rPr>
              <w:t xml:space="preserve">6</w:t>
            </w:r>
          </w:p>
        </w:tc>
        <w:tc>
          <w:tcPr>
            <w:tcW w:w="7370" w:type="dxa"/>
          </w:tcPr>
          <w:p>
            <w:pPr>
              <w:pStyle w:val="0"/>
            </w:pPr>
            <w:r>
              <w:rPr>
                <w:sz w:val="20"/>
              </w:rPr>
              <w:t xml:space="preserve">Наличие у участника конкурсного отбора в прошлом опыта реализации аналогичных по направлению и(или) масштабу конгрессно-выставочных мероприятий</w:t>
            </w:r>
          </w:p>
        </w:tc>
        <w:tc>
          <w:tcPr>
            <w:tcW w:w="1133" w:type="dxa"/>
          </w:tcPr>
          <w:p>
            <w:pPr>
              <w:pStyle w:val="0"/>
              <w:jc w:val="center"/>
            </w:pPr>
            <w:r>
              <w:rPr>
                <w:sz w:val="20"/>
              </w:rPr>
              <w:t xml:space="preserve">0-15</w:t>
            </w:r>
          </w:p>
        </w:tc>
      </w:tr>
      <w:tr>
        <w:tc>
          <w:tcPr>
            <w:vMerge w:val="continue"/>
          </w:tcPr>
          <w:p/>
        </w:tc>
        <w:tc>
          <w:tcPr>
            <w:tcW w:w="7370" w:type="dxa"/>
          </w:tcPr>
          <w:p>
            <w:pPr>
              <w:pStyle w:val="0"/>
            </w:pPr>
            <w:r>
              <w:rPr>
                <w:sz w:val="20"/>
              </w:rPr>
              <w:t xml:space="preserve">Более 3 проведенных аналогичных конгрессно-выставочных мероприятий</w:t>
            </w:r>
          </w:p>
        </w:tc>
        <w:tc>
          <w:tcPr>
            <w:tcW w:w="1133" w:type="dxa"/>
          </w:tcPr>
          <w:p>
            <w:pPr>
              <w:pStyle w:val="0"/>
              <w:jc w:val="center"/>
            </w:pPr>
            <w:r>
              <w:rPr>
                <w:sz w:val="20"/>
              </w:rPr>
              <w:t xml:space="preserve">15</w:t>
            </w:r>
          </w:p>
        </w:tc>
      </w:tr>
      <w:tr>
        <w:tc>
          <w:tcPr>
            <w:vMerge w:val="continue"/>
          </w:tcPr>
          <w:p/>
        </w:tc>
        <w:tc>
          <w:tcPr>
            <w:tcW w:w="7370" w:type="dxa"/>
          </w:tcPr>
          <w:p>
            <w:pPr>
              <w:pStyle w:val="0"/>
            </w:pPr>
            <w:r>
              <w:rPr>
                <w:sz w:val="20"/>
              </w:rPr>
              <w:t xml:space="preserve">От 2 до 3 проведенных аналогичных конгрессно-выставочных мероприятий</w:t>
            </w:r>
          </w:p>
        </w:tc>
        <w:tc>
          <w:tcPr>
            <w:tcW w:w="1133" w:type="dxa"/>
          </w:tcPr>
          <w:p>
            <w:pPr>
              <w:pStyle w:val="0"/>
              <w:jc w:val="center"/>
            </w:pPr>
            <w:r>
              <w:rPr>
                <w:sz w:val="20"/>
              </w:rPr>
              <w:t xml:space="preserve">10</w:t>
            </w:r>
          </w:p>
        </w:tc>
      </w:tr>
      <w:tr>
        <w:tc>
          <w:tcPr>
            <w:vMerge w:val="continue"/>
          </w:tcPr>
          <w:p/>
        </w:tc>
        <w:tc>
          <w:tcPr>
            <w:tcW w:w="7370" w:type="dxa"/>
          </w:tcPr>
          <w:p>
            <w:pPr>
              <w:pStyle w:val="0"/>
            </w:pPr>
            <w:r>
              <w:rPr>
                <w:sz w:val="20"/>
              </w:rPr>
              <w:t xml:space="preserve">1 проведенное аналогичное конгрессно-выставочное мероприятие</w:t>
            </w:r>
          </w:p>
        </w:tc>
        <w:tc>
          <w:tcPr>
            <w:tcW w:w="1133" w:type="dxa"/>
          </w:tcPr>
          <w:p>
            <w:pPr>
              <w:pStyle w:val="0"/>
              <w:jc w:val="center"/>
            </w:pPr>
            <w:r>
              <w:rPr>
                <w:sz w:val="20"/>
              </w:rPr>
              <w:t xml:space="preserve">5</w:t>
            </w:r>
          </w:p>
        </w:tc>
      </w:tr>
      <w:tr>
        <w:tc>
          <w:tcPr>
            <w:vMerge w:val="continue"/>
          </w:tcPr>
          <w:p/>
        </w:tc>
        <w:tc>
          <w:tcPr>
            <w:tcW w:w="7370" w:type="dxa"/>
          </w:tcPr>
          <w:p>
            <w:pPr>
              <w:pStyle w:val="0"/>
            </w:pPr>
            <w:r>
              <w:rPr>
                <w:sz w:val="20"/>
              </w:rPr>
              <w:t xml:space="preserve">0 проведенных аналогичных конгрессно-выставочных мероприятий</w:t>
            </w:r>
          </w:p>
        </w:tc>
        <w:tc>
          <w:tcPr>
            <w:tcW w:w="1133" w:type="dxa"/>
          </w:tcPr>
          <w:p>
            <w:pPr>
              <w:pStyle w:val="0"/>
              <w:jc w:val="center"/>
            </w:pPr>
            <w:r>
              <w:rPr>
                <w:sz w:val="20"/>
              </w:rPr>
              <w:t xml:space="preserve">0</w:t>
            </w:r>
          </w:p>
        </w:tc>
      </w:tr>
      <w:tr>
        <w:tc>
          <w:tcPr>
            <w:tcW w:w="566" w:type="dxa"/>
            <w:vMerge w:val="restart"/>
          </w:tcPr>
          <w:p>
            <w:pPr>
              <w:pStyle w:val="0"/>
              <w:jc w:val="center"/>
            </w:pPr>
            <w:r>
              <w:rPr>
                <w:sz w:val="20"/>
              </w:rPr>
              <w:t xml:space="preserve">7</w:t>
            </w:r>
          </w:p>
        </w:tc>
        <w:tc>
          <w:tcPr>
            <w:tcW w:w="7370" w:type="dxa"/>
          </w:tcPr>
          <w:p>
            <w:pPr>
              <w:pStyle w:val="0"/>
            </w:pPr>
            <w:r>
              <w:rPr>
                <w:sz w:val="20"/>
              </w:rPr>
              <w:t xml:space="preserve">Наличие информации о конгрессно-выставочном мероприятии в информационно-телекоммуникационной сети "Интернет" (за исключением социальных сетей) и(или) средствах массовой информации</w:t>
            </w:r>
          </w:p>
        </w:tc>
        <w:tc>
          <w:tcPr>
            <w:tcW w:w="1133" w:type="dxa"/>
          </w:tcPr>
          <w:p>
            <w:pPr>
              <w:pStyle w:val="0"/>
              <w:jc w:val="center"/>
            </w:pPr>
            <w:r>
              <w:rPr>
                <w:sz w:val="20"/>
              </w:rPr>
              <w:t xml:space="preserve">0-10</w:t>
            </w:r>
          </w:p>
        </w:tc>
      </w:tr>
      <w:tr>
        <w:tc>
          <w:tcPr>
            <w:vMerge w:val="continue"/>
          </w:tcPr>
          <w:p/>
        </w:tc>
        <w:tc>
          <w:tcPr>
            <w:tcW w:w="7370" w:type="dxa"/>
          </w:tcPr>
          <w:p>
            <w:pPr>
              <w:pStyle w:val="0"/>
            </w:pPr>
            <w:r>
              <w:rPr>
                <w:sz w:val="20"/>
              </w:rPr>
              <w:t xml:space="preserve">Более 10 упоминаний</w:t>
            </w:r>
          </w:p>
        </w:tc>
        <w:tc>
          <w:tcPr>
            <w:tcW w:w="1133" w:type="dxa"/>
          </w:tcPr>
          <w:p>
            <w:pPr>
              <w:pStyle w:val="0"/>
              <w:jc w:val="center"/>
            </w:pPr>
            <w:r>
              <w:rPr>
                <w:sz w:val="20"/>
              </w:rPr>
              <w:t xml:space="preserve">10</w:t>
            </w:r>
          </w:p>
        </w:tc>
      </w:tr>
      <w:tr>
        <w:tc>
          <w:tcPr>
            <w:vMerge w:val="continue"/>
          </w:tcPr>
          <w:p/>
        </w:tc>
        <w:tc>
          <w:tcPr>
            <w:tcW w:w="7370" w:type="dxa"/>
          </w:tcPr>
          <w:p>
            <w:pPr>
              <w:pStyle w:val="0"/>
            </w:pPr>
            <w:r>
              <w:rPr>
                <w:sz w:val="20"/>
              </w:rPr>
              <w:t xml:space="preserve">От 5 до 10 упоминаний</w:t>
            </w:r>
          </w:p>
        </w:tc>
        <w:tc>
          <w:tcPr>
            <w:tcW w:w="1133" w:type="dxa"/>
          </w:tcPr>
          <w:p>
            <w:pPr>
              <w:pStyle w:val="0"/>
              <w:jc w:val="center"/>
            </w:pPr>
            <w:r>
              <w:rPr>
                <w:sz w:val="20"/>
              </w:rPr>
              <w:t xml:space="preserve">5</w:t>
            </w:r>
          </w:p>
        </w:tc>
      </w:tr>
      <w:tr>
        <w:tc>
          <w:tcPr>
            <w:vMerge w:val="continue"/>
          </w:tcPr>
          <w:p/>
        </w:tc>
        <w:tc>
          <w:tcPr>
            <w:tcW w:w="7370" w:type="dxa"/>
          </w:tcPr>
          <w:p>
            <w:pPr>
              <w:pStyle w:val="0"/>
            </w:pPr>
            <w:r>
              <w:rPr>
                <w:sz w:val="20"/>
              </w:rPr>
              <w:t xml:space="preserve">Менее 5 упоминаний</w:t>
            </w:r>
          </w:p>
        </w:tc>
        <w:tc>
          <w:tcPr>
            <w:tcW w:w="1133" w:type="dxa"/>
          </w:tcPr>
          <w:p>
            <w:pPr>
              <w:pStyle w:val="0"/>
              <w:jc w:val="center"/>
            </w:pPr>
            <w:r>
              <w:rPr>
                <w:sz w:val="20"/>
              </w:rPr>
              <w:t xml:space="preserve">0</w:t>
            </w:r>
          </w:p>
        </w:tc>
      </w:tr>
      <w:tr>
        <w:tc>
          <w:tcPr>
            <w:tcW w:w="566" w:type="dxa"/>
          </w:tcPr>
          <w:p>
            <w:pPr>
              <w:pStyle w:val="0"/>
              <w:jc w:val="center"/>
            </w:pPr>
            <w:r>
              <w:rPr>
                <w:sz w:val="20"/>
              </w:rPr>
              <w:t xml:space="preserve">8</w:t>
            </w:r>
          </w:p>
        </w:tc>
        <w:tc>
          <w:tcPr>
            <w:tcW w:w="7370" w:type="dxa"/>
          </w:tcPr>
          <w:p>
            <w:pPr>
              <w:pStyle w:val="0"/>
            </w:pPr>
            <w:r>
              <w:rPr>
                <w:sz w:val="20"/>
              </w:rPr>
              <w:t xml:space="preserve">Наличие информации о конгрессно-выставочном мероприятии в информационных ресурсах информационно-телекоммуникационной сети "Интернет", за исключением социальных сетей, размещенных на сайтах, доменное имя которых не входит в российскую национальную доменную зону, или в средствах массовой информации, продукция которых создается и(или) распространяется за пределами Российской Федерации</w:t>
            </w:r>
          </w:p>
        </w:tc>
        <w:tc>
          <w:tcPr>
            <w:tcW w:w="1133" w:type="dxa"/>
          </w:tcPr>
          <w:p>
            <w:pPr>
              <w:pStyle w:val="0"/>
              <w:jc w:val="center"/>
            </w:pPr>
            <w:r>
              <w:rPr>
                <w:sz w:val="20"/>
              </w:rPr>
              <w:t xml:space="preserve">0; 5</w:t>
            </w:r>
          </w:p>
        </w:tc>
      </w:tr>
      <w:tr>
        <w:tc>
          <w:tcPr>
            <w:gridSpan w:val="2"/>
            <w:tcW w:w="7936" w:type="dxa"/>
          </w:tcPr>
          <w:p>
            <w:pPr>
              <w:pStyle w:val="0"/>
            </w:pPr>
            <w:r>
              <w:rPr>
                <w:sz w:val="20"/>
              </w:rPr>
              <w:t xml:space="preserve">Максимальное количество баллов</w:t>
            </w:r>
          </w:p>
        </w:tc>
        <w:tc>
          <w:tcPr>
            <w:tcW w:w="1133"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Конкурсный отбор - конкурсный отбор на право получения в 2021 году субсидий в целях возмещения затрат социально ориентированным некоммерческим организациям (за исключением государственных (муниципальных) учреждений) на организацию и проведение в Санкт-Петербурге конгрессно-выставочных мероприятий.</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07.06.2022 N 488</w:t>
            <w:br/>
            <w:t>"О Порядке предоставления в 2022 году субсидий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BDE5B26BA2DC499708306FA60F744EBFE16B8806ECAE4F3AB4842FE1129B47E008450F1861B48A1479BB59C8DD423C7D4546F9FAB1DiCTDJ" TargetMode = "External"/>
	<Relationship Id="rId8" Type="http://schemas.openxmlformats.org/officeDocument/2006/relationships/hyperlink" Target="consultantplus://offline/ref=6BDE5B26BA2DC499708319EB75F744EBF813BA8A66C4E4F3AB4842FE1129B47E008450F6801941AD17C1A598C4802ED8D548709FB51DCF5Ai0TBJ" TargetMode = "External"/>
	<Relationship Id="rId9" Type="http://schemas.openxmlformats.org/officeDocument/2006/relationships/hyperlink" Target="consultantplus://offline/ref=6BDE5B26BA2DC499708319EB75F744EBF813BD8060C7E4F3AB4842FE1129B47E128408FA81195FAB11D4F3C982iDT7J" TargetMode = "External"/>
	<Relationship Id="rId10" Type="http://schemas.openxmlformats.org/officeDocument/2006/relationships/hyperlink" Target="consultantplus://offline/ref=6BDE5B26BA2DC499708306FA60F744EBFE17BE8A63C6E4F3AB4842FE1129B47E008450F6801941AB1BC1A598C4802ED8D548709FB51DCF5Ai0TBJ" TargetMode = "External"/>
	<Relationship Id="rId11" Type="http://schemas.openxmlformats.org/officeDocument/2006/relationships/hyperlink" Target="consultantplus://offline/ref=6BDE5B26BA2DC499708319EB75F744EBF813BA8F61C5E4F3AB4842FE1129B47E008450F6811E48AC15C1A598C4802ED8D548709FB51DCF5Ai0TBJ" TargetMode = "External"/>
	<Relationship Id="rId12" Type="http://schemas.openxmlformats.org/officeDocument/2006/relationships/hyperlink" Target="consultantplus://offline/ref=6BDE5B26BA2DC499708306FA60F744EBFE16B8806ECAE4F3AB4842FE1129B47E008450F1861B48A1479BB59C8DD423C7D4546F9FAB1DiCTDJ" TargetMode = "External"/>
	<Relationship Id="rId13" Type="http://schemas.openxmlformats.org/officeDocument/2006/relationships/hyperlink" Target="consultantplus://offline/ref=6BDE5B26BA2DC499708319EB75F744EBF813BD8060C7E4F3AB4842FE1129B47E008450F6811A41A910C1A598C4802ED8D548709FB51DCF5Ai0TBJ" TargetMode = "External"/>
	<Relationship Id="rId14" Type="http://schemas.openxmlformats.org/officeDocument/2006/relationships/hyperlink" Target="consultantplus://offline/ref=6BDE5B26BA2DC499708319EB75F744EBF813BA8F61C5E4F3AB4842FE1129B47E008450F6811E48AC15C1A598C4802ED8D548709FB51DCF5Ai0TBJ" TargetMode = "External"/>
	<Relationship Id="rId15" Type="http://schemas.openxmlformats.org/officeDocument/2006/relationships/hyperlink" Target="consultantplus://offline/ref=6BDE5B26BA2DC499708319EB75F744EBF813BA8A66C4E4F3AB4842FE1129B47E008450F6801941AF13C1A598C4802ED8D548709FB51DCF5Ai0TBJ" TargetMode = "External"/>
	<Relationship Id="rId16" Type="http://schemas.openxmlformats.org/officeDocument/2006/relationships/hyperlink" Target="consultantplus://offline/ref=6BDE5B26BA2DC499708319EB75F744EBF810BA8E67C7E4F3AB4842FE1129B47E128408FA81195FAB11D4F3C982iDT7J" TargetMode = "External"/>
	<Relationship Id="rId17" Type="http://schemas.openxmlformats.org/officeDocument/2006/relationships/hyperlink" Target="consultantplus://offline/ref=6BDE5B26BA2DC499708319EB75F744EBF813BD8060C7E4F3AB4842FE1129B47E128408FA81195FAB11D4F3C982iDT7J" TargetMode = "External"/>
	<Relationship Id="rId18" Type="http://schemas.openxmlformats.org/officeDocument/2006/relationships/hyperlink" Target="consultantplus://offline/ref=6BDE5B26BA2DC499708306FA60F744EBFE16B8806ECAE4F3AB4842FE1129B47E128408FA81195FAB11D4F3C982iDT7J" TargetMode = "External"/>
	<Relationship Id="rId19" Type="http://schemas.openxmlformats.org/officeDocument/2006/relationships/hyperlink" Target="consultantplus://offline/ref=6BDE5B26BA2DC499708306FA60F744EBFE16BA8C64C4E4F3AB4842FE1129B47E128408FA81195FAB11D4F3C982iDT7J" TargetMode = "External"/>
	<Relationship Id="rId20" Type="http://schemas.openxmlformats.org/officeDocument/2006/relationships/image" Target="media/image2.wmf"/>
	<Relationship Id="rId21" Type="http://schemas.openxmlformats.org/officeDocument/2006/relationships/image" Target="media/image3.wmf"/>
	<Relationship Id="rId22" Type="http://schemas.openxmlformats.org/officeDocument/2006/relationships/image" Target="media/image4.wmf"/>
	<Relationship Id="rId23" Type="http://schemas.openxmlformats.org/officeDocument/2006/relationships/hyperlink" Target="consultantplus://offline/ref=6BDE5B26BA2DC499708306FA60F744EBFE17BE8A62C6E4F3AB4842FE1129B47E008450F6801941AB13C1A598C4802ED8D548709FB51DCF5Ai0TBJ" TargetMode = "External"/>
	<Relationship Id="rId24" Type="http://schemas.openxmlformats.org/officeDocument/2006/relationships/hyperlink" Target="consultantplus://offline/ref=6BDE5B26BA2DC499708306FA60F744EBFE17BE8A62C6E4F3AB4842FE1129B47E008450F6801941AB12C1A598C4802ED8D548709FB51DCF5Ai0TBJ" TargetMode = "External"/>
	<Relationship Id="rId25" Type="http://schemas.openxmlformats.org/officeDocument/2006/relationships/hyperlink" Target="consultantplus://offline/ref=6BDE5B26BA2DC499708306FA60F744EBFE17BE8A62C6E4F3AB4842FE1129B47E008450F6801941AB16C1A598C4802ED8D548709FB51DCF5Ai0TBJ" TargetMode = "External"/>
	<Relationship Id="rId26" Type="http://schemas.openxmlformats.org/officeDocument/2006/relationships/hyperlink" Target="consultantplus://offline/ref=6BDE5B26BA2DC499708306FA60F744EBFE16B8806ECAE4F3AB4842FE1129B47E128408FA81195FAB11D4F3C982iDT7J" TargetMode = "External"/>
	<Relationship Id="rId27" Type="http://schemas.openxmlformats.org/officeDocument/2006/relationships/hyperlink" Target="consultantplus://offline/ref=6BDE5B26BA2DC499708319EB75F744EBF813BD8060C7E4F3AB4842FE1129B47E008450F6811A41A910C1A598C4802ED8D548709FB51DCF5Ai0TBJ" TargetMode = "External"/>
	<Relationship Id="rId28" Type="http://schemas.openxmlformats.org/officeDocument/2006/relationships/hyperlink" Target="consultantplus://offline/ref=6BDE5B26BA2DC499708319EB75F744EBF813BA8F61C5E4F3AB4842FE1129B47E008450F6811E44AC1AC1A598C4802ED8D548709FB51DCF5Ai0TBJ" TargetMode = "External"/>
	<Relationship Id="rId29" Type="http://schemas.openxmlformats.org/officeDocument/2006/relationships/hyperlink" Target="consultantplus://offline/ref=6BDE5B26BA2DC499708319EB75F744EBF816BD8D66C4E4F3AB4842FE1129B47E008450F6801941AB17C1A598C4802ED8D548709FB51DCF5Ai0T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07.06.2022 N 488
"О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dc:title>
  <dcterms:created xsi:type="dcterms:W3CDTF">2022-12-10T09:19:34Z</dcterms:created>
</cp:coreProperties>
</file>