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24.05.2023 N 508</w:t>
              <w:br/>
              <w:t xml:space="preserve">"Об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мая 2023 г. N 508</w:t>
      </w:r>
    </w:p>
    <w:p>
      <w:pPr>
        <w:pStyle w:val="2"/>
        <w:jc w:val="center"/>
      </w:pPr>
      <w:r>
        <w:rPr>
          <w:sz w:val="20"/>
        </w:rPr>
      </w:r>
    </w:p>
    <w:p>
      <w:pPr>
        <w:pStyle w:val="2"/>
        <w:jc w:val="center"/>
      </w:pPr>
      <w:r>
        <w:rPr>
          <w:sz w:val="20"/>
        </w:rPr>
        <w:t xml:space="preserve">ОБ УТВЕРЖДЕНИИ ПОРЯДКА ПРЕДОСТАВЛЕНИЯ В 2023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 В ЦЕЛЯХ</w:t>
      </w:r>
    </w:p>
    <w:p>
      <w:pPr>
        <w:pStyle w:val="2"/>
        <w:jc w:val="center"/>
      </w:pPr>
      <w:r>
        <w:rPr>
          <w:sz w:val="20"/>
        </w:rPr>
        <w:t xml:space="preserve">ПОДДЕРЖКИ 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общими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8"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согласно приложению.</w:t>
      </w:r>
    </w:p>
    <w:p>
      <w:pPr>
        <w:pStyle w:val="0"/>
        <w:spacing w:before="200" w:line-rule="auto"/>
        <w:ind w:firstLine="540"/>
        <w:jc w:val="both"/>
      </w:pPr>
      <w:r>
        <w:rPr>
          <w:sz w:val="20"/>
        </w:rPr>
        <w:t xml:space="preserve">2. В целях реализации Порядка Комитету по науке и высшей школе (далее - Комитет) в месячный срок 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4 статьи 78.1</w:t>
        </w:r>
      </w:hyperlink>
      <w:r>
        <w:rPr>
          <w:sz w:val="20"/>
        </w:rPr>
        <w:t xml:space="preserve"> Бюджетного кодекса Российской Федерации и общими требованиями принять нормативный правовой акт, регулирующий предоставление субсидий в соответствии с Порядком (далее - субсидии), которым установить:</w:t>
      </w:r>
    </w:p>
    <w:p>
      <w:pPr>
        <w:pStyle w:val="0"/>
        <w:spacing w:before="200" w:line-rule="auto"/>
        <w:ind w:firstLine="540"/>
        <w:jc w:val="both"/>
      </w:pPr>
      <w:r>
        <w:rPr>
          <w:sz w:val="20"/>
        </w:rPr>
        <w:t xml:space="preserve">2.1. Форму заявления на участие в отборе (далее - заявление), проводимом в форме конкурса, на предоставление субсидий (далее - отбор).</w:t>
      </w:r>
    </w:p>
    <w:p>
      <w:pPr>
        <w:pStyle w:val="0"/>
        <w:spacing w:before="200" w:line-rule="auto"/>
        <w:ind w:firstLine="540"/>
        <w:jc w:val="both"/>
      </w:pPr>
      <w:r>
        <w:rPr>
          <w:sz w:val="20"/>
        </w:rPr>
        <w:t xml:space="preserve">2.2. Срок размещения на официальном сайте Комитета в информационно-телекоммуникационной сети "Интернет" (далее -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дата начала подачи или окончания приема заявлений на участие в отборе, которая не может быть ранее 30-го календарного дня, следующего за днем размещения объявления о проведении отбора (далее - объявление);</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доменного имени или указателей страниц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требований к участникам отбора и перечня документов, представляемых участниками отбора для подтверждения их соответствия указанным требованиям (далее - документы);</w:t>
      </w:r>
    </w:p>
    <w:p>
      <w:pPr>
        <w:pStyle w:val="0"/>
        <w:spacing w:before="200" w:line-rule="auto"/>
        <w:ind w:firstLine="540"/>
        <w:jc w:val="both"/>
      </w:pPr>
      <w:r>
        <w:rPr>
          <w:sz w:val="20"/>
        </w:rPr>
        <w:t xml:space="preserve">порядка подачи заявлений и документов участниками отбора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определяющего в том числе основания для возврата заявлений и документов,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2.3. Порядок проведения отбора и принятия Комитетом решения о предоставлении субсидий в части, не урегулированной Порядком,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заявлений и документов;</w:t>
      </w:r>
    </w:p>
    <w:p>
      <w:pPr>
        <w:pStyle w:val="0"/>
        <w:spacing w:before="200" w:line-rule="auto"/>
        <w:ind w:firstLine="540"/>
        <w:jc w:val="both"/>
      </w:pPr>
      <w:r>
        <w:rPr>
          <w:sz w:val="20"/>
        </w:rPr>
        <w:t xml:space="preserve">форму расчета запрашиваемого размера субсидий;</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w:t>
      </w:r>
    </w:p>
    <w:p>
      <w:pPr>
        <w:pStyle w:val="0"/>
        <w:spacing w:before="200" w:line-rule="auto"/>
        <w:ind w:firstLine="540"/>
        <w:jc w:val="both"/>
      </w:pPr>
      <w:r>
        <w:rPr>
          <w:sz w:val="20"/>
        </w:rPr>
        <w:t xml:space="preserve">правила рассмотрения и оценки заявлений и документов, которые должны содержать:</w:t>
      </w:r>
    </w:p>
    <w:p>
      <w:pPr>
        <w:pStyle w:val="0"/>
        <w:spacing w:before="200" w:line-rule="auto"/>
        <w:ind w:firstLine="540"/>
        <w:jc w:val="both"/>
      </w:pPr>
      <w:r>
        <w:rPr>
          <w:sz w:val="20"/>
        </w:rPr>
        <w:t xml:space="preserve">порядок рассмотрения заявлений и документов на предмет их соответствия требованиям, установленным в объявлении;</w:t>
      </w:r>
    </w:p>
    <w:p>
      <w:pPr>
        <w:pStyle w:val="0"/>
        <w:spacing w:before="200" w:line-rule="auto"/>
        <w:ind w:firstLine="540"/>
        <w:jc w:val="both"/>
      </w:pPr>
      <w:r>
        <w:rPr>
          <w:sz w:val="20"/>
        </w:rPr>
        <w:t xml:space="preserve">весовое значение критериев отбора в общей оценке заявления и документов;</w:t>
      </w:r>
    </w:p>
    <w:p>
      <w:pPr>
        <w:pStyle w:val="0"/>
        <w:spacing w:before="200" w:line-rule="auto"/>
        <w:ind w:firstLine="540"/>
        <w:jc w:val="both"/>
      </w:pPr>
      <w:r>
        <w:rPr>
          <w:sz w:val="20"/>
        </w:rPr>
        <w:t xml:space="preserve">порядок определения количества баллов, присуждаемых по каждому критерию отбора.</w:t>
      </w:r>
    </w:p>
    <w:p>
      <w:pPr>
        <w:pStyle w:val="0"/>
        <w:spacing w:before="200" w:line-rule="auto"/>
        <w:ind w:firstLine="540"/>
        <w:jc w:val="both"/>
      </w:pPr>
      <w:r>
        <w:rPr>
          <w:sz w:val="20"/>
        </w:rPr>
        <w:t xml:space="preserve">2.4.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2.5. Сроки представления отчетности о достижении значений результата и его характеристик (показателей, необходимых для достижения результата) (далее - характеристики), порядок представления и рассмотрения отчетности о достижении значений результата и характеристик и дополнительной отчетности в части, не урегулированной Порядком, а также сроки проведения Комитетом проверок соблюдения получателями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2.6. Порядок и сроки осуществления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24.05.2023 N 508</w:t>
      </w:r>
    </w:p>
    <w:p>
      <w:pPr>
        <w:pStyle w:val="0"/>
        <w:jc w:val="center"/>
      </w:pPr>
      <w:r>
        <w:rPr>
          <w:sz w:val="20"/>
        </w:rPr>
      </w:r>
    </w:p>
    <w:bookmarkStart w:id="58" w:name="P58"/>
    <w:bookmarkEnd w:id="58"/>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ДЛЯ ПРОВЕДЕНИЯ</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устанавливает правила предоставления в 2023 году субсидий, предусмотренных Комитету по науке и высшей школе (далее - Комитет) </w:t>
      </w:r>
      <w:hyperlink w:history="0" r:id="rId14"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(код целевой статьи 1120094720) в приложении 2 к Закону Санкт-Петербурга от 23.11.2022 N 666-104 "О бюджете Санкт-Петербурга на 2023 год и на плановый период 2024 и 2025 годов" в соответствии с </w:t>
      </w:r>
      <w:hyperlink w:history="0" r:id="rId15"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6"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и общими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субсидии).</w:t>
      </w:r>
    </w:p>
    <w:p>
      <w:pPr>
        <w:pStyle w:val="0"/>
        <w:spacing w:before="200" w:line-rule="auto"/>
        <w:ind w:firstLine="540"/>
        <w:jc w:val="both"/>
      </w:pPr>
      <w:r>
        <w:rPr>
          <w:sz w:val="20"/>
        </w:rPr>
        <w:t xml:space="preserve">Субсидии предоставляются в пределах лимитов бюджетных обязательств, доведенных Комитету в установленном порядке.</w:t>
      </w:r>
    </w:p>
    <w:bookmarkStart w:id="70" w:name="P70"/>
    <w:bookmarkEnd w:id="70"/>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при условии осуществления на территории Санкт-Петербурга в соответствии с учредительными документами деятельности в области образования, просвещения, науки, предусмотренной в </w:t>
      </w:r>
      <w:hyperlink w:history="0" r:id="rId18"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имеющим лицензию на осуществление образовательной деятельности по образовательным программам высшего образования и(или) среднего профессионального образования по программам подготовки специалистов среднего звена, государственную аккредитацию указанных образовательных программ, признанным победителями конкурсного отбора на предоставление в 2023 году субсидии (далее - получатели субсидий).</w:t>
      </w:r>
    </w:p>
    <w:p>
      <w:pPr>
        <w:pStyle w:val="0"/>
        <w:spacing w:before="200" w:line-rule="auto"/>
        <w:ind w:firstLine="540"/>
        <w:jc w:val="both"/>
      </w:pPr>
      <w:r>
        <w:rPr>
          <w:sz w:val="20"/>
        </w:rPr>
        <w:t xml:space="preserve">Предельный размер предоставляемой субсидии одному получателю субсидий - 6000,0 тыс. руб.</w:t>
      </w:r>
    </w:p>
    <w:bookmarkStart w:id="72" w:name="P72"/>
    <w:bookmarkEnd w:id="72"/>
    <w:p>
      <w:pPr>
        <w:pStyle w:val="0"/>
        <w:spacing w:before="200" w:line-rule="auto"/>
        <w:ind w:firstLine="540"/>
        <w:jc w:val="both"/>
      </w:pPr>
      <w:r>
        <w:rPr>
          <w:sz w:val="20"/>
        </w:rPr>
        <w:t xml:space="preserve">1.3. Субсидии предоставляются на безвозмездной и безвозвратной основе в целях возмещения затрат, возникших в 2023 году в связи с проведением мероприятий в формате "Точек кипения" (далее - затраты), по направлению затрат - приобретение основных средств и(или) мебели для проведения в Санкт-Петербурге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w:t>
      </w:r>
    </w:p>
    <w:p>
      <w:pPr>
        <w:pStyle w:val="0"/>
        <w:spacing w:before="200" w:line-rule="auto"/>
        <w:ind w:firstLine="540"/>
        <w:jc w:val="both"/>
      </w:pPr>
      <w:r>
        <w:rPr>
          <w:sz w:val="20"/>
        </w:rPr>
        <w:t xml:space="preserve">В целях Порядка под мероприятиями в пространствах коллективной работы "Точки кипения", направленными на поддержку педагогических, молодежных, инженерных, научно-технологических, образовательно-культурных инициатив, профессий будущего понимается совместная деятельность физических и юридических лиц, осуществляемая в целях разработки и реализации педагогических, инженерных, научно-технологических, образовательно-культурных проектов, проектов физических лиц в возрасте до 35 лет и проектов, направленных на трансформацию существующих компетенций, исследование и апробацию новых компетенций, востребованных в современных условиях цифровой экономики, оказывающих влияние на социально-экономическое развитие Санкт-Петербурга (далее - мероприятия).</w:t>
      </w:r>
    </w:p>
    <w:p>
      <w:pPr>
        <w:pStyle w:val="0"/>
        <w:spacing w:before="200" w:line-rule="auto"/>
        <w:ind w:firstLine="540"/>
        <w:jc w:val="both"/>
      </w:pPr>
      <w:r>
        <w:rPr>
          <w:sz w:val="20"/>
        </w:rPr>
        <w:t xml:space="preserve">Под пространствами коллективной работы "Точки кипения" понимаются объекты недвижимости (части объектов недвижимости), включая земельные участки, используемые получателями субсидий на законном основании для проведения мероприятий.</w:t>
      </w:r>
    </w:p>
    <w:p>
      <w:pPr>
        <w:pStyle w:val="0"/>
        <w:spacing w:before="200" w:line-rule="auto"/>
        <w:ind w:firstLine="540"/>
        <w:jc w:val="both"/>
      </w:pPr>
      <w:r>
        <w:rPr>
          <w:sz w:val="20"/>
        </w:rPr>
        <w:t xml:space="preserve">1.4. Субсидии предоставляются по результатам отбора на предоставление субсидий (далее - отбор).</w:t>
      </w:r>
    </w:p>
    <w:p>
      <w:pPr>
        <w:pStyle w:val="0"/>
        <w:spacing w:before="200" w:line-rule="auto"/>
        <w:ind w:firstLine="540"/>
        <w:jc w:val="both"/>
      </w:pPr>
      <w:r>
        <w:rPr>
          <w:sz w:val="20"/>
        </w:rPr>
        <w:t xml:space="preserve">Способом проведения отбора является конкурс, который проводится в целях определения получателей субсидий исходя из наилучших условий достижения значений результата предоставления субсидий, указанного в </w:t>
      </w:r>
      <w:hyperlink w:history="0" w:anchor="P169" w:tooltip="2.15. Результатом является проведение в 2023 году получателем субсидии в Санкт-Петербурге мероприятий.">
        <w:r>
          <w:rPr>
            <w:sz w:val="20"/>
            <w:color w:val="0000ff"/>
          </w:rPr>
          <w:t xml:space="preserve">пункте 2.15</w:t>
        </w:r>
      </w:hyperlink>
      <w:r>
        <w:rPr>
          <w:sz w:val="20"/>
        </w:rPr>
        <w:t xml:space="preserve"> Порядка.</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w:t>
      </w:r>
    </w:p>
    <w:bookmarkStart w:id="78" w:name="P78"/>
    <w:bookmarkEnd w:id="78"/>
    <w:p>
      <w:pPr>
        <w:pStyle w:val="0"/>
        <w:spacing w:before="200" w:line-rule="auto"/>
        <w:ind w:firstLine="540"/>
        <w:jc w:val="both"/>
      </w:pPr>
      <w:r>
        <w:rPr>
          <w:sz w:val="20"/>
        </w:rPr>
        <w:t xml:space="preserve">1.5. При определении победителей отбора комиссия исходит из следующих критериев:</w:t>
      </w:r>
    </w:p>
    <w:p>
      <w:pPr>
        <w:pStyle w:val="0"/>
        <w:spacing w:before="200" w:line-rule="auto"/>
        <w:ind w:firstLine="540"/>
        <w:jc w:val="both"/>
      </w:pPr>
      <w:r>
        <w:rPr>
          <w:sz w:val="20"/>
        </w:rPr>
        <w:t xml:space="preserve">наличие у участника отбора соглашений о сотрудничестве с некоммерческими организациями (за исключением автономных некоммерческих организаций, включенных в </w:t>
      </w:r>
      <w:hyperlink w:history="0" r:id="rId19" w:tooltip="Постановление Правительства РФ от 22.07.2013 N 613 (ред. от 04.05.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(далее - постановление Правительства Российской Федерации от 22.07.2013 N 613) в рамках организации мероприятий;</w:t>
      </w:r>
    </w:p>
    <w:p>
      <w:pPr>
        <w:pStyle w:val="0"/>
        <w:spacing w:before="200" w:line-rule="auto"/>
        <w:ind w:firstLine="540"/>
        <w:jc w:val="both"/>
      </w:pPr>
      <w:r>
        <w:rPr>
          <w:sz w:val="20"/>
        </w:rPr>
        <w:t xml:space="preserve">опыт проведения участником отбора в 2023 году мероприятий;</w:t>
      </w:r>
    </w:p>
    <w:p>
      <w:pPr>
        <w:pStyle w:val="0"/>
        <w:spacing w:before="200" w:line-rule="auto"/>
        <w:ind w:firstLine="540"/>
        <w:jc w:val="both"/>
      </w:pPr>
      <w:r>
        <w:rPr>
          <w:sz w:val="20"/>
        </w:rPr>
        <w:t xml:space="preserve">опыт взаимодействия участника отбора с автономными некоммерческими организациями, включенными в </w:t>
      </w:r>
      <w:hyperlink w:history="0" r:id="rId20" w:tooltip="Постановление Правительства РФ от 22.07.2013 N 613 (ред. от 04.05.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по организации мероприятий в пространствах коллективной работы "Точки кипения".</w:t>
      </w:r>
    </w:p>
    <w:p>
      <w:pPr>
        <w:pStyle w:val="0"/>
        <w:spacing w:before="200" w:line-rule="auto"/>
        <w:ind w:firstLine="540"/>
        <w:jc w:val="both"/>
      </w:pPr>
      <w:r>
        <w:rPr>
          <w:sz w:val="20"/>
        </w:rPr>
        <w:t xml:space="preserve">Весовое значение критериев отбора в общей оценке устанавливается Комитетом.</w:t>
      </w:r>
    </w:p>
    <w:p>
      <w:pPr>
        <w:pStyle w:val="0"/>
        <w:spacing w:before="200" w:line-rule="auto"/>
        <w:ind w:firstLine="540"/>
        <w:jc w:val="both"/>
      </w:pPr>
      <w:r>
        <w:rPr>
          <w:sz w:val="20"/>
        </w:rPr>
        <w:t xml:space="preserve">1.6. При определении размера субсидий в расчет не включается налог на добавленную стоимость, за исключением случая, если получатель субсидий применяет систему налогообложения, при которой налог на добавленную стоимость не уплачивается, или освобожден от исполнения обязанностей плательщика налога на добавленную стоимость в соответствии со </w:t>
      </w:r>
      <w:hyperlink w:history="0" r:id="rId2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2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1.7. Сведения о субсидиях размещены на едином портале бюджетной системы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субсидии</w:t>
      </w:r>
    </w:p>
    <w:p>
      <w:pPr>
        <w:pStyle w:val="0"/>
        <w:ind w:firstLine="540"/>
        <w:jc w:val="both"/>
      </w:pPr>
      <w:r>
        <w:rPr>
          <w:sz w:val="20"/>
        </w:rPr>
      </w:r>
    </w:p>
    <w:p>
      <w:pPr>
        <w:pStyle w:val="0"/>
        <w:ind w:firstLine="540"/>
        <w:jc w:val="both"/>
      </w:pPr>
      <w:r>
        <w:rPr>
          <w:sz w:val="20"/>
        </w:rPr>
        <w:t xml:space="preserve">2.1. Для получения субсидий участники отбора представляют в Комитет заявления по форме, установленной Комитетом (далее - заявления), и документы в соответствии с </w:t>
      </w:r>
      <w:hyperlink w:history="0" w:anchor="P216" w:tooltip="ПЕРЕЧЕНЬ">
        <w:r>
          <w:rPr>
            <w:sz w:val="20"/>
            <w:color w:val="0000ff"/>
          </w:rPr>
          <w:t xml:space="preserve">Перечнем</w:t>
        </w:r>
      </w:hyperlink>
      <w:r>
        <w:rPr>
          <w:sz w:val="20"/>
        </w:rPr>
        <w:t xml:space="preserve"> документов, указанным в приложении к Порядку (далее - документы).</w:t>
      </w:r>
    </w:p>
    <w:p>
      <w:pPr>
        <w:pStyle w:val="0"/>
        <w:spacing w:before="200" w:line-rule="auto"/>
        <w:ind w:firstLine="540"/>
        <w:jc w:val="both"/>
      </w:pPr>
      <w:r>
        <w:rPr>
          <w:sz w:val="20"/>
        </w:rPr>
        <w:t xml:space="preserve">Форма заявления должна содержать согласие на публикацию (размещение) в сети "Интернет" информации об участнике отбора, подаваемом заявлении и иной информации об участнике отбора, связанной с отбором.</w:t>
      </w:r>
    </w:p>
    <w:p>
      <w:pPr>
        <w:pStyle w:val="0"/>
        <w:spacing w:before="200" w:line-rule="auto"/>
        <w:ind w:firstLine="540"/>
        <w:jc w:val="both"/>
      </w:pPr>
      <w:r>
        <w:rPr>
          <w:sz w:val="20"/>
        </w:rPr>
        <w:t xml:space="preserve">Каждым участником отбора может быть подано не больше одного заявления.</w:t>
      </w:r>
    </w:p>
    <w:p>
      <w:pPr>
        <w:pStyle w:val="0"/>
        <w:spacing w:before="200" w:line-rule="auto"/>
        <w:ind w:firstLine="540"/>
        <w:jc w:val="both"/>
      </w:pPr>
      <w:r>
        <w:rPr>
          <w:sz w:val="20"/>
        </w:rPr>
        <w:t xml:space="preserve">2.2. 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участников отбора и оттиском печати участников отбора (при ее наличии).</w:t>
      </w:r>
    </w:p>
    <w:p>
      <w:pPr>
        <w:pStyle w:val="0"/>
        <w:spacing w:before="200" w:line-rule="auto"/>
        <w:ind w:firstLine="540"/>
        <w:jc w:val="both"/>
      </w:pPr>
      <w:r>
        <w:rPr>
          <w:sz w:val="20"/>
        </w:rPr>
        <w:t xml:space="preserve">2.3. Заявления и документы представляются участниками отбора в сроки, составляющие не менее 30 календарных дней, следующих за днем размещения объявления, и месте, которые указаны в объявлении о проведении отбора (далее - объявление). Объявление размещается в сети "Интернет" на официальном сайте Комитета </w:t>
      </w:r>
      <w:r>
        <w:rPr>
          <w:sz w:val="20"/>
        </w:rPr>
        <w:t xml:space="preserve">http://knvsh.gov.spb.ru</w:t>
      </w:r>
      <w:r>
        <w:rPr>
          <w:sz w:val="20"/>
        </w:rPr>
        <w:t xml:space="preserve"> (далее - сайт Комитета) в срок, установленный Комитетом.</w:t>
      </w:r>
    </w:p>
    <w:p>
      <w:pPr>
        <w:pStyle w:val="0"/>
        <w:spacing w:before="200" w:line-rule="auto"/>
        <w:ind w:firstLine="540"/>
        <w:jc w:val="both"/>
      </w:pPr>
      <w:r>
        <w:rPr>
          <w:sz w:val="20"/>
        </w:rPr>
        <w:t xml:space="preserve">2.4. Условиями предоставления субсидии являются:</w:t>
      </w:r>
    </w:p>
    <w:bookmarkStart w:id="95" w:name="P95"/>
    <w:bookmarkEnd w:id="95"/>
    <w:p>
      <w:pPr>
        <w:pStyle w:val="0"/>
        <w:spacing w:before="200" w:line-rule="auto"/>
        <w:ind w:firstLine="540"/>
        <w:jc w:val="both"/>
      </w:pPr>
      <w:r>
        <w:rPr>
          <w:sz w:val="20"/>
        </w:rPr>
        <w:t xml:space="preserve">2.4.1. Наличие обязательства достижения участником отбора значений результата предоставления субсидии (далее - результат) и его характеристик (показателей, необходимых для достижения результата) (далее - характеристики), которые указаны в </w:t>
      </w:r>
      <w:hyperlink w:history="0" w:anchor="P169" w:tooltip="2.15. Результатом является проведение в 2023 году получателем субсидии в Санкт-Петербурге мероприятий.">
        <w:r>
          <w:rPr>
            <w:sz w:val="20"/>
            <w:color w:val="0000ff"/>
          </w:rPr>
          <w:t xml:space="preserve">пункте 2.15</w:t>
        </w:r>
      </w:hyperlink>
      <w:r>
        <w:rPr>
          <w:sz w:val="20"/>
        </w:rPr>
        <w:t xml:space="preserve"> Порядка.</w:t>
      </w:r>
    </w:p>
    <w:p>
      <w:pPr>
        <w:pStyle w:val="0"/>
        <w:spacing w:before="200" w:line-rule="auto"/>
        <w:ind w:firstLine="540"/>
        <w:jc w:val="both"/>
      </w:pPr>
      <w:r>
        <w:rPr>
          <w:sz w:val="20"/>
        </w:rPr>
        <w:t xml:space="preserve">2.4.2. Документальное подтверждение затрат.</w:t>
      </w:r>
    </w:p>
    <w:bookmarkStart w:id="97" w:name="P97"/>
    <w:bookmarkEnd w:id="97"/>
    <w:p>
      <w:pPr>
        <w:pStyle w:val="0"/>
        <w:spacing w:before="200" w:line-rule="auto"/>
        <w:ind w:firstLine="540"/>
        <w:jc w:val="both"/>
      </w:pPr>
      <w:r>
        <w:rPr>
          <w:sz w:val="20"/>
        </w:rPr>
        <w:t xml:space="preserve">2.4.3. Соответствие участника отбора на дату не ранее 30 календарных дней до дня представления заявления и прилагаемых к нему документов следующим требованиям:</w:t>
      </w:r>
    </w:p>
    <w:bookmarkStart w:id="98" w:name="P98"/>
    <w:bookmarkEnd w:id="98"/>
    <w:p>
      <w:pPr>
        <w:pStyle w:val="0"/>
        <w:spacing w:before="200" w:line-rule="auto"/>
        <w:ind w:firstLine="540"/>
        <w:jc w:val="both"/>
      </w:pPr>
      <w:r>
        <w:rPr>
          <w:sz w:val="20"/>
        </w:rPr>
        <w:t xml:space="preserve">2.4.3.1.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2.4.3.2. Отсутствие у участников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участникам отбора физическим лицам).</w:t>
      </w:r>
    </w:p>
    <w:p>
      <w:pPr>
        <w:pStyle w:val="0"/>
        <w:spacing w:before="200" w:line-rule="auto"/>
        <w:ind w:firstLine="540"/>
        <w:jc w:val="both"/>
      </w:pPr>
      <w:r>
        <w:rPr>
          <w:sz w:val="20"/>
        </w:rPr>
        <w:t xml:space="preserve">2.4.3.3. Участники отбора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2.4.3.4. Участники отбора не должны являться иностранными юридическими лицами, в том числе местом регистрации которых являются государства или территории,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2.4.3.5.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w:t>
      </w:r>
    </w:p>
    <w:p>
      <w:pPr>
        <w:pStyle w:val="0"/>
        <w:spacing w:before="200" w:line-rule="auto"/>
        <w:ind w:firstLine="540"/>
        <w:jc w:val="both"/>
      </w:pPr>
      <w:r>
        <w:rPr>
          <w:sz w:val="20"/>
        </w:rPr>
        <w:t xml:space="preserve">2.4.3.6. Отсутствие у участников отбора средств из бюджета Санкт-Петербурга на финансовое обеспечение (возмещение) затрат на основании иных нормативных правовых актов на цели, указанные в </w:t>
      </w:r>
      <w:hyperlink w:history="0" w:anchor="P72" w:tooltip="1.3. Субсидии предоставляются на безвозмездной и безвозвратной основе в целях возмещения затрат, возникших в 2023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w:t>
      </w:r>
    </w:p>
    <w:bookmarkStart w:id="104" w:name="P104"/>
    <w:bookmarkEnd w:id="104"/>
    <w:p>
      <w:pPr>
        <w:pStyle w:val="0"/>
        <w:spacing w:before="200" w:line-rule="auto"/>
        <w:ind w:firstLine="540"/>
        <w:jc w:val="both"/>
      </w:pPr>
      <w:r>
        <w:rPr>
          <w:sz w:val="20"/>
        </w:rPr>
        <w:t xml:space="preserve">2.4.3.7.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2.4.4.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bookmarkStart w:id="106" w:name="P106"/>
    <w:bookmarkEnd w:id="106"/>
    <w:p>
      <w:pPr>
        <w:pStyle w:val="0"/>
        <w:spacing w:before="200" w:line-rule="auto"/>
        <w:ind w:firstLine="540"/>
        <w:jc w:val="both"/>
      </w:pPr>
      <w:r>
        <w:rPr>
          <w:sz w:val="20"/>
        </w:rPr>
        <w:t xml:space="preserve">2.4.5. Наличие согласия участника отбора на осуществление Комитетом в отношении его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 Бюджетным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2.4.6.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участника отбора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2.4.7. Отсутствие информации об участниках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2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bookmarkStart w:id="109" w:name="P109"/>
    <w:bookmarkEnd w:id="109"/>
    <w:p>
      <w:pPr>
        <w:pStyle w:val="0"/>
        <w:spacing w:before="200" w:line-rule="auto"/>
        <w:ind w:firstLine="540"/>
        <w:jc w:val="both"/>
      </w:pPr>
      <w:r>
        <w:rPr>
          <w:sz w:val="20"/>
        </w:rPr>
        <w:t xml:space="preserve">2.4.8. Наличие у участника отбора положения о пространстве коллективной работы "Точки кипения".</w:t>
      </w:r>
    </w:p>
    <w:p>
      <w:pPr>
        <w:pStyle w:val="0"/>
        <w:spacing w:before="200" w:line-rule="auto"/>
        <w:ind w:firstLine="540"/>
        <w:jc w:val="both"/>
      </w:pPr>
      <w:r>
        <w:rPr>
          <w:sz w:val="20"/>
        </w:rPr>
        <w:t xml:space="preserve">2.4.9.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bookmarkStart w:id="111" w:name="P111"/>
    <w:bookmarkEnd w:id="111"/>
    <w:p>
      <w:pPr>
        <w:pStyle w:val="0"/>
        <w:spacing w:before="200" w:line-rule="auto"/>
        <w:ind w:firstLine="540"/>
        <w:jc w:val="both"/>
      </w:pPr>
      <w:r>
        <w:rPr>
          <w:sz w:val="20"/>
        </w:rPr>
        <w:t xml:space="preserve">2.4.10.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6"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2.4.11. Признание комиссией участника отбора прошедшим отбор.</w:t>
      </w:r>
    </w:p>
    <w:p>
      <w:pPr>
        <w:pStyle w:val="0"/>
        <w:spacing w:before="200" w:line-rule="auto"/>
        <w:ind w:firstLine="540"/>
        <w:jc w:val="both"/>
      </w:pPr>
      <w:r>
        <w:rPr>
          <w:sz w:val="20"/>
        </w:rPr>
        <w:t xml:space="preserve">2.5. Заявление и документы могут быть отозваны до окончания срока приема заявлений и документов путем направления участниками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заявления и документы, а также представление в Комитет дополнительных документов после представления заявления не допускаются.</w:t>
      </w:r>
    </w:p>
    <w:p>
      <w:pPr>
        <w:pStyle w:val="0"/>
        <w:spacing w:before="200" w:line-rule="auto"/>
        <w:ind w:firstLine="540"/>
        <w:jc w:val="both"/>
      </w:pPr>
      <w:r>
        <w:rPr>
          <w:sz w:val="20"/>
        </w:rPr>
        <w:t xml:space="preserve">Участники отбора вправе направить в письменной форме в Комитет запрос, в том числе на адрес электронной почты knvsh@gov.spb.ru,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заявления и документов.</w:t>
      </w:r>
    </w:p>
    <w:bookmarkStart w:id="116" w:name="P116"/>
    <w:bookmarkEnd w:id="116"/>
    <w:p>
      <w:pPr>
        <w:pStyle w:val="0"/>
        <w:spacing w:before="200" w:line-rule="auto"/>
        <w:ind w:firstLine="540"/>
        <w:jc w:val="both"/>
      </w:pPr>
      <w:r>
        <w:rPr>
          <w:sz w:val="20"/>
        </w:rPr>
        <w:t xml:space="preserve">2.6. В течение десяти рабочих дней со дня окончания срока представления заявлений и приложенных к ним документов Комитет рассматривает заявления и документы на предмет их соответствия установленным в объявлении требованиям к ним и на соблюдение порядка и условий предоставления субсидий, установленных Порядком, проводит проверку сведений, содержащихся в заявлениях и документах, обоснованности представленных участниками отбора расчетов размеров субсидий и принимает решение об отклонении заявлений и документов участников отбора или о допуске заявлений и документов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являются:</w:t>
      </w:r>
    </w:p>
    <w:bookmarkStart w:id="118" w:name="P118"/>
    <w:bookmarkEnd w:id="118"/>
    <w:p>
      <w:pPr>
        <w:pStyle w:val="0"/>
        <w:spacing w:before="200" w:line-rule="auto"/>
        <w:ind w:firstLine="540"/>
        <w:jc w:val="both"/>
      </w:pPr>
      <w:r>
        <w:rPr>
          <w:sz w:val="20"/>
        </w:rPr>
        <w:t xml:space="preserve">несоответствие участников отбора требованиям, установленным в </w:t>
      </w:r>
      <w:hyperlink w:history="0" w:anchor="P95" w:tooltip="2.4.1. Наличие обязательства достижения участником отбора значений результата предоставления субсидии (далее - результат) и его характеристик (показателей, необходимых для достижения результата) (далее - характеристики), которые указаны в пункте 2.15 Порядка.">
        <w:r>
          <w:rPr>
            <w:sz w:val="20"/>
            <w:color w:val="0000ff"/>
          </w:rPr>
          <w:t xml:space="preserve">пунктах 2.4.1</w:t>
        </w:r>
      </w:hyperlink>
      <w:r>
        <w:rPr>
          <w:sz w:val="20"/>
        </w:rPr>
        <w:t xml:space="preserve"> - </w:t>
      </w:r>
      <w:hyperlink w:history="0" w:anchor="P97" w:tooltip="2.4.3. Соответствие участника отбора на дату не ранее 30 календарных дней до дня представления заявления и прилагаемых к нему документов следующим требованиям:">
        <w:r>
          <w:rPr>
            <w:sz w:val="20"/>
            <w:color w:val="0000ff"/>
          </w:rPr>
          <w:t xml:space="preserve">2.4.3</w:t>
        </w:r>
      </w:hyperlink>
      <w:r>
        <w:rPr>
          <w:sz w:val="20"/>
        </w:rPr>
        <w:t xml:space="preserve">, </w:t>
      </w:r>
      <w:hyperlink w:history="0" w:anchor="P98" w:tooltip="2.4.3.1. Отсутствие у участников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2.4.3.1</w:t>
        </w:r>
      </w:hyperlink>
      <w:r>
        <w:rPr>
          <w:sz w:val="20"/>
        </w:rPr>
        <w:t xml:space="preserve"> - </w:t>
      </w:r>
      <w:hyperlink w:history="0" w:anchor="P104" w:tooltip="2.4.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2.4.3.7</w:t>
        </w:r>
      </w:hyperlink>
      <w:r>
        <w:rPr>
          <w:sz w:val="20"/>
        </w:rPr>
        <w:t xml:space="preserve">, </w:t>
      </w:r>
      <w:hyperlink w:history="0" w:anchor="P106" w:tooltip="2.4.5. Наличие согласия участника отбора на осуществление Комитетом в отношении его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 Бюджетным кодексом Российской Федерации.">
        <w:r>
          <w:rPr>
            <w:sz w:val="20"/>
            <w:color w:val="0000ff"/>
          </w:rPr>
          <w:t xml:space="preserve">2.4.5</w:t>
        </w:r>
      </w:hyperlink>
      <w:r>
        <w:rPr>
          <w:sz w:val="20"/>
        </w:rPr>
        <w:t xml:space="preserve"> - </w:t>
      </w:r>
      <w:hyperlink w:history="0" w:anchor="P109" w:tooltip="2.4.8. Наличие у участника отбора положения о пространстве коллективной работы &quot;Точки кипения&quot;.">
        <w:r>
          <w:rPr>
            <w:sz w:val="20"/>
            <w:color w:val="0000ff"/>
          </w:rPr>
          <w:t xml:space="preserve">2.4.8</w:t>
        </w:r>
      </w:hyperlink>
      <w:r>
        <w:rPr>
          <w:sz w:val="20"/>
        </w:rPr>
        <w:t xml:space="preserve"> и </w:t>
      </w:r>
      <w:hyperlink w:history="0" w:anchor="P111" w:tooltip="2.4.10.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2.4.10</w:t>
        </w:r>
      </w:hyperlink>
      <w:r>
        <w:rPr>
          <w:sz w:val="20"/>
        </w:rPr>
        <w:t xml:space="preserve"> Порядка;</w:t>
      </w:r>
    </w:p>
    <w:p>
      <w:pPr>
        <w:pStyle w:val="0"/>
        <w:spacing w:before="200" w:line-rule="auto"/>
        <w:ind w:firstLine="540"/>
        <w:jc w:val="both"/>
      </w:pPr>
      <w:r>
        <w:rPr>
          <w:sz w:val="20"/>
        </w:rPr>
        <w:t xml:space="preserve">непредставление (представление не в полном объеме) участниками отбора документов;</w:t>
      </w:r>
    </w:p>
    <w:p>
      <w:pPr>
        <w:pStyle w:val="0"/>
        <w:spacing w:before="200" w:line-rule="auto"/>
        <w:ind w:firstLine="540"/>
        <w:jc w:val="both"/>
      </w:pPr>
      <w:r>
        <w:rPr>
          <w:sz w:val="20"/>
        </w:rPr>
        <w:t xml:space="preserve">несоответствие представленных участниками отбора заявлений и документов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участниками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участниками отбора заявления и(или) документов после даты и(или) времени, определенных для их подачи;</w:t>
      </w:r>
    </w:p>
    <w:bookmarkStart w:id="123" w:name="P123"/>
    <w:bookmarkEnd w:id="123"/>
    <w:p>
      <w:pPr>
        <w:pStyle w:val="0"/>
        <w:spacing w:before="200" w:line-rule="auto"/>
        <w:ind w:firstLine="540"/>
        <w:jc w:val="both"/>
      </w:pPr>
      <w:r>
        <w:rPr>
          <w:sz w:val="20"/>
        </w:rPr>
        <w:t xml:space="preserve">подача участниками отбора более одного заявления.</w:t>
      </w:r>
    </w:p>
    <w:p>
      <w:pPr>
        <w:pStyle w:val="0"/>
        <w:spacing w:before="200" w:line-rule="auto"/>
        <w:ind w:firstLine="540"/>
        <w:jc w:val="both"/>
      </w:pPr>
      <w:r>
        <w:rPr>
          <w:sz w:val="20"/>
        </w:rPr>
        <w:t xml:space="preserve">В случае принятия решения об отклонении заявлений и документов участников отбора Комитет в течение трех рабочих дней направляет письмо участникам отбора об отклонении заявлений и документов посредством почтовой связи либо вручает их уполномоченным представителям участников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2.7. Заявления и документы участников отбора, допущенных к отбору, после их рассмотрения в соответствии с </w:t>
      </w:r>
      <w:hyperlink w:history="0" w:anchor="P116" w:tooltip="2.6. В течение десяти рабочих дней со дня окончания срока представления заявлений и приложенных к ним документов Комитет рассматривает заявления и документы на предмет их соответствия установленным в объявлении требованиям к ним и на соблюдение порядка и условий предоставления субсидий, установленных Порядком, проводит проверку сведений, содержащихся в заявлениях и документах, обоснованности представленных участниками отбора расчетов размеров субсидий и принимает решение об отклонении заявлений и докумен...">
        <w:r>
          <w:rPr>
            <w:sz w:val="20"/>
            <w:color w:val="0000ff"/>
          </w:rPr>
          <w:t xml:space="preserve">пунктом 2.6</w:t>
        </w:r>
      </w:hyperlink>
      <w:r>
        <w:rPr>
          <w:sz w:val="20"/>
        </w:rPr>
        <w:t xml:space="preserve"> Порядка в течение двух рабочих дней передаются на рассмотрение комиссии.</w:t>
      </w:r>
    </w:p>
    <w:p>
      <w:pPr>
        <w:pStyle w:val="0"/>
        <w:spacing w:before="200" w:line-rule="auto"/>
        <w:ind w:firstLine="540"/>
        <w:jc w:val="both"/>
      </w:pPr>
      <w:r>
        <w:rPr>
          <w:sz w:val="20"/>
        </w:rPr>
        <w:t xml:space="preserve">Отбор осуществляется не позднее 30 календарных дней после поступления заявлений и документов в комиссию.</w:t>
      </w:r>
    </w:p>
    <w:p>
      <w:pPr>
        <w:pStyle w:val="0"/>
        <w:spacing w:before="200" w:line-rule="auto"/>
        <w:ind w:firstLine="540"/>
        <w:jc w:val="both"/>
      </w:pPr>
      <w:r>
        <w:rPr>
          <w:sz w:val="20"/>
        </w:rPr>
        <w:t xml:space="preserve">Заявления и документы по итогам отбора ранжируются комиссией по критериям отбора, указанным в </w:t>
      </w:r>
      <w:hyperlink w:history="0" w:anchor="P78" w:tooltip="1.5. При определении победителей отбора комиссия исходит из следующих критериев:">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 указанному в </w:t>
      </w:r>
      <w:hyperlink w:history="0" w:anchor="P78" w:tooltip="1.5. При определении победителей отбора комиссия исходит из следующих критериев:">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победителей отбора.</w:t>
      </w:r>
    </w:p>
    <w:p>
      <w:pPr>
        <w:pStyle w:val="0"/>
        <w:spacing w:before="200" w:line-rule="auto"/>
        <w:ind w:firstLine="540"/>
        <w:jc w:val="both"/>
      </w:pPr>
      <w:r>
        <w:rPr>
          <w:sz w:val="20"/>
        </w:rPr>
        <w:t xml:space="preserve">Заявлениям и документам присваиваются порядковые номера. Заявлениям и документам, набравшим наибольший балл, присваивается номер один. Порядковые номера от второго и далее присваиваются заявлениям и документам по мере уменьшения количества присужденных баллов. Определение победителей отбора осуществляется на основании количества набранных баллов. Комиссия принимает решение о победителях отбора начиная с участников отбора, получивших наибольший итоговый балл и порядковый номер один, и далее в порядке убывания итоговых баллов и увеличения порядковых номеров, в пределах остатка объема бюджетных ассигнований, на который был объявлен отбор.</w:t>
      </w:r>
    </w:p>
    <w:p>
      <w:pPr>
        <w:pStyle w:val="0"/>
        <w:spacing w:before="200" w:line-rule="auto"/>
        <w:ind w:firstLine="540"/>
        <w:jc w:val="both"/>
      </w:pPr>
      <w:r>
        <w:rPr>
          <w:sz w:val="20"/>
        </w:rPr>
        <w:t xml:space="preserve">В случае равенства баллов, набранных отдельными заявлениями, меньший порядковый номер присваивается заявлению и документам, поданным раньше.</w:t>
      </w:r>
    </w:p>
    <w:p>
      <w:pPr>
        <w:pStyle w:val="0"/>
        <w:spacing w:before="200" w:line-rule="auto"/>
        <w:ind w:firstLine="540"/>
        <w:jc w:val="both"/>
      </w:pPr>
      <w:r>
        <w:rPr>
          <w:sz w:val="20"/>
        </w:rPr>
        <w:t xml:space="preserve">В случае поступления на отбор до пяти заявлений включительно и отсутствия оснований для принятия решения об отказе в предоставлении субсидий участники отбора, подавшие такие заявления, признаются получателями субсидий.</w:t>
      </w:r>
    </w:p>
    <w:p>
      <w:pPr>
        <w:pStyle w:val="0"/>
        <w:spacing w:before="200" w:line-rule="auto"/>
        <w:ind w:firstLine="540"/>
        <w:jc w:val="both"/>
      </w:pPr>
      <w:r>
        <w:rPr>
          <w:sz w:val="20"/>
        </w:rPr>
        <w:t xml:space="preserve">2.8. Результаты работы комиссии оформляются протоколом (далее - протокол) в течение трех рабочих дней со дня заседания конкурсной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победителей отбора;</w:t>
      </w:r>
    </w:p>
    <w:p>
      <w:pPr>
        <w:pStyle w:val="0"/>
        <w:spacing w:before="200" w:line-rule="auto"/>
        <w:ind w:firstLine="540"/>
        <w:jc w:val="both"/>
      </w:pPr>
      <w:r>
        <w:rPr>
          <w:sz w:val="20"/>
        </w:rPr>
        <w:t xml:space="preserve">рекомендуемый размер субсидий в отношении каждого победителя отбора, определяемый с учетом размера запрашиваемой субсидии, указанного в заявлении, но не более предельного объема субсидии, указанного в </w:t>
      </w:r>
      <w:hyperlink w:history="0" w:anchor="P70" w:tooltip="1.2. Субсидии предоставляются социально ориентированным некоммерческим организациям при условии осуществления на территории Санкт-Петербурга в соответствии с учредительными документами деятельности в области образования, просвещения, науки, предусмотренной в пункте 9 статьи 3 Закона Санкт-Петербурга от 23.03.2011 N 153-41 &quot;О поддержке социально ориентированных некоммерческих организаций в Санкт-Петербурге&quot;, имеющим лицензию на осуществление образовательной деятельности по образовательным программам высше...">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2.9. Размер предоставляемой субсидии рассчитывается по следующей формуле:</w:t>
      </w:r>
    </w:p>
    <w:p>
      <w:pPr>
        <w:pStyle w:val="0"/>
        <w:ind w:firstLine="54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З</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сумма предоставляемых субсидий, но не более 6000,0 тыс. руб.;</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размеры документально подтвержденных затрат в отношении каждой единицы (партии) основных средств и(или) мебели, указанных в </w:t>
      </w:r>
      <w:hyperlink w:history="0" w:anchor="P72" w:tooltip="1.3. Субсидии предоставляются на безвозмездной и безвозвратной основе в целях возмещения затрат, возникших в 2023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w:t>
      </w:r>
    </w:p>
    <w:p>
      <w:pPr>
        <w:pStyle w:val="0"/>
        <w:ind w:firstLine="540"/>
        <w:jc w:val="both"/>
      </w:pPr>
      <w:r>
        <w:rPr>
          <w:sz w:val="20"/>
        </w:rPr>
      </w:r>
    </w:p>
    <w:p>
      <w:pPr>
        <w:pStyle w:val="0"/>
        <w:ind w:firstLine="540"/>
        <w:jc w:val="both"/>
      </w:pPr>
      <w:r>
        <w:rPr>
          <w:sz w:val="20"/>
        </w:rPr>
        <w:t xml:space="preserve">В случае несоответствия размеров затрат, указанных в расчете размера субсидий, прилагаемом к заявлению, размерам документально подтвержденных затрат, размер предоставляемых субсидий определяется на основании документально подтвержденных затрат. При этом размер предоставляемых субсидий не может превышать размер субсидий, указанный в расчете размера субсидий, прилагаемом к заявлению.</w:t>
      </w:r>
    </w:p>
    <w:bookmarkStart w:id="150" w:name="P150"/>
    <w:bookmarkEnd w:id="150"/>
    <w:p>
      <w:pPr>
        <w:pStyle w:val="0"/>
        <w:spacing w:before="200" w:line-rule="auto"/>
        <w:ind w:firstLine="540"/>
        <w:jc w:val="both"/>
      </w:pPr>
      <w:r>
        <w:rPr>
          <w:sz w:val="20"/>
        </w:rPr>
        <w:t xml:space="preserve">2.10. Решение Комитета о предоставлении субсидий принимается в форме распоряжения Комитета в течение десяти рабочих дней со дня получения протокола. Порядок проведения отбора и порядок принятия Комитетом решения о предоставлении субсидии в части, не урегулированной Порядком, утверждаются Комитетом.</w:t>
      </w:r>
    </w:p>
    <w:p>
      <w:pPr>
        <w:pStyle w:val="0"/>
        <w:spacing w:before="200" w:line-rule="auto"/>
        <w:ind w:firstLine="540"/>
        <w:jc w:val="both"/>
      </w:pPr>
      <w:r>
        <w:rPr>
          <w:sz w:val="20"/>
        </w:rPr>
        <w:t xml:space="preserve">2.11. В течение пяти рабочих дней после издания распоряжения Комитета о предоставлении субсидий на сайте Комитета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присвоенное заявлениям и документам количество баллов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субсидий (далее - соглашения), и размер предоставляемых им субсидий.</w:t>
      </w:r>
    </w:p>
    <w:p>
      <w:pPr>
        <w:pStyle w:val="0"/>
        <w:spacing w:before="200" w:line-rule="auto"/>
        <w:ind w:firstLine="540"/>
        <w:jc w:val="both"/>
      </w:pPr>
      <w:r>
        <w:rPr>
          <w:sz w:val="20"/>
        </w:rPr>
        <w:t xml:space="preserve">2.12. Основаниями для принятия Комитетом решения об отказе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18" w:tooltip="несоответствие участников отбора требованиям, установленным в пунктах 2.4.1 - 2.4.3, 2.4.3.1 - 2.4.3.7, 2.4.5 - 2.4.8 и 2.4.10 Порядка;">
        <w:r>
          <w:rPr>
            <w:sz w:val="20"/>
            <w:color w:val="0000ff"/>
          </w:rPr>
          <w:t xml:space="preserve">абзацах третьем</w:t>
        </w:r>
      </w:hyperlink>
      <w:r>
        <w:rPr>
          <w:sz w:val="20"/>
        </w:rPr>
        <w:t xml:space="preserve"> - </w:t>
      </w:r>
      <w:hyperlink w:history="0" w:anchor="P123" w:tooltip="подача участниками отбора более одного заявления.">
        <w:r>
          <w:rPr>
            <w:sz w:val="20"/>
            <w:color w:val="0000ff"/>
          </w:rPr>
          <w:t xml:space="preserve">восьмом пункта 2.6</w:t>
        </w:r>
      </w:hyperlink>
      <w:r>
        <w:rPr>
          <w:sz w:val="20"/>
        </w:rPr>
        <w:t xml:space="preserve"> Порядка;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непредставление справки в свободной форме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2.13. Субсидии предоставляются на основании соглашений, заключаемых между Комитетом и получателями субсидий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Комитет направляет проекты соглашений в течение трех дней со дня издания распоряжения Комитета о предоставлении субсидий получателям субсидий по адресам электронной почты, указанным в заявлении, для подписания ими в течение пяти рабочих дней либо вручает их уполномоченным представителям участников отбора с соблюдением санитарно-эпидемиологических норм и правил. Одновременно с представлением подписанного проекта соглашения в Комитет получатели субсидий представляют в Комитет справку в свободной форме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(издания распоряжения Комитета, указанного в </w:t>
      </w:r>
      <w:hyperlink w:history="0" w:anchor="P150" w:tooltip="2.10. Решение Комитета о предоставлении субсидий принимается в форме распоряжения Комитета в течение десяти рабочих дней со дня получения протокола. Порядок проведения отбора и порядок принятия Комитетом решения о предоставлении субсидии в части, не урегулированной Порядком, утверждаются Комитетом.">
        <w:r>
          <w:rPr>
            <w:sz w:val="20"/>
            <w:color w:val="0000ff"/>
          </w:rPr>
          <w:t xml:space="preserve">пункте 2.10</w:t>
        </w:r>
      </w:hyperlink>
      <w:r>
        <w:rPr>
          <w:sz w:val="20"/>
        </w:rPr>
        <w:t xml:space="preserve"> Порядка).</w:t>
      </w:r>
    </w:p>
    <w:p>
      <w:pPr>
        <w:pStyle w:val="0"/>
        <w:spacing w:before="200" w:line-rule="auto"/>
        <w:ind w:firstLine="540"/>
        <w:jc w:val="both"/>
      </w:pPr>
      <w:r>
        <w:rPr>
          <w:sz w:val="20"/>
        </w:rPr>
        <w:t xml:space="preserve">В случае неподписания получателями субсидий и(или) непредставления в Комитет проекта соглашения в срок, указанный в абзаце третьем настоящего пункта, получатели субсидий признаются уклонившимися от заключения соглашения.</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проектов дополнительных соглашений в срок, указанный в абзаце пятом настоящего пункта, соглашения подлежат расторжению.</w:t>
      </w:r>
    </w:p>
    <w:p>
      <w:pPr>
        <w:pStyle w:val="0"/>
        <w:spacing w:before="200" w:line-rule="auto"/>
        <w:ind w:firstLine="540"/>
        <w:jc w:val="both"/>
      </w:pPr>
      <w:r>
        <w:rPr>
          <w:sz w:val="20"/>
        </w:rPr>
        <w:t xml:space="preserve">2.14. Перечисление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в соглашении, в объеме 100 процентов суммы предоставляемой субсидии не позднее десятого рабочего дня, следующего за днем принятия Комитетом решения о предоставлении субсидии. Средства субсидии не подлежат казначейскому сопровождению.</w:t>
      </w:r>
    </w:p>
    <w:bookmarkStart w:id="169" w:name="P169"/>
    <w:bookmarkEnd w:id="169"/>
    <w:p>
      <w:pPr>
        <w:pStyle w:val="0"/>
        <w:spacing w:before="200" w:line-rule="auto"/>
        <w:ind w:firstLine="540"/>
        <w:jc w:val="both"/>
      </w:pPr>
      <w:r>
        <w:rPr>
          <w:sz w:val="20"/>
        </w:rPr>
        <w:t xml:space="preserve">2.15. Результатом является проведение в 2023 году получателем субсидии в Санкт-Петербурге мероприятий.</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проведенных в 2023 году мероприятий;</w:t>
      </w:r>
    </w:p>
    <w:p>
      <w:pPr>
        <w:pStyle w:val="0"/>
        <w:spacing w:before="200" w:line-rule="auto"/>
        <w:ind w:firstLine="540"/>
        <w:jc w:val="both"/>
      </w:pPr>
      <w:r>
        <w:rPr>
          <w:sz w:val="20"/>
        </w:rPr>
        <w:t xml:space="preserve">количество участников проведенных в 2023 году мероприятий.</w:t>
      </w:r>
    </w:p>
    <w:p>
      <w:pPr>
        <w:pStyle w:val="0"/>
        <w:spacing w:before="200" w:line-rule="auto"/>
        <w:ind w:firstLine="540"/>
        <w:jc w:val="both"/>
      </w:pPr>
      <w:r>
        <w:rPr>
          <w:sz w:val="20"/>
        </w:rPr>
        <w:t xml:space="preserve">Значения характеристик в отношении каждого получателя субсидий устанавливаются в соглашении.</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Каждый получатель субсидий в сроки, установленные Комитетом, представляет в Комитет с сопроводительным письмом отчетность о достижении значений результата и характеристик в соответствии с формой, определенной в соответствии с типовой формой соглашения, утвержденной Комитетом финансов Санкт-Петербурга. В составе указанной отчетности представляется справка, подтверждающая,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7"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составленная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Комитет устанавливает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3.2. Порядок представления и рассмотрения отчетности о достижении значений результата, характеристик и дополнительной отчетности в части, не урегулированной Порядком, устанавливается Комитетом.</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в том числе в части достижения результатов</w:t>
      </w:r>
    </w:p>
    <w:p>
      <w:pPr>
        <w:pStyle w:val="2"/>
        <w:jc w:val="center"/>
      </w:pPr>
      <w:r>
        <w:rPr>
          <w:sz w:val="20"/>
        </w:rPr>
        <w:t xml:space="preserve">их предоставления, и ответственность за их нарушение</w:t>
      </w:r>
    </w:p>
    <w:p>
      <w:pPr>
        <w:pStyle w:val="0"/>
        <w:ind w:firstLine="540"/>
        <w:jc w:val="both"/>
      </w:pPr>
      <w:r>
        <w:rPr>
          <w:sz w:val="20"/>
        </w:rPr>
      </w:r>
    </w:p>
    <w:p>
      <w:pPr>
        <w:pStyle w:val="0"/>
        <w:ind w:firstLine="540"/>
        <w:jc w:val="both"/>
      </w:pPr>
      <w:r>
        <w:rPr>
          <w:sz w:val="20"/>
        </w:rPr>
        <w:t xml:space="preserve">4.1. Комитет в срок, установленный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Составление акта и его подписание должно быть осуществлено не позднее пяти рабочих дней со дня окончания срока проверки.</w:t>
      </w:r>
    </w:p>
    <w:p>
      <w:pPr>
        <w:pStyle w:val="0"/>
        <w:spacing w:before="200" w:line-rule="auto"/>
        <w:ind w:firstLine="540"/>
        <w:jc w:val="both"/>
      </w:pPr>
      <w:r>
        <w:rPr>
          <w:sz w:val="20"/>
        </w:rPr>
        <w:t xml:space="preserve">4.2. В случае выявления при проведении проверок нарушений получателями субсидий условий предоставления субсидий и(или) обязанности достижения значений результата Комитет одновременно с подписанием акта направляет получателям субсидий уведомления о нарушениях условий предоставления субсидий и(или) обязанности достижения значений результата (далее - уведомления), в которых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Копии уведомлений и актов, содержащих информацию о выявленных нарушениях получателями субсидий условий предоставления субсидий и(или) обязанности достижения значений результата, в течение трех рабочих дней после их подписания направляются Комитетом в Комитет государственного финансового контроля Санкт-Петербурга (далее - КГФК).</w:t>
      </w:r>
    </w:p>
    <w:bookmarkStart w:id="190" w:name="P190"/>
    <w:bookmarkEnd w:id="190"/>
    <w:p>
      <w:pPr>
        <w:pStyle w:val="0"/>
        <w:spacing w:before="200" w:line-rule="auto"/>
        <w:ind w:firstLine="540"/>
        <w:jc w:val="both"/>
      </w:pPr>
      <w:r>
        <w:rPr>
          <w:sz w:val="20"/>
        </w:rPr>
        <w:t xml:space="preserve">4.3. В случае неустранения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4.4. Получатели субсидий обязаны осуществить возврат субсидий в бюджет Санкт-Петербурга в течение семи рабочих дней со дня получения требований и копий распоряжений, указанных в </w:t>
      </w:r>
      <w:hyperlink w:history="0" w:anchor="P190" w:tooltip="4.3. В случае неустранения нарушений в установленные в уведомлениях сроки Комитет в течение трех рабочих дней со дня истечения указанных в уведомлениях сроков принимает решение в форме распоряжения о возврате в бюджет Санкт-Петербурга субсидий, полученных получателями субсидий, в полном объеме,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4.3</w:t>
        </w:r>
      </w:hyperlink>
      <w:r>
        <w:rPr>
          <w:sz w:val="20"/>
        </w:rPr>
        <w:t xml:space="preserve"> Порядка.</w:t>
      </w:r>
    </w:p>
    <w:p>
      <w:pPr>
        <w:pStyle w:val="0"/>
        <w:spacing w:before="200" w:line-rule="auto"/>
        <w:ind w:firstLine="540"/>
        <w:jc w:val="both"/>
      </w:pPr>
      <w:r>
        <w:rPr>
          <w:sz w:val="20"/>
        </w:rPr>
        <w:t xml:space="preserve">4.5. Проверки осуществляются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4.6. В случае если субсидии не возвращены в бюджет Санкт-Петербурга получателями субсидий в указанный в пункте 4.4 Порядка срок, Комитет в течение 15 рабочих дней со дня истечения срока, указанного в пункте 4.4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4.7.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соответствующих мероприятий по достижению результата (контрольных точек), проводится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Оценка достижения получателем субсидий значений результата осуществляется Комитетом в порядке и сроки, которые установлены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в </w:t>
      </w:r>
      <w:hyperlink w:history="0" w:anchor="P216" w:tooltip="ПЕРЕЧЕНЬ">
        <w:r>
          <w:rPr>
            <w:sz w:val="20"/>
            <w:color w:val="0000ff"/>
          </w:rPr>
          <w:t xml:space="preserve">приложениях</w:t>
        </w:r>
      </w:hyperlink>
      <w:r>
        <w:rPr>
          <w:sz w:val="20"/>
        </w:rPr>
        <w:t xml:space="preserve"> к Порядку используются в значениях, определенных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для проведения мероприятий в формате</w:t>
      </w:r>
    </w:p>
    <w:p>
      <w:pPr>
        <w:pStyle w:val="0"/>
        <w:jc w:val="right"/>
      </w:pPr>
      <w:r>
        <w:rPr>
          <w:sz w:val="20"/>
        </w:rPr>
        <w:t xml:space="preserve">"Точек кипения" в целях поддержки</w:t>
      </w:r>
    </w:p>
    <w:p>
      <w:pPr>
        <w:pStyle w:val="0"/>
        <w:jc w:val="right"/>
      </w:pPr>
      <w:r>
        <w:rPr>
          <w:sz w:val="20"/>
        </w:rPr>
        <w:t xml:space="preserve">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jc w:val="center"/>
      </w:pPr>
      <w:r>
        <w:rPr>
          <w:sz w:val="20"/>
        </w:rPr>
      </w:r>
    </w:p>
    <w:bookmarkStart w:id="216" w:name="P216"/>
    <w:bookmarkEnd w:id="216"/>
    <w:p>
      <w:pPr>
        <w:pStyle w:val="2"/>
        <w:jc w:val="center"/>
      </w:pPr>
      <w:r>
        <w:rPr>
          <w:sz w:val="20"/>
        </w:rPr>
        <w:t xml:space="preserve">ПЕРЕЧЕНЬ</w:t>
      </w:r>
    </w:p>
    <w:p>
      <w:pPr>
        <w:pStyle w:val="2"/>
        <w:jc w:val="center"/>
      </w:pPr>
      <w:r>
        <w:rPr>
          <w:sz w:val="20"/>
        </w:rPr>
        <w:t xml:space="preserve">ДОКУМЕНТОВ, ПРЕДСТАВЛЯЕМЫХ В КОМИТЕТ ПО НАУКЕ И ВЫСШЕЙ ШКОЛЕ</w:t>
      </w:r>
    </w:p>
    <w:p>
      <w:pPr>
        <w:pStyle w:val="2"/>
        <w:jc w:val="center"/>
      </w:pPr>
      <w:r>
        <w:rPr>
          <w:sz w:val="20"/>
        </w:rPr>
        <w:t xml:space="preserve">ДЛЯ ПОЛУЧЕНИЯ В 2023 ГОДУ СУБСИДИЙ ДЛЯ ПРОВЕДЕНИЯ</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0"/>
        <w:ind w:firstLine="540"/>
        <w:jc w:val="both"/>
      </w:pPr>
      <w:r>
        <w:rPr>
          <w:sz w:val="20"/>
        </w:rPr>
        <w:t xml:space="preserve">1. Копии учредительных документов участника отбора (со всеми изменениями и дополнениями).</w:t>
      </w:r>
    </w:p>
    <w:p>
      <w:pPr>
        <w:pStyle w:val="0"/>
        <w:spacing w:before="200" w:line-rule="auto"/>
        <w:ind w:firstLine="540"/>
        <w:jc w:val="both"/>
      </w:pPr>
      <w:r>
        <w:rPr>
          <w:sz w:val="20"/>
        </w:rPr>
        <w:t xml:space="preserve">2. Копия свидетельства о постановке на учет в налоговом органе участников отбора.</w:t>
      </w:r>
    </w:p>
    <w:p>
      <w:pPr>
        <w:pStyle w:val="0"/>
        <w:spacing w:before="200" w:line-rule="auto"/>
        <w:ind w:firstLine="540"/>
        <w:jc w:val="both"/>
      </w:pPr>
      <w:r>
        <w:rPr>
          <w:sz w:val="20"/>
        </w:rPr>
        <w:t xml:space="preserve">3. Выписка из Единого государственного реестра юридических лиц, полученная не ранее чем за шесть месяцев до даты подачи заявления. Представляется оригинал указанной выписки или полученная в электронной форме выписка, воспроизведенная на бумажном носителе и заверенная руководителем участника отбора.</w:t>
      </w:r>
    </w:p>
    <w:p>
      <w:pPr>
        <w:pStyle w:val="0"/>
        <w:spacing w:before="200" w:line-rule="auto"/>
        <w:ind w:firstLine="540"/>
        <w:jc w:val="both"/>
      </w:pPr>
      <w:r>
        <w:rPr>
          <w:sz w:val="20"/>
        </w:rPr>
        <w:t xml:space="preserve">4. Копия лицензии на осуществление образовательной деятельности по образовательным программам высшего образования и(или) по программам подготовки специалистов среднего звена среднего профессионального образования участником отбора.</w:t>
      </w:r>
    </w:p>
    <w:p>
      <w:pPr>
        <w:pStyle w:val="0"/>
        <w:spacing w:before="200" w:line-rule="auto"/>
        <w:ind w:firstLine="540"/>
        <w:jc w:val="both"/>
      </w:pPr>
      <w:r>
        <w:rPr>
          <w:sz w:val="20"/>
        </w:rPr>
        <w:t xml:space="preserve">5. Копии свидетельств о государственной аккредитации образовательных программ высшего образования и(или) программ подготовки специалистов среднего звена среднего профессионального образования, реализуемых участниками отбора.</w:t>
      </w:r>
    </w:p>
    <w:p>
      <w:pPr>
        <w:pStyle w:val="0"/>
        <w:spacing w:before="200" w:line-rule="auto"/>
        <w:ind w:firstLine="540"/>
        <w:jc w:val="both"/>
      </w:pPr>
      <w:r>
        <w:rPr>
          <w:sz w:val="20"/>
        </w:rPr>
        <w:t xml:space="preserve">6. Копия документа, подтверждающего назначение на должность руководителя участника отбора.</w:t>
      </w:r>
    </w:p>
    <w:p>
      <w:pPr>
        <w:pStyle w:val="0"/>
        <w:spacing w:before="200" w:line-rule="auto"/>
        <w:ind w:firstLine="540"/>
        <w:jc w:val="both"/>
      </w:pPr>
      <w:r>
        <w:rPr>
          <w:sz w:val="20"/>
        </w:rPr>
        <w:t xml:space="preserve">7. Обязательство участника отбора достижения значений результата и характеристик, указанных в </w:t>
      </w:r>
      <w:hyperlink w:history="0" w:anchor="P169" w:tooltip="2.15. Результатом является проведение в 2023 году получателем субсидии в Санкт-Петербурге мероприятий.">
        <w:r>
          <w:rPr>
            <w:sz w:val="20"/>
            <w:color w:val="0000ff"/>
          </w:rPr>
          <w:t xml:space="preserve">пункте 2.15</w:t>
        </w:r>
      </w:hyperlink>
      <w:r>
        <w:rPr>
          <w:sz w:val="20"/>
        </w:rPr>
        <w:t xml:space="preserve">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утвержденного настоящим постановлением (далее - Порядок) (в свободной форме).</w:t>
      </w:r>
    </w:p>
    <w:p>
      <w:pPr>
        <w:pStyle w:val="0"/>
        <w:spacing w:before="200" w:line-rule="auto"/>
        <w:ind w:firstLine="540"/>
        <w:jc w:val="both"/>
      </w:pPr>
      <w:r>
        <w:rPr>
          <w:sz w:val="20"/>
        </w:rPr>
        <w:t xml:space="preserve">8. Копии документов, подтверждающих затраты, возникшие в 2023 году на приобретение основных средств и(или) мебели для проведения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в том числе копии договоров, актов, товарных накладных и платежных документов.</w:t>
      </w:r>
    </w:p>
    <w:p>
      <w:pPr>
        <w:pStyle w:val="0"/>
        <w:spacing w:before="200" w:line-rule="auto"/>
        <w:ind w:firstLine="540"/>
        <w:jc w:val="both"/>
      </w:pPr>
      <w:r>
        <w:rPr>
          <w:sz w:val="20"/>
        </w:rPr>
        <w:t xml:space="preserve">9. Справка об использовании основных средств и(или) мебели, указанных в пункте 8 настоящего Перечня, для проведения в пространствах коллективной работы "Точки кипения"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10. </w:t>
      </w:r>
      <w:hyperlink w:history="0" r:id="rId29"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участником отбора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(далее - приказ ФНС), выданная на дату не ранее 30 календарных дней до дня ее представления в Комитет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Обязательство участника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отбора (при наличии печати).</w:t>
      </w:r>
    </w:p>
    <w:p>
      <w:pPr>
        <w:pStyle w:val="0"/>
        <w:spacing w:before="200" w:line-rule="auto"/>
        <w:ind w:firstLine="540"/>
        <w:jc w:val="both"/>
      </w:pPr>
      <w:r>
        <w:rPr>
          <w:sz w:val="20"/>
        </w:rPr>
        <w:t xml:space="preserve">11. Справка о применяемой участником отбора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0"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3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12. Справка участника отбора об отсутствии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дня ее представления в Комитет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13. Справка участника отбора об отсутствии введения в отношении участника отбора процедур банкротства, нахождения участника отбора в процессе ликвидации, реорганизации (за исключением реорганизации в форме присоединения к участнику отбора другого юридического лица), приостановки осуществления деятельности в порядке, предусмотренном законодательством Российской Федерации, на дату не ранее 30 календарных дней до дня ее представления в Комитет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14. Согласие участника отбора на осуществление в отношении его Комитетом проверок, а также согласия участника отбора на осуществление в отношении его проверок органами государственного финансового контроля в соответствии с Бюджетным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15. Справка участника отбора об отсутствии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16. Справка участника отбора об отсутствии у участника отбора иных средств из бюджета Санкт-Петербурга на финансовое обеспечение (возмещение) затрат, указанных в </w:t>
      </w:r>
      <w:hyperlink w:history="0" w:anchor="P72" w:tooltip="1.3. Субсидии предоставляются на безвозмездной и безвозвратной основе в целях возмещения затрат, возникших в 2023 году в связи с проведением мероприятий в формате &quot;Точек кипения&quot; (далее - затраты), по направлению затрат - приобретение основных средств и(или) мебели для проведения в Санкт-Петербурге в пространствах коллективной работы &quot;Точки кипения&quot; мероприятий, направленных на поддержку педагогических, молодежных, инженерных, научно-технологических, образовательно-культурных инициатив, профессий будущего.">
        <w:r>
          <w:rPr>
            <w:sz w:val="20"/>
            <w:color w:val="0000ff"/>
          </w:rPr>
          <w:t xml:space="preserve">пункте 1.3</w:t>
        </w:r>
      </w:hyperlink>
      <w:r>
        <w:rPr>
          <w:sz w:val="20"/>
        </w:rPr>
        <w:t xml:space="preserve"> Порядка, на основании иных нормативных правовых актов, на дату не ранее 30 календарных дней до дня ее представления в Комитет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17. Справка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18. Копии соглашений о сотрудничестве с некоммерческими организациями (за исключением автономных некоммерческих организаций, включенных в </w:t>
      </w:r>
      <w:hyperlink w:history="0" r:id="rId34" w:tooltip="Постановление Правительства РФ от 22.07.2013 N 613 (ред. от 04.05.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по организации мероприятий в пространствах коллективной работы "Точки кипения" со всеми приложениями и дополнительными соглашениями (при наличии).</w:t>
      </w:r>
    </w:p>
    <w:p>
      <w:pPr>
        <w:pStyle w:val="0"/>
        <w:spacing w:before="200" w:line-rule="auto"/>
        <w:ind w:firstLine="540"/>
        <w:jc w:val="both"/>
      </w:pPr>
      <w:r>
        <w:rPr>
          <w:sz w:val="20"/>
        </w:rPr>
        <w:t xml:space="preserve">19. Копия положения о пространстве коллективной работы "Точка кипения".</w:t>
      </w:r>
    </w:p>
    <w:p>
      <w:pPr>
        <w:pStyle w:val="0"/>
        <w:spacing w:before="200" w:line-rule="auto"/>
        <w:ind w:firstLine="540"/>
        <w:jc w:val="both"/>
      </w:pPr>
      <w:r>
        <w:rPr>
          <w:sz w:val="20"/>
        </w:rPr>
        <w:t xml:space="preserve">20. Справка, содержащая информацию об опыте проведения в 2023 году мероприятий и их количестве в пространствах коллективной работы "Точки кипения" со ссылками на публикации о проведенных мероприятиях в сети "Интернет" (при наличии)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21. Копии документов, подтверждающих информацию, указанную в пункте 20 настоящего Перечня (при наличии).</w:t>
      </w:r>
    </w:p>
    <w:p>
      <w:pPr>
        <w:pStyle w:val="0"/>
        <w:spacing w:before="200" w:line-rule="auto"/>
        <w:ind w:firstLine="540"/>
        <w:jc w:val="both"/>
      </w:pPr>
      <w:r>
        <w:rPr>
          <w:sz w:val="20"/>
        </w:rPr>
        <w:t xml:space="preserve">22. Справка, составленная в свободной форме, содержащая информацию об опыте взаимодействия с автономными некоммерческими организациями, включенными в </w:t>
      </w:r>
      <w:hyperlink w:history="0" r:id="rId35" w:tooltip="Постановление Правительства РФ от 22.07.2013 N 613 (ред. от 04.05.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по организации мероприятий в пространствах коллективной работы "Точки кипения" (при наличии),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23. Копии договоров (соглашений) с автономными некоммерческими организациями, включенными в </w:t>
      </w:r>
      <w:hyperlink w:history="0" r:id="rId36" w:tooltip="Постановление Правительства РФ от 22.07.2013 N 613 (ред. от 04.05.2023)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по развитию пространств коллективной работы "Точки кипения" (при наличии).</w:t>
      </w:r>
    </w:p>
    <w:p>
      <w:pPr>
        <w:pStyle w:val="0"/>
        <w:spacing w:before="200" w:line-rule="auto"/>
        <w:ind w:firstLine="540"/>
        <w:jc w:val="both"/>
      </w:pPr>
      <w:r>
        <w:rPr>
          <w:sz w:val="20"/>
        </w:rPr>
        <w:t xml:space="preserve">24. Расчет запрашиваемого размера субсидий по форме, установленной Комитетом.</w:t>
      </w:r>
    </w:p>
    <w:p>
      <w:pPr>
        <w:pStyle w:val="0"/>
        <w:spacing w:before="200" w:line-rule="auto"/>
        <w:ind w:firstLine="540"/>
        <w:jc w:val="both"/>
      </w:pPr>
      <w:r>
        <w:rPr>
          <w:sz w:val="20"/>
        </w:rPr>
        <w:t xml:space="preserve">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bookmarkStart w:id="250" w:name="P250"/>
    <w:bookmarkEnd w:id="250"/>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 заверенная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27. Копия акта, подтверждающего назначение на должность главного бухгалтера участника отбора.</w:t>
      </w:r>
    </w:p>
    <w:p>
      <w:pPr>
        <w:pStyle w:val="0"/>
        <w:spacing w:before="200" w:line-rule="auto"/>
        <w:ind w:firstLine="540"/>
        <w:jc w:val="both"/>
      </w:pPr>
      <w:r>
        <w:rPr>
          <w:sz w:val="20"/>
        </w:rPr>
        <w:t xml:space="preserve">28. Справка о наличии или отсутствии у участника отбора коллегиальных исполнительных органов и(или) лица, исполняющего функции единоличного исполнительного органа (в свободной форме).</w:t>
      </w:r>
    </w:p>
    <w:p>
      <w:pPr>
        <w:pStyle w:val="0"/>
        <w:spacing w:before="200" w:line-rule="auto"/>
        <w:ind w:firstLine="540"/>
        <w:jc w:val="both"/>
      </w:pPr>
      <w:r>
        <w:rPr>
          <w:sz w:val="20"/>
        </w:rPr>
        <w:t xml:space="preserve">29. Согласие на обработку персональных данных лиц, указанных в </w:t>
      </w:r>
      <w:hyperlink w:history="0" w:anchor="P250" w:tooltip="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 заверенная подписью руководителя (уполномоченного лица) и оттиском печати участника отбора (при наличии печати).">
        <w:r>
          <w:rPr>
            <w:sz w:val="20"/>
            <w:color w:val="0000ff"/>
          </w:rPr>
          <w:t xml:space="preserve">пункте 26</w:t>
        </w:r>
      </w:hyperlink>
      <w:r>
        <w:rPr>
          <w:sz w:val="20"/>
        </w:rPr>
        <w:t xml:space="preserve"> настоящего Перечня, по форме, установленной Комитетом.</w:t>
      </w:r>
    </w:p>
    <w:p>
      <w:pPr>
        <w:pStyle w:val="0"/>
        <w:spacing w:before="200" w:line-rule="auto"/>
        <w:ind w:firstLine="540"/>
        <w:jc w:val="both"/>
      </w:pPr>
      <w:r>
        <w:rPr>
          <w:sz w:val="20"/>
        </w:rPr>
        <w:t xml:space="preserve">30. Копии документов, подтверждающих право участника отбора на использование земельных участков и объектов недвижимости (частей объектов недвижимости), используемых участником отбора для организации пространства коллективной работы "Точки кипения".</w:t>
      </w:r>
    </w:p>
    <w:p>
      <w:pPr>
        <w:pStyle w:val="0"/>
        <w:spacing w:before="200" w:line-rule="auto"/>
        <w:ind w:firstLine="540"/>
        <w:jc w:val="both"/>
      </w:pPr>
      <w:r>
        <w:rPr>
          <w:sz w:val="20"/>
        </w:rPr>
        <w:t xml:space="preserve">31. Описание пространства коллективной работы "Точки кипения" с указанием адреса (адресов) его размещения (земельных участков, объектов недвижимости (частей объектов недвижимости)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32. Обязательство участника отбора в случае признания его получателем субсидий предоставить справку, подтверждающую,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37"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33. Справка участника отбора, составленная в свободной форме, заверенная подписью руководителя (уполномоченного лица) и оттиском печати участника отбора (при наличии), подтверждающая, что размер средней заработной платы каждого работника участника отбора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8"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34. Справка участника отбора, составленная в свободной форме, заверенная подписью руководителя (уполномоченного лица) и оттиском печати участника отбора (при наличии),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24.05.2023 N 508</w:t>
            <w:br/>
            <w:t>"Об утверждении Порядка предоставления в 2023 году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D3B3BFDBA9F2165CFC4B45CD3C8122664224A2A33057409F56EAAAE67C27F84C1BA20DB90949327E34D2BEC0330865DCEE0FFC462Fn9b3J" TargetMode = "External"/>
	<Relationship Id="rId8" Type="http://schemas.openxmlformats.org/officeDocument/2006/relationships/hyperlink" Target="consultantplus://offline/ref=5FD3B3BFDBA9F2165CFC5454D83C8122604723A4A13357409F56EAAAE67C27F85E1BFA07BA0957392C7B94EBCFn3b1J" TargetMode = "External"/>
	<Relationship Id="rId9" Type="http://schemas.openxmlformats.org/officeDocument/2006/relationships/hyperlink" Target="consultantplus://offline/ref=5FD3B3BFDBA9F2165CFC5454D83C8122604626A0A93457409F56EAAAE67C27F84C1BA20BBB0E493E2E6EC2BA8967027ADBF611F8582F90EBnEb6J" TargetMode = "External"/>
	<Relationship Id="rId10" Type="http://schemas.openxmlformats.org/officeDocument/2006/relationships/hyperlink" Target="consultantplus://offline/ref=5FD3B3BFDBA9F2165CFC5454D83C8122604625A9A73557409F56EAAAE67C27F84C1BA20BBE0B413E286EC2BA8967027ADBF611F8582F90EBnEb6J" TargetMode = "External"/>
	<Relationship Id="rId11" Type="http://schemas.openxmlformats.org/officeDocument/2006/relationships/hyperlink" Target="consultantplus://offline/ref=2E254BE0B23B20FDF06479FE791430DF2BBC7A47B039282CA7CF941FC98395EB3328384C3E01D77FD05160FCA46947390E1854C906C164E9o5b8J" TargetMode = "External"/>
	<Relationship Id="rId12" Type="http://schemas.openxmlformats.org/officeDocument/2006/relationships/hyperlink" Target="consultantplus://offline/ref=2E254BE0B23B20FDF06479FE791430DF2BBC7D46BB38282CA7CF941FC98395EB3328384A3C06D7758C0B70F8ED3D4D2609004ACD18C1o6b7J" TargetMode = "External"/>
	<Relationship Id="rId13" Type="http://schemas.openxmlformats.org/officeDocument/2006/relationships/hyperlink" Target="consultantplus://offline/ref=2E254BE0B23B20FDF06479FE791430DF2BBC7D46BB38282CA7CF941FC98395EB3328384A3C06D4758C0B70F8ED3D4D2609004ACD18C1o6b7J" TargetMode = "External"/>
	<Relationship Id="rId14" Type="http://schemas.openxmlformats.org/officeDocument/2006/relationships/hyperlink" Target="consultantplus://offline/ref=2E254BE0B23B20FDF06466EF6C1430DF2DB97A40B93B282CA7CF941FC98395EB3328384C3E09D07BDB5160FCA46947390E1854C906C164E9o5b8J" TargetMode = "External"/>
	<Relationship Id="rId15" Type="http://schemas.openxmlformats.org/officeDocument/2006/relationships/hyperlink" Target="consultantplus://offline/ref=2E254BE0B23B20FDF06466EF6C1430DF2DB87F44B13C282CA7CF941FC98395EB3328384C3E01D779DC5160FCA46947390E1854C906C164E9o5b8J" TargetMode = "External"/>
	<Relationship Id="rId16" Type="http://schemas.openxmlformats.org/officeDocument/2006/relationships/hyperlink" Target="consultantplus://offline/ref=2E254BE0B23B20FDF06466EF6C1430DF2DB87C4DBF3D282CA7CF941FC98395EB3328384C3B04DF79DA5160FCA46947390E1854C906C164E9o5b8J" TargetMode = "External"/>
	<Relationship Id="rId17" Type="http://schemas.openxmlformats.org/officeDocument/2006/relationships/hyperlink" Target="consultantplus://offline/ref=2E254BE0B23B20FDF06479FE791430DF2BBC7A47B039282CA7CF941FC98395EB3328384C3E01D77FD05160FCA46947390E1854C906C164E9o5b8J" TargetMode = "External"/>
	<Relationship Id="rId18" Type="http://schemas.openxmlformats.org/officeDocument/2006/relationships/hyperlink" Target="consultantplus://offline/ref=2E254BE0B23B20FDF06466EF6C1430DF2DB87F44B13C282CA7CF941FC98395EB3328384C3E01D67FDC5160FCA46947390E1854C906C164E9o5b8J" TargetMode = "External"/>
	<Relationship Id="rId19" Type="http://schemas.openxmlformats.org/officeDocument/2006/relationships/hyperlink" Target="consultantplus://offline/ref=2E254BE0B23B20FDF06479FE791430DF2BBB7943BC38282CA7CF941FC98395EB332838453E0A832F9C0F39ACE7224A3E170454CDo1bBJ" TargetMode = "External"/>
	<Relationship Id="rId20" Type="http://schemas.openxmlformats.org/officeDocument/2006/relationships/hyperlink" Target="consultantplus://offline/ref=2E254BE0B23B20FDF06479FE791430DF2BBB7943BC38282CA7CF941FC98395EB332838453E0A832F9C0F39ACE7224A3E170454CDo1bBJ" TargetMode = "External"/>
	<Relationship Id="rId21" Type="http://schemas.openxmlformats.org/officeDocument/2006/relationships/hyperlink" Target="consultantplus://offline/ref=2E254BE0B23B20FDF06479FE791430DF2BBB7A4DBA3C282CA7CF941FC98395EB3328384C3E01D77FD05160FCA46947390E1854C906C164E9o5b8J" TargetMode = "External"/>
	<Relationship Id="rId22" Type="http://schemas.openxmlformats.org/officeDocument/2006/relationships/hyperlink" Target="consultantplus://offline/ref=2E254BE0B23B20FDF06479FE791430DF2BBB7A4DBA3C282CA7CF941FC98395EB3328384C3809D67ED30E65E9B5314B3F170652D11AC366oEb8J" TargetMode = "External"/>
	<Relationship Id="rId23" Type="http://schemas.openxmlformats.org/officeDocument/2006/relationships/hyperlink" Target="consultantplus://offline/ref=2E254BE0B23B20FDF06479FE791430DF2BBC7D46BB38282CA7CF941FC98395EB212860403F06C97EDE4436ADE2o3bFJ" TargetMode = "External"/>
	<Relationship Id="rId24" Type="http://schemas.openxmlformats.org/officeDocument/2006/relationships/hyperlink" Target="consultantplus://offline/ref=2E254BE0B23B20FDF06479FE791430DF2BBB7746B93D282CA7CF941FC98395EB212860403F06C97EDE4436ADE2o3bFJ" TargetMode = "External"/>
	<Relationship Id="rId25" Type="http://schemas.openxmlformats.org/officeDocument/2006/relationships/hyperlink" Target="consultantplus://offline/ref=2E254BE0B23B20FDF06479FE791430DF2BBB7641BD3D282CA7CF941FC98395EB3328384C3E01DE7AD05160FCA46947390E1854C906C164E9o5b8J" TargetMode = "External"/>
	<Relationship Id="rId26" Type="http://schemas.openxmlformats.org/officeDocument/2006/relationships/hyperlink" Target="consultantplus://offline/ref=2E254BE0B23B20FDF06479FE791430DF2BBB7641BD3D282CA7CF941FC98395EB3328384C3E01DE7AD05160FCA46947390E1854C906C164E9o5b8J" TargetMode = "External"/>
	<Relationship Id="rId27" Type="http://schemas.openxmlformats.org/officeDocument/2006/relationships/hyperlink" Target="consultantplus://offline/ref=2E254BE0B23B20FDF06479FE791430DF2BBB7641BD3D282CA7CF941FC98395EB3328384C3E01DE7AD05160FCA46947390E1854C906C164E9o5b8J" TargetMode = "External"/>
	<Relationship Id="rId28" Type="http://schemas.openxmlformats.org/officeDocument/2006/relationships/hyperlink" Target="consultantplus://offline/ref=2E254BE0B23B20FDF06479FE791430DF2BBC7D46BB38282CA7CF941FC98395EB212860403F06C97EDE4436ADE2o3bFJ" TargetMode = "External"/>
	<Relationship Id="rId29" Type="http://schemas.openxmlformats.org/officeDocument/2006/relationships/hyperlink" Target="consultantplus://offline/ref=2E254BE0B23B20FDF06479FE791430DF2BBC7941B930282CA7CF941FC98395EB3328384C3E01D77FDE5160FCA46947390E1854C906C164E9o5b8J" TargetMode = "External"/>
	<Relationship Id="rId30" Type="http://schemas.openxmlformats.org/officeDocument/2006/relationships/hyperlink" Target="consultantplus://offline/ref=2E254BE0B23B20FDF06479FE791430DF2BBB7A4DBA3C282CA7CF941FC98395EB3328384C3E01D77FD05160FCA46947390E1854C906C164E9o5b8J" TargetMode = "External"/>
	<Relationship Id="rId31" Type="http://schemas.openxmlformats.org/officeDocument/2006/relationships/hyperlink" Target="consultantplus://offline/ref=2E254BE0B23B20FDF06479FE791430DF2BBB7A4DBA3C282CA7CF941FC98395EB3328384C3809D67ED30E65E9B5314B3F170652D11AC366oEb8J" TargetMode = "External"/>
	<Relationship Id="rId32" Type="http://schemas.openxmlformats.org/officeDocument/2006/relationships/hyperlink" Target="consultantplus://offline/ref=2E254BE0B23B20FDF06479FE791430DF2BBC7D46BB38282CA7CF941FC98395EB212860403F06C97EDE4436ADE2o3bFJ" TargetMode = "External"/>
	<Relationship Id="rId33" Type="http://schemas.openxmlformats.org/officeDocument/2006/relationships/hyperlink" Target="consultantplus://offline/ref=2E254BE0B23B20FDF06479FE791430DF2BBB7746B93D282CA7CF941FC98395EB212860403F06C97EDE4436ADE2o3bFJ" TargetMode = "External"/>
	<Relationship Id="rId34" Type="http://schemas.openxmlformats.org/officeDocument/2006/relationships/hyperlink" Target="consultantplus://offline/ref=2E254BE0B23B20FDF06479FE791430DF2BBB7943BC38282CA7CF941FC98395EB332838453E0A832F9C0F39ACE7224A3E170454CDo1bBJ" TargetMode = "External"/>
	<Relationship Id="rId35" Type="http://schemas.openxmlformats.org/officeDocument/2006/relationships/hyperlink" Target="consultantplus://offline/ref=2E254BE0B23B20FDF06479FE791430DF2BBB7943BC38282CA7CF941FC98395EB332838453E0A832F9C0F39ACE7224A3E170454CDo1bBJ" TargetMode = "External"/>
	<Relationship Id="rId36" Type="http://schemas.openxmlformats.org/officeDocument/2006/relationships/hyperlink" Target="consultantplus://offline/ref=2E254BE0B23B20FDF06479FE791430DF2BBB7943BC38282CA7CF941FC98395EB332838453E0A832F9C0F39ACE7224A3E170454CDo1bBJ" TargetMode = "External"/>
	<Relationship Id="rId37" Type="http://schemas.openxmlformats.org/officeDocument/2006/relationships/hyperlink" Target="consultantplus://offline/ref=2E254BE0B23B20FDF06479FE791430DF2BBB7641BD3D282CA7CF941FC98395EB3328384C3E01DE7AD05160FCA46947390E1854C906C164E9o5b8J" TargetMode = "External"/>
	<Relationship Id="rId38" Type="http://schemas.openxmlformats.org/officeDocument/2006/relationships/hyperlink" Target="consultantplus://offline/ref=2E254BE0B23B20FDF06479FE791430DF2BBB7641BD3D282CA7CF941FC98395EB3328384C3E01DE7AD05160FCA46947390E1854C906C164E9o5b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24.05.2023 N 508
"Об утверждении Порядка предоставления в 2023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dc:title>
  <dcterms:created xsi:type="dcterms:W3CDTF">2023-06-17T09:27:39Z</dcterms:created>
</cp:coreProperties>
</file>