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31.01.2024 N 52</w:t>
              <w:br/>
              <w:t xml:space="preserve">"О Порядке предоставления в 2024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января 2024 г. N 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 В СВЯЗИ С ОКАЗАНИЕМ УСЛУГ</w:t>
      </w:r>
    </w:p>
    <w:p>
      <w:pPr>
        <w:pStyle w:val="2"/>
        <w:jc w:val="center"/>
      </w:pPr>
      <w:r>
        <w:rPr>
          <w:sz w:val="20"/>
        </w:rPr>
        <w:t xml:space="preserve">ПРИ ВЫПОЛНЕНИИ ОБЩЕСТВЕННО ПОЛЕЗНЫХ 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25.10.2023 N 1782 (далее - Общие требования), </w:t>
      </w:r>
      <w:hyperlink w:history="0" r:id="rId9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29.11.2023 N 714-144 "О бюджете Санкт-Петербурга на 2024 год и на плановый период 2025 и 2026 годов", </w:t>
      </w:r>
      <w:hyperlink w:history="0" r:id="rId10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(с изм. и доп., вступающ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 и </w:t>
      </w:r>
      <w:hyperlink w:history="0" r:id="rId11" w:tooltip="Постановление Правительства Санкт-Петербурга от 23.06.2014 N 497 (ред. от 05.04.2024) &quot;О государственной программе Санкт-Петербурга &quot;Социальная поддержка граждан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23.06.2014 N 497 "О государственной программе Санкт-Петербурга "Социальная поддержка граждан в Санкт-Петербурге"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социальной политике Санкт-Петербурга (далее - Комитет) в месячный срок в соответствии с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шестым пункта 2 статьи 78.1</w:t>
        </w:r>
      </w:hyperlink>
      <w:r>
        <w:rPr>
          <w:sz w:val="20"/>
        </w:rPr>
        <w:t xml:space="preserve"> Бюджетного кодекса Российской Федерации, Общими требованиями и в целях реализации Порядка принять нормативный правовой акт, регулирующий отдельные вопросы предоставления субсидий в соответствии с Порядком (далее - субсидии),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по предоставлению субсидий и положение 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заявления на предоставление субсидий (далее - заявление), перечень документов, представляемых в Комитет социально ориентированными некоммерческими организациями (далее - организации) для участия в конкурсном отборе на право получения субсидий (далее - конкурсный отбор), требования к документам, представляемым в Комитет организациями для участия в конкурсном отборе (далее - документы), порядок и сроки представления организациями в Комитет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на официальном сайте Администрации Санкт-Петербурга в информационно-телекоммуникационной сети "Интернет" на странице Комитета информационного сообщения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 и документов организациями, порядок возврата Комитетом заявлений и документов, порядок внесения организациями изменений в заявления и документы, порядок возврата заявлений и документов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рассмотрения, оценки и отклонения заявлений организаций конкурсной комиссией по предоставлению субсидий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критериев конкурсного отбора, а также количество баллов, которое может быть присуждено по каждому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в Комитет победителями конкурсного отбора для заключения соглашения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заключения соглашений с победителями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значений характеристик результата предоставления субсидий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получателями субсидий в бюджет Санкт-Петербурга средств субсидий,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отчетности об осуществлении расходов, источником финансового обеспечения которых являются субсидии, и отчетности о достижении значений результатов предоставления субсидий и характеристик, а также порядок и сроки проверки и принятия Комитетом отчетности, представляемой получателями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Комитетом проверок соблюдения получателями субсидий и лицами, получающими средства на основании договоров с получателями субсидий, условий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субсидий получателями субсидий в случае недостижения результата предоставления субсидий и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конкурсного отбора уклонившимися от заключения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Чечину Н.В.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31.01.2024 N 52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 В СВЯЗИ С ОКАЗАНИЕМ УСЛУГ</w:t>
      </w:r>
    </w:p>
    <w:p>
      <w:pPr>
        <w:pStyle w:val="2"/>
        <w:jc w:val="center"/>
      </w:pPr>
      <w:r>
        <w:rPr>
          <w:sz w:val="20"/>
        </w:rPr>
        <w:t xml:space="preserve">ПРИ ВЫПОЛНЕНИИ ОБЩЕСТВЕННО ПОЛЕЗНЫХ 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2024 году субсидий, предусмотренных Комитету по социальной политике Санкт-Петербурга (далее - Комитет) </w:t>
      </w:r>
      <w:hyperlink w:history="0" r:id="rId13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социально ориентированным некоммерческим организациям на выполнение общественно полезных программ" (код целевой статьи 0350041390) в приложении 2 к Закону Санкт-Петербурга от 29.11.2023 N 714-144 "О бюджете Санкт-Петербурга на 2024 год и на плановый период 2025 и 2026 годов" в соответствии с </w:t>
      </w:r>
      <w:hyperlink w:history="0" r:id="rId14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(с изм. и доп., вступающ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 и государственной </w:t>
      </w:r>
      <w:hyperlink w:history="0" r:id="rId15" w:tooltip="Постановление Правительства Санкт-Петербурга от 23.06.2014 N 497 (ред. от 05.04.2024) &quot;О государственной программе Санкт-Петербурга &quot;Социальная поддержка граждан в Санкт-Петербурге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Санкт-Петербурга "Социальная поддержка граждан в Санкт-Петербурге", утвержденной постановлением Правительства Санкт-Петербурга от 23.06.2014 N 497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обслуживание, социальная поддержка и защита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юридической помощи на безвозмездной или на льготной основе гражданам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деятельность, направленная на социальную адаптацию и психологическую поддержку ветеранов боевых действий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пропаганды здорового образа жизни, улучшения морально-психологического состояния граждан,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информационной, консультационной, методической, образовательной и иной поддержки социально ориентированным некоммерческим организациям.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в целях финансового обеспечения затрат, возникающих с 01.01.2024 по 31.12.2024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</w:t>
      </w:r>
      <w:hyperlink w:history="0" r:id="rId16" w:tooltip="Закон Санкт-Петербурга от 26.12.2014 N 717-135 (ред. от 02.05.2024) &quot;О социальном обслуживании населения в Санкт-Петербурге&quot; (принят ЗС СПб 24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24.12.2014 N 717-135 "О социальном обслуживании населения в Санкт-Петербурге"), а также мероприятий по оказанию ресурсной поддержки деятельности социально ориентированных некоммерческих организаций (далее - общественно полезные программы), по следующим приоритетным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семейных ценностей, поддержка и защита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гражданам пожилого возраста и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женщин,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лицам без определенного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реабилитация, ресоциализация и социальная адаптация граждан, затронутых алкоголизмом и наркоманией, включая созависимых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реабилитация и адаптация ветеранов Вооруженных сил, ветеранов боевых действий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добровольческой (волонтерской) деятельности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ресурсная поддержка деятельности социально ориентированных некоммерческих организаций (оказание информационной, консультационной, образовательной, методической и иной поддержки).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по результатам отбора на право получения субсидий, проводимого Комитетом в форме конкурса путем определения получателей субсидий исходя из наилучших условий достижения результатов, в целях достижения которых предоставляются субсидии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организациям, указанным в </w:t>
      </w:r>
      <w:hyperlink w:history="0" w:anchor="P54" w:tooltip="1.2. Субсидии предоставляются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 (далее - организации), признанным победителями конкурсного отбора (далее - получатели субсидий), в пределах средств, предусмотренных на их предоставление Комитету </w:t>
      </w:r>
      <w:hyperlink w:history="0" r:id="rId17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29.11.2023 N 714-144 "О бюджете Санкт-Петербурга на 2024 год и на плановый период 2025 и 2026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Конкурсный отбор осуществляется в соответствии с </w:t>
      </w:r>
      <w:hyperlink w:history="0" w:anchor="P168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 полезных программ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25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затрат, финансовое обеспечение которых осуществляется за счет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программ, устанавливается в приложении N 2 к настоящему Порядку.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Условиями предоставления субсидий, включая требования к организациям, являются: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Наличие у организаций государственной регистрации в качестве юридического лица с местом нахождения в Санкт-Петербурге в течение не менее одного календарного года и осуществление на территории Санкт-Петербурга мероприятий по приоритетным направлениям общественно полезных программ, указанным в </w:t>
      </w:r>
      <w:hyperlink w:history="0" w:anchor="P62" w:tooltip="1.3. Субсидии предоставляются в целях финансового обеспечения затрат, возникающих с 01.01.2024 по 31.12.2024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Законом Санк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Документальное обоснование затрат, указанных в </w:t>
      </w:r>
      <w:hyperlink w:history="0" w:anchor="P62" w:tooltip="1.3. Субсидии предоставляются в целях финансового обеспечения затрат, возникающих с 01.01.2024 по 31.12.2024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Законом Санк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финансовое обеспечение которых осуществляется за счет субсидий (далее - затраты).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Отсутствие у организаций на едином налоговом счете или непревышение размера, определенного в </w:t>
      </w:r>
      <w:hyperlink w:history="0" r:id="rId18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Отсутствие у организаций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Организации не должны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них не введена процедура банкротства, деятельность организаций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Организации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Организации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Организации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Организации не должны получать средства из бюджета Санкт-Петербурга на основании иных нормативных правовых актов Санкт-Петербурга на цели, указанные в </w:t>
      </w:r>
      <w:hyperlink w:history="0" w:anchor="P62" w:tooltip="1.3. Субсидии предоставляются в целях финансового обеспечения затрат, возникающих с 01.01.2024 по 31.12.2024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Законом Санк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Организации не являются иностранными агентами в соответствии с Федеральным </w:t>
      </w:r>
      <w:hyperlink w:history="0" r:id="rId19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Организации должны соответствовать требованиям, предусмотренным в </w:t>
      </w:r>
      <w:hyperlink w:history="0" w:anchor="P82" w:tooltip="2.3. Отсутствие у организаций на едином налоговом счете или непревышение размера, определенного в пункте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.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- </w:t>
      </w:r>
      <w:hyperlink w:history="0" w:anchor="P90" w:tooltip="2.11. Организации не являются иностранными агентами в соответствии с Федеральным законом &quot;О контроле за деятельностью лиц, находящихся под иностранным влиянием&quot;.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Порядка, на 1 число месяца, предшествующего месяцу, в котором планируется проведение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Отсутствие информации об организациях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w:history="0" r:id="rId2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Согласие организации на осуществление в отношении ее Комитетом проверок соблюдения порядка и условий предоставления субсидий, в том числе в части достижения результатов предоставления субсидии (далее - проверки), а также осуществление проверок органами государственного финансового контроля в соответствии со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включение положений о проверках в соглашение о предоставлении субсидий (далее - соглашение), а также наличие письменного обязательства организации обеспечить представление согласия лиц, получающих за счет субсидий средства на основании договоров, заключенных с получателем субсидий (далее - контрагенты) (за исключением государственных и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проверок, а также проверок органами государственного финансового контроля в соответствии со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Отсутствие у организаций иных средств из бюджетов бюджетной системы Российской Федерации в соответствии с иными нормативными правовыми актами на финансовое обеспечение (возмещение)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Наличие расчета планируемых затрат (сметы расходов).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Наличие согласия организаций в случае признания их получателями субсидий на возврат получателями субсидий в бюджет Санкт-Петербурга в порядке и сроки, которые установлены Комитетом, остатков субсидий, не использованных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Достижение получателями субсидий результата предоставления субсидий (далее результат) и значений характеристик результата предоставления субсидии (далее - характеристики), определенных в соответствии с </w:t>
      </w:r>
      <w:hyperlink w:history="0" w:anchor="P110" w:tooltip="3.2. Соглашения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 к невозможности предоставления субсидий в размере, определенном в соглашении, а также условия о согласии получателя субсидий и 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Наличие согласия на публикацию на сайте Комитета в информационно-телекоммуникационной сети "Интернет" информации об организации, заявлении и иной информации, связанной с отбором, а также согласий на обработку персональных данных физических лиц, персональные данные которых предоставляются Комитету.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Среднемесячный доход от трудовой деятельности работников организации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организации за соответствующий период, должен быть не ниже минимальной заработной платы в Санкт-Петербурге, установленной региональным соглашением о минимальной заработной плате в Санкт-Петербурге на соответствующий период, а при условии отсутствия такого соглашения - минимальной заработной платы в Санкт-Петербурге, установленной соглашением, действовавшим на 31 декабря предшествовавшего календарного года: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результатов предоставления субсидии, а также характеристик (для получателя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календарного года, предшествующего году, в котором объявлен конкурсный отбор (для участника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Отсутствие у организаций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Санкт-Петербурга,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субсидии, по которым не исполнены требования о возврате средств бюджета Санкт-Петербурга и(или) вступившее в силу постановление о назначении административного наказания.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Отсутствие у организаций на едином налоговом счете или не превышение размера, определенного в </w:t>
      </w:r>
      <w:hyperlink w:history="0" r:id="rId25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на момент принятия решения о перечислении субсидий на счета получателей субсидий (для получателя субсидии).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Отсутствие у организаций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 на момент принятия решения о перечислении субсидий на счета получателей субсидий (для получателя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Организации, а также контрагенты - юридические лица за счет средств, полученных из соответствующего бюджета бюджетной системы Российской Федерации, не должны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 приобретаемых в целях выполнения общественно полезных программ у поставщиков (исполнителей), являющихся нерезидентами в соответствии с Федеральным </w:t>
      </w:r>
      <w:hyperlink w:history="0" r:id="rId26" w:tooltip="Федеральный закон от 10.12.2003 N 173-ФЗ (ред. от 11.03.2024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субсидий осуществляется в соответствии с соглашением в объеме средств, указанном в распоряжении Комитета об организациях, признанных победителями конкурсного отбора.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Соглашения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 к невозможности предоставления субсидий в размере, определенном в соглашении, а также условия о согласии получателя субсидий и наличии обязательства получателя субсидий по представлению согласий контрагентов на проведение в отношении них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быть заключено не позднее 30 рабочих дней после подписания распоряжения Комитета об организациях, признанных победителями конкурсного отбора. Порядок заключения соглашений с победителями конкурсного отбора и условия признания победителей конкурсного отбора уклонившимися от заключения соглашений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 соответствии с </w:t>
      </w:r>
      <w:hyperlink w:history="0" r:id="rId27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Таблицей</w:t>
        </w:r>
      </w:hyperlink>
      <w:r>
        <w:rPr>
          <w:sz w:val="20"/>
        </w:rPr>
        <w:t xml:space="preserve"> соотношения типов субсидий, результатов предоставления субсидий, контрольных точек, являющейся приложением N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N 138н, является оказание услуг (выполнение работ) посредством реализации получателями субсидий в 2024 году мероприятий общественно полезных программ в соответствии со значениями характеристик, установленными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участвовавших в мероприятиях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 при выполнении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добровольцев, привлеченных к выполнению общественно полезной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значений характеристик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устанавливаются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электронном казначействе.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Заключение соглашения осуществляется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получателями субсидий в Комитет документов для заключения соглашения в соответствии с перечнем документов, утвержденным Комитетом (далее -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получателями субсидий условий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Отчетность об осуществлении расходов, источником финансового обеспечения которых являются субсидии, и отчетность о достижении значений результата и характеристик представляются получателями субсидии по формам, определенным типовой формой соглашения, утвержденной Комитетом финансов Санкт-Петербурга, в порядке и сроки, которые установлены Комитетом (но не реже одного раза в квартал). К отчетности о достижении значений результата и характеристик прилагается справка получателя субсидий, составленная в свободной форме, подтверждающая соответствие получателя субсидий условию предоставления субсидий, указанному в </w:t>
      </w:r>
      <w:hyperlink w:history="0" w:anchor="P99" w:tooltip="2.20. Среднемесячный доход от трудовой деятельности работников организации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и за соответствующий период, должен быть не ниже минимальной заработной платы в Санкт-Петербурге, установленной региональным соглашением о минимальной заработной плате в Санкт-Петербурге на соответствующий период, а при условии отсутствия такого...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w:anchor="P100" w:tooltip="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ов предоставления субсидии, а также характеристик (для получателя субсидии);">
        <w:r>
          <w:rPr>
            <w:sz w:val="20"/>
            <w:color w:val="0000ff"/>
          </w:rPr>
          <w:t xml:space="preserve">втором пункта 2.20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по достижению результата представляется получателями субсидий в сроки и по форме, которые установлены в соглашении в соответствии с порядком, утвержденным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проверки и принятия Комитетом отчетности, представляемой получателями субсидий в соответствии с настоящим пунктом,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получателя субсидии за нарушение условий и порядка предоставления субсидий, в том числе за недостижение результатов, - возврат субсидий в бюджет Санкт-Петербурга в случае нарушения получателем субсидии условий, установленных при предоставлении субсидии, выявленного в том числе по фактам проверок, проведенных Комитетом и органами государственного (муниципального) финансового контроля, а также в случае недостижения значений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Основаниями для отказа организации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организациями документов требованиям, определенным Комитетом,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отклонение заявления на предоставление субсидий и принятие решения об отказе в допуске к участию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организации победителем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условий предоставления субсидий, включая требования к организациям, установленные в </w:t>
      </w:r>
      <w:hyperlink w:history="0" w:anchor="P80" w:tooltip="2.1. Наличие у организаций государственной регистрации в качестве юридического лица с местом нахождения в Санкт-Петербурге в течение не менее одного календарного года и осуществление на территории Санкт-Петербурга мероприятий по приоритетным направлениям общественно полезных программ, указанным в пункте 1.3 настоящего Порядка.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- </w:t>
      </w:r>
      <w:hyperlink w:history="0" w:anchor="P104" w:tooltip="2.23. Отсутствие у организаций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 на момент принятия решения о перечислении субсидий на счета получателей субсидий (для получателя субсидии).">
        <w:r>
          <w:rPr>
            <w:sz w:val="20"/>
            <w:color w:val="0000ff"/>
          </w:rPr>
          <w:t xml:space="preserve">2.23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Перечисление субсидий получателям субсидий осуществляется единовременно в размере, рассчитанном в соответствии с </w:t>
      </w:r>
      <w:hyperlink w:history="0" w:anchor="P338" w:tooltip="ПОРЯДОК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Порядку, на расчетный счет получателей субсидий, открытый получателями субсидий в учреждениях Центрального банка Российской Федерации или кредитных организациях, в течение 10 рабочих дней с даты заключения соглашения. Средства субсидий не подлежат казначейскому сопровождению.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Комитет в сроки, установленные Комитетом, осуществляет проверку, по результатам которой составляет акт проведения проверки (далее - акт). Копия акта в течение трех рабочих дней после его подписания направляется Комитетом в Комитет государственного финансового контроля Санкт-Петербурга (далее - КГФК).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В случае выявления при проведении проверок нарушений получателями субсидий и(или) контрагентами условий их предоставления Комитет одновременно с подписанием акта направляет получателям субсидий и(или) контрагентам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 и(или) контрагентами.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 после его подписания направляется Комитетом в КГФК.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Санкт-Петербурга субсидий и(или) средств, полученных контрагентами за счет средств субсидий (далее - средства), в форме распоряжения и направляет копии указанного распоряжения получателям субсидий и(или) контрагентам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сроки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субсидий и(или) средств.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Получатели субсидий и(или) контрагенты обязаны осуществить возврат субсидий и(или) средств в бюджет Санкт-Петербурга в течение семи рабочих дней со дня получения требования и копии распоряжения, указанных в </w:t>
      </w:r>
      <w:hyperlink w:history="0" w:anchor="P144" w:tooltip="4.1.2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-Петербурга субсидий и(или) средств, полученных контрагентами за счет средств субсидий (далее - средства), в форме распоряжения и направляет копии указанного распоряжения получателям субсидий и(или) контрагентам и в КГФК вместе с требованием, в котором предусматриваются:">
        <w:r>
          <w:rPr>
            <w:sz w:val="20"/>
            <w:color w:val="0000ff"/>
          </w:rPr>
          <w:t xml:space="preserve">пункте 4.1.2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Порядок и сроки возврата субсидий получателями субсидий в случае недостижения результата и характеристик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Проверка осуществляется органами государственного финансового контроля в соответствии со </w:t>
      </w:r>
      <w:hyperlink w:history="0" r:id="rId2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Не использованные получателями субсидий в отчетном финансовом году остатки субсидий подлежат возврату в бюджет Санкт-Петербурга в сроки и порядке, которые установлены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неиспользованных остатков субсидий осуществляется получателями субсидий в бюджет Санкт-Петербурга по коду бюджетной классификации, указанному в уведомлении о возврате субсидий, направленном Комитетом в адрес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если субсидии и(или) средства не возвращены в бюджет Санкт-Петербурга получателями субсидий и(или) контрагентами в установленные в </w:t>
      </w:r>
      <w:hyperlink w:history="0" w:anchor="P147" w:tooltip="4.1.3. Получатели субсидий и(или) контрагенты обязаны осуществить возврат субсидий и(или) средств в бюджет Санкт-Петербурга в течение семи рабочих дней со дня получения требования и копии распоряжения, указанных в пункте 4.1.2 настоящего Порядка.">
        <w:r>
          <w:rPr>
            <w:sz w:val="20"/>
            <w:color w:val="0000ff"/>
          </w:rPr>
          <w:t xml:space="preserve">пунктах 4.1.3</w:t>
        </w:r>
      </w:hyperlink>
      <w:r>
        <w:rPr>
          <w:sz w:val="20"/>
        </w:rPr>
        <w:t xml:space="preserve"> и </w:t>
      </w:r>
      <w:hyperlink w:history="0" w:anchor="P150" w:tooltip="4.3. Не использованные получателями субсидий в отчетном финансовом году остатки субсидий подлежат возврату в бюджет Санкт-Петербурга в сроки и порядке, которые установлены Комитетом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 сроки, Комитет в течение 15 рабочих дней со дня истечения установленных в </w:t>
      </w:r>
      <w:hyperlink w:history="0" w:anchor="P147" w:tooltip="4.1.3. Получатели субсидий и(или) контрагенты обязаны осуществить возврат субсидий и(или) средств в бюджет Санкт-Петербурга в течение семи рабочих дней со дня получения требования и копии распоряжения, указанных в пункте 4.1.2 настоящего Порядка.">
        <w:r>
          <w:rPr>
            <w:sz w:val="20"/>
            <w:color w:val="0000ff"/>
          </w:rPr>
          <w:t xml:space="preserve">пунктах 4.1.3</w:t>
        </w:r>
      </w:hyperlink>
      <w:r>
        <w:rPr>
          <w:sz w:val="20"/>
        </w:rPr>
        <w:t xml:space="preserve"> и </w:t>
      </w:r>
      <w:hyperlink w:history="0" w:anchor="P150" w:tooltip="4.3. Не использованные получателями субсидий в отчетном финансовом году остатки субсидий подлежат возврату в бюджет Санкт-Петербурга в сроки и порядке, которые установлены Комитетом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 сроков направляет в суд исковое заявление о возврате субсидий и(или) средств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Комитет проводит мониторинг достижения результата исходя из достижения значения результата, определенного соглашением, и событий, отражающих факт завершения соответствующего мероприятия по получению результата (контрольная точка), в порядке и по формам, установленным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получателем субсидии значений результата утверждаются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2024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в целях финансового обеспечения затрат</w:t>
      </w:r>
    </w:p>
    <w:p>
      <w:pPr>
        <w:pStyle w:val="0"/>
        <w:jc w:val="right"/>
      </w:pPr>
      <w:r>
        <w:rPr>
          <w:sz w:val="20"/>
        </w:rPr>
        <w:t xml:space="preserve">в связи с оказанием услуг при выполнении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8" w:name="P168"/>
    <w:bookmarkEnd w:id="16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КОНКУРСНОГО ОТБОРА НА ПРАВО ПОЛУЧЕНИЯ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В ЦЕЛЯХ ФИНАНСОВОГО ОБЕСПЕЧЕНИЯ ЗАТРАТ В СВЯЗИ С ОКАЗАНИЕМ</w:t>
      </w:r>
    </w:p>
    <w:p>
      <w:pPr>
        <w:pStyle w:val="2"/>
        <w:jc w:val="center"/>
      </w:pPr>
      <w:r>
        <w:rPr>
          <w:sz w:val="20"/>
        </w:rPr>
        <w:t xml:space="preserve">УСЛУГ ПРИ ВЫПОЛНЕНИИ ОБЩЕСТВЕННО ПОЛЕЗНЫХ 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конкурсного отбора на право получения в 2024 году субсидий, предусмотренных Комитету по социальной политике Санкт-Петербурга (далее - Комитет) </w:t>
      </w:r>
      <w:hyperlink w:history="0" r:id="rId30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социально ориентированным некоммерческим организациям на выполнение общественно полезных программ" (код целевой статьи 0350041390) в приложении 2 к Закону Санкт-Петербурга от 29.11.2023 N 714-144 "О бюджете Санкт-Петербурга на 2024 год и на плановый период 2025 и 2026 годов"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Информационное сообщение о проведении отбора на право получения субсидий, проводимого Комитетом в форме конкурса (далее - конкурсный отбор), размещается на официальном сайте Администрации Санкт-Петербурга в информационно-телекоммуникационной сети "Интернет" на странице Комитета (далее - сайт Комитета) в дату, утвержденную Комитетом, но не ранее чем за 30 календарных дней до начала срока приема заявлений на предоставление субсидий (далее - заявления) и документов для участия в конкурсном отборе (далее - документы) в соответствии с перечнем, утвержденным Комитетом. В данном информационном сообщении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приоритетных направлений по выполнению общественно полезных программ, указанных в </w:t>
      </w:r>
      <w:hyperlink w:history="0" w:anchor="P62" w:tooltip="1.3. Субсидии предоставляются в целях финансового обеспечения затрат, возникающих с 01.01.2024 по 31.12.2024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Законом Санк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 предоставления в 2024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программ, утвержденного настоящим постановлением (далее - Порядок предоставления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субсидий, включая требования к социально ориентированным некоммерческим организациям, указанным в </w:t>
      </w:r>
      <w:hyperlink w:history="0" w:anchor="P54" w:tooltip="1.2. Субсидии предоставляются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 (далее -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организаций в соответствии с </w:t>
      </w:r>
      <w:hyperlink w:history="0" w:anchor="P54" w:tooltip="1.2. Субсидии предоставляются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Порядка предоставления субсидий и критерии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субсидий и его характеристики, указанные в </w:t>
      </w:r>
      <w:hyperlink w:history="0" w:anchor="P110" w:tooltip="3.2. Соглашения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 к невозможности предоставления субсидий в размере, определенном в соглашении, а также условия о согласии получателя субсидий и ..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затрат, финансовое обеспечение которых осуществляется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заявлений и документов, дата и время начала и окончания приема заявлений и документов, при этом дата окончания приема заявлений и документов не может быть ранее 30 календарного дня, следующего за днем размещения информационного сообщения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и(или) сетевой адрес, и(или)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и требования, предъявляемые к форме и содержанию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 и документов, порядок возврата заявлений и документов, определяющий в том числе основания для возврата заявлений и документов, порядок внесения изменений в заявления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заявлений и документов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заявлений, а также информация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весовое значение критериев конкурсного отбора в общей оценке, необходимая для представления участником отбора информация по каждому критерию конкурсного отбора, сведения, документы и материалы, подтверждающие такую информацию, сроки оценки заявлений и документов, а также информация об участии конкурсной комиссии по предоставлению субсидий (далее конкурсная комиссия) в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распределяемых субсидий в рамках конкурсного отбора, порядок расчета размера субсидий, правила распределения субсидий по результатам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разъяснений положений информационного сообщения о проведении конкурсного отбора,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победители конкурсного отбора должны подписать соглашение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конкурсного отбора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конкурсного отбора на сайте Комитета в соответствии с </w:t>
      </w:r>
      <w:hyperlink w:history="0" w:anchor="P236" w:tooltip="18. Протокол конкурсной комиссии, содержащий решение о победителях конкурсного отбора, и распоряжение Комитета об организациях, признанных победителями конкурсного отбора, содержащие сведения о дате, времени и месте проведения рассмотрения заявлений и документов, дате, времени и месте оценки заявлений и документов, об участниках отбора, заявления и документы которых были рассмотрены, об участниках отбора, заявления и документы которых были отклонены, с указанием причин их отклонения, в том числе положени..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Порядка, которая не может быть позднее 14 календарного дня, следующего за днем определения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странице сайта Комитета, на которой размещается информационное сообщение о проведении конкурсного отбора, о его отмене, информация о ходе и результатах конкурсного отбора, публикуется на едином портале бюджетной системы Российской Федерации в информационно-телекоммуникационной сети "Интернет" (далее - единый портал). При этом размещение информационного сообщения о проведении конкурсного отбора на сайте Комитета осуществляется не ранее размещения сведений о субсидиях на едином портале в соответствии с </w:t>
      </w:r>
      <w:hyperlink w:history="0" w:anchor="P52" w:tooltip="1.1. Настоящий Порядок устанавливает правила предоставления в 2024 году субсидий, предусмотренных Комитету по социальной политике Санкт-Петербурга (далее - Комитет) статьей расходов &quot;Субсидии социально ориентированным некоммерческим организациям на выполнение общественно полезных программ&quot; (код целевой статьи 0350041390) в приложении 2 к Закону Санкт-Петербурга от 29.11.2023 N 714-144 &quot;О бюджете Санкт-Петербурга на 2024 год и на плановый период 2025 и 2026 годов&quot; в соответствии с Законом Санкт-Петербурга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представляют в Комитет заявление и документы в порядке и сроки, которые установлены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 заявления, включающая согласие на публикацию (размещение) в информационно-телекоммуникационной сети "Интернет" информации об организации, о подаваемом организацией заявлении, иной информации об организации, связанной с конкурсным отбором, а также перечень документов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Одна организация может подать только одно заявление. В состав заявления может быть включена только одна общественно полезная программа.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Заявления регистрируются Комитетом в соответствии с правилами организации документооборота. Порядок отзыва заявлений и документов организациями, порядок возврата Комитетом заявлений и документов, порядок внесения организациями изменений в заявления и документы, а также порядок возврата заявлений и документов на доработку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направить в письменной форме в Комитет запрос, в том числе на адрес электронной почты Комитета, указанный в информационном сообщении о проведении конкурсного отбора, о даче разъяснений положений, содержащихся в информационном сообщении о проведении конкурсного отбора. В течение пяти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положений, содержащихся в информационном сообщении о проведении конкурсного отбора, если указанный запрос поступил в Комитет не позднее чем за пять рабочих дней до даты окончания срока подачи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заявлений, включая проверку заявлений и документов на соответствие условиям предоставления субсидий, в том числе требованиям к организациям, допуск к участию в конкурсном отборе и конкурсный отбор осуществляются конкурсной комиссией. Конкурсный отбор осуществляется на основе анализа и оценки представленных на конкурсный отбор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конкурсной комиссии и положение о ней утверждаются Комитетом. В состав конкурсной комиссии включаются в том числе члены Общественного совета при Комитете, созданного в соответствии с </w:t>
      </w:r>
      <w:hyperlink w:history="0" r:id="rId31" w:tooltip="Распоряжение Комитета по социальной политике Санкт-Петербурга от 17.11.2017 N 708-р (ред. от 16.06.2022) &quot;Об утверждении Положения об Общественном совете при Комитете по социальной политике Санкт-Петербург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Комитета от 17.11.2017 N 708-р.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победителях конкурсного отбора принимается в течение 30 рабочих дней со дня окончания срока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отклонения заявления организации и отказа в допуске к участию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Представление заявления и документов позже установленного срока окончания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Несоответствие организации условиям предоставления субсидий, включая требования к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Непредставление (представление не в полном объеме)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Недостоверность информации, содержащейся в заявлении и документах, представленных организацией, в том числе о месте нахождения и адресе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Несоответствие заявления и документов форме и требованиям, установленным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Несоответствие мероприятий общественно полезной программы, представляемой на конкурсный отбор, приоритетным направлениям, указанным в </w:t>
      </w:r>
      <w:hyperlink w:history="0" w:anchor="P62" w:tooltip="1.3. Субсидии предоставляются в целях финансового обеспечения затрат, возникающих с 01.01.2024 по 31.12.2024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Законом Санк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Порядки рассмотрения, оценки и отклонения заявлений конкурсной комиссией в части, не урегулированной настоящим Порядком,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заявлений и отказе в допуске к участию в конкурсном отборе оформляется протоколом заседания конкурсной комиссии. Отклонение заявления и отказ организации в допуске к участию в конкурсном отборе являются основаниями для отказа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Информация о дате, времени и месте рассмотрения заявлений и документов организаций, заявления которых были рассмотрены конкурсной комиссией, а также организаций, чьи заявления были отклонены, с указанием причин отклонения, организаций, допущенных к участию в конкурсном отборе, дате, времени и месте оценки общественно полезных программ размещается на сайте Комитета не позднее 15 рабочих дней со дня окончания срока приема заявлений.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Оценка общественно полезных программ организаций, допущенных к участию в конкурсном отборе (далее - участники конкурсного отбора), осуществляется в соответствии со следующими критериями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логическая связность и реализуемость общественно полезной программы, соответствие мероприятий общественно полезной программы ее целям, задачам и ожидаемым результатам;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инновационность, уникальность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планируемых расходов на реализацию общественно полезной программы и ее ожидаемых результатов, измеримость и достижимость таких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бюджета общественно полезной программы и обоснованность планируемых расходов на реализацию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реализации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собственный вклад организации и дополнительные ресурсы, привлекаемые на реализацию общественно полезной программы, перспективы ее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организации по успешной реализации программ, проектов по соответствующему направлению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опыта и компетенций команды общественно полезной программы планируемой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указанных в настоящем пункте критериев конкурсного отбора, а также количество баллов, которое может быть присуждено по каждому из них,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количество баллов, которое может быть присуждено общественно полезной программе по результатам конкурсного отбора, составляет 100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Итоговый балл определяется как соотношение суммы баллов, выставленных членами конкурсной комиссии по каждому из критериев конкурсного отбора, указанных в </w:t>
      </w:r>
      <w:hyperlink w:history="0" w:anchor="P217" w:tooltip="13. Оценка общественно полезных программ организаций, допущенных к участию в конкурсном отборе (далее - участники конкурсного отбора), осуществляется в соответствии со следующими критериями конкурсного отбора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к количеству членов конкурсной комиссии, принявших участие в оценке общественно полезных программ участников конкурсного отбора. Участникам конкурсного отбора, получившим наибольший итоговый балл, присваивается наименьший порядковый номер. В случае равенства итоговых баллов, полученных участниками конкурсного отбора, порядковые номера присваиваются участникам конкурсного отбора, получившим равный итоговый балл, в соответствии с очередностью поступления заявлений и документов указанных участников конкурсного отбора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Размер субсидий для каждого участника конкурсного отбора определяется в соответствии с </w:t>
      </w:r>
      <w:hyperlink w:history="0" w:anchor="P338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размера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 согласно приложению N 3 к Порядку предоставления субсидий, и не может превышать 3 млн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победителях конкурсного отбора принимается конкурсной комиссией на основании итоговых баллов общественно полезных программ исходя из размера субсидий, определенного для каждого участника конкурсного отбора в соответствии с </w:t>
      </w:r>
      <w:hyperlink w:history="0" w:anchor="P338" w:tooltip="ПОРЯДОК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предоставления субсидий, в пределах объема бюджетных ассигнований, на который был объявлен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принимает решение о победителях конкурсного отбора начиная с участников конкурсного отбора, имеющих наименьший порядковый номер, в порядке увеличения порядкового номера участников конкурсного отбора в пределах остатка объема бюджетных ассигнований, на который был объявлен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победителем конкурсного отбора участника конкурсного отбора является основанием для отказа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победителях конкурсного отбора оформляется протоколом заседания конкурсной комиссии. На основании указанного решения в течение трех рабочих дней Комитетом издается распоряжение об организациях, признанных победителями конкурсного отбора, в котором указывается размер предоставляемых субсидий.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Протокол конкурсной комиссии, содержащий решение о победителях конкурсного отбора, и распоряжение Комитета об организациях, признанных победителями конкурсного отбора, содержащие сведения о дате, времени и месте проведения рассмотрения заявлений и документов, дате, времени и месте оценки заявлений и документов, об участниках отбора, заявления и документы которых были рассмотрены, об участниках отбора, заявления и документы которых были отклонены, с указанием причин их отклонения, в том числе положений объявления о проведении отбора, которым не соответствуют заявления и документы, о последовательности оценки заявлений и документов организаций, присвоенных заявлениям и документам организаций значениях по каждому из критериев конкурсного отбора, принятом на основании результатов оценки заявлений и документов решении о присвоении заявлениям и документам порядковых номеров, об организациях, признанных победителями конкурсного отбора, с которыми заключаются соглашения, и размерах предоставляемых им субсидий, размещаются на сайте Комитета не позднее 14 календарных дней, следующих за днем издания распоряжения Комитета об организациях, признанных победителями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Если по окончании срока подачи заявлений и документов не зарегистрировано ни одного заявления, либо все заявления отозваны или отклонены, либо все организации не допущены к конкурсному отбору, конкурсный отбор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признании конкурсного отбора несостоявшимся размещается на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принимает решение об отмене конкурсного отбора в случае уменьшения Комитету ранее доведенных лимитов бюджетных обязательств, приводящего к невозможности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об отмене конкурсного отбора размещается на сайте Комитета и содержит информацию о причинах отмены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считается отмененным со дня размещения объявления о его отмене на едином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Принятое сокращение.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полезные программы - комплекс мероприятий по оказанию гражданам услуг в целях улучшений условий их жизнедеятельности и(или) расширения их возможности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Санкт-Петербурге, в соответствии с </w:t>
      </w:r>
      <w:hyperlink w:history="0" r:id="rId32" w:tooltip="Закон Санкт-Петербурга от 26.12.2014 N 717-135 (ред. от 02.05.2024) &quot;О социальном обслуживании населения в Санкт-Петербурге&quot; (принят ЗС СПб 24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24.12.2014 N 717-135 "О социальном обслуживании населения в Санкт-Петербурге"), а также мероприятий по оказанию ресурсной поддержки деятельности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2024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в целях финансового обеспечения затрат</w:t>
      </w:r>
    </w:p>
    <w:p>
      <w:pPr>
        <w:pStyle w:val="0"/>
        <w:jc w:val="right"/>
      </w:pPr>
      <w:r>
        <w:rPr>
          <w:sz w:val="20"/>
        </w:rPr>
        <w:t xml:space="preserve">в связи с оказанием услуг при выполнении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программ</w:t>
      </w:r>
    </w:p>
    <w:p>
      <w:pPr>
        <w:pStyle w:val="0"/>
        <w:jc w:val="center"/>
      </w:pPr>
      <w:r>
        <w:rPr>
          <w:sz w:val="20"/>
        </w:rPr>
      </w:r>
    </w:p>
    <w:bookmarkStart w:id="258" w:name="P258"/>
    <w:bookmarkEnd w:id="25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ЗАТРАТ, ФИНАНСОВОЕ ОБЕСПЕЧЕНИЕ КОТОРЫХ ОСУЩЕСТВЛЯЕТСЯ</w:t>
      </w:r>
    </w:p>
    <w:p>
      <w:pPr>
        <w:pStyle w:val="2"/>
        <w:jc w:val="center"/>
      </w:pPr>
      <w:r>
        <w:rPr>
          <w:sz w:val="20"/>
        </w:rPr>
        <w:t xml:space="preserve">ЗА СЧЕТ 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В ЦЕЛЯХ ФИНАНСОВОГО ОБЕСПЕЧЕНИЯ ЗАТРАТ</w:t>
      </w:r>
    </w:p>
    <w:p>
      <w:pPr>
        <w:pStyle w:val="2"/>
        <w:jc w:val="center"/>
      </w:pPr>
      <w:r>
        <w:rPr>
          <w:sz w:val="20"/>
        </w:rPr>
        <w:t xml:space="preserve">В СВЯЗИ С ОКАЗАНИЕМ УСЛУГ ПРИ ВЫПОЛНЕНИИ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ПРОГРАММ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746"/>
        <w:gridCol w:w="164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затрат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(% от суммы субсидии)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и начисления на выплаты по оплате труда работникам, участвующим в выполнении общественно полезных программ &lt;*&gt;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услуг, приобретаемых для выполнения общественно полезных программ: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 &lt;**&gt;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услуги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Коммунальные услуги &lt;**&gt;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Арендная плата за пользование имуществом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содержанию имущества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услуги, из них: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2.6.1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по договорам оказания услуг (за исключением договоров добровольного страхования транспортных средств) &lt;*&gt;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2.6.2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разработке, изготовлению и размещению рекламных и информационных материалов, связанных с реализацией мероприятий общественно полезной программы (в том числе телевизионная реклама и радиореклама, создание и продвижение интернет-сайта, издание (печать) брошюр, книг, газет, журналов, изготовление баннеров, буклетов, афиш, CD-, DVD-дисков, флаерсов, приглашений, билетов, каталогов)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2.6.3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созданию визуальных и(или) звуковых эффектов в связи с проведением мероприятий общественно полезной программы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2.6.4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художественному оформлению мероприятий общественно полезной программы (оформление залов, сценического пространства, площадок, в том числе плакатами, баннерами, цветочными композициями, шарами)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стоимости материальных запасов, основных средств для выполнения общественно полезных программ: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помощи гражданам в натуральной форме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Для проведения иных мероприятий общественно полезной программы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Финансовое обеспечение затрат на оплату труда на одного работника (оплату услуг на одного исполнителя) в месяц не может быть выше среднемесячного дохода от трудовой деятельности по Санкт-Петербургу за январь-сентябрь 2023 года - 73457 руб. (оценка Федеральной службы государственной статистики).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За исключением затрат, возмещаемых за счет субсидий, предоставляемых общественным объединениям в соответствии с </w:t>
      </w:r>
      <w:hyperlink w:history="0" r:id="rId33" w:tooltip="Закон Санкт-Петербурга от 22.05.1997 N 76-24 (ред. от 28.09.2022)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(принят ЗС СПб 30.04.19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30.04.1997 N 76-24 "О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Санкт-Петербурга" (не более 100 кв. м на общественное объединение в границах территории одного района Санкт-Петербурга).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- выраженные в денежной форме расходы социально ориентированных некоммерческих организаций на реализацию мероприятий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полезные программы - комплекс мероприятий по оказанию гражданам социальных услуг, не включенных в перечень социальных услуг, предоставляемых поставщиками социальных услуг в Санкт-Петербурге в соответствии с </w:t>
      </w:r>
      <w:hyperlink w:history="0" r:id="rId34" w:tooltip="Закон Санкт-Петербурга от 26.12.2014 N 717-135 (ред. от 02.05.2024) &quot;О социальном обслуживании населения в Санкт-Петербурге&quot; (принят ЗС СПб 24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24.12.2014 N 717-135 "О социальном обслуживании населения в Санкт-Петербурге", а также мероприятий по оказанию ресурсной поддержки деятельности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2024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в целях финансового обеспечения затрат</w:t>
      </w:r>
    </w:p>
    <w:p>
      <w:pPr>
        <w:pStyle w:val="0"/>
        <w:jc w:val="right"/>
      </w:pPr>
      <w:r>
        <w:rPr>
          <w:sz w:val="20"/>
        </w:rPr>
        <w:t xml:space="preserve">в связи с оказанием услуг при выполнении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8" w:name="P338"/>
    <w:bookmarkEnd w:id="3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РАЗМЕРА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ЦЕЛЯХ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ЗАТРАТ В СВЯЗИ С ОКАЗАНИЕМ УСЛУГ</w:t>
      </w:r>
    </w:p>
    <w:p>
      <w:pPr>
        <w:pStyle w:val="2"/>
        <w:jc w:val="center"/>
      </w:pPr>
      <w:r>
        <w:rPr>
          <w:sz w:val="20"/>
        </w:rPr>
        <w:t xml:space="preserve">ПРИ ВЫПОЛНЕНИИ ОБЩЕСТВЕННО ПОЛЕЗНЫХ 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субсидии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B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100,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победителю конкурсного отбора, руб. &lt;*&gt;;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Максимальный размер субсидий, предоставляемых победителю конкурсного отбора, составляет 3 млн руб., но не может превышать объем финансовых ресурсов (денежных средств), заявленных получателем субсидии на финансовое обеспечение затрат, в соответствии с </w:t>
      </w:r>
      <w:hyperlink w:history="0" w:anchor="P258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предоставления в 2024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программ, утвержденному настоящим постановлением.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стоимость общественно полезной программы, представленной i-й организацией на конкурсный отбор, рассчитанная как сумма затрат организации на выполнение общественно полезной программы (сумма денежных средств, заявленных на финансовое обеспечение затрат, и средств организации на софинансирование выполнения общественно полезной программы, 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итоговый балл, полученный i-й организацией по результатам оценки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100 - максимальное количество баллов по критериям конкурсного отбора.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- отбор, проводимый Комитетом по социальной политике Санкт-Петербурга между организациями на право получения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конкурсного отбора - совокупность показателей, на основании которых формируется оценка общественно полезных программ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полезная программа - комплекс мероприятий по оказанию гражданам социальных услуг, не включенных в перечень социальных услуг, предоставляемых поставщиками социальных услуг в Санкт-Петербурге в соответствии с </w:t>
      </w:r>
      <w:hyperlink w:history="0" r:id="rId35" w:tooltip="Закон Санкт-Петербурга от 26.12.2014 N 717-135 (ред. от 02.05.2024) &quot;О социальном обслуживании населения в Санкт-Петербурге&quot; (принят ЗС СПб 24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24.12.2014 N 717-135 "О социальном обслуживании населения в Санкт-Петербурге", а также мероприятий по оказанию ресурсной поддержки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- социально ориентированные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- субсидии организациям в целях финансового обеспечения затрат в связи с оказанием услуг при выполнении общественно полезных программ.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31.01.2024 N 52</w:t>
            <w:br/>
            <w:t>"О Порядке предоставления в 2024 году субсидий социально...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LAW&amp;n=461663&amp;dst=100029" TargetMode = "External"/>
	<Relationship Id="rId9" Type="http://schemas.openxmlformats.org/officeDocument/2006/relationships/hyperlink" Target="https://login.consultant.ru/link/?req=doc&amp;base=SPB&amp;n=283669" TargetMode = "External"/>
	<Relationship Id="rId10" Type="http://schemas.openxmlformats.org/officeDocument/2006/relationships/hyperlink" Target="https://login.consultant.ru/link/?req=doc&amp;base=SPB&amp;n=276570&amp;dst=100074" TargetMode = "External"/>
	<Relationship Id="rId11" Type="http://schemas.openxmlformats.org/officeDocument/2006/relationships/hyperlink" Target="https://login.consultant.ru/link/?req=doc&amp;base=SPB&amp;n=290343&amp;dst=230013" TargetMode = "External"/>
	<Relationship Id="rId12" Type="http://schemas.openxmlformats.org/officeDocument/2006/relationships/hyperlink" Target="https://login.consultant.ru/link/?req=doc&amp;base=LAW&amp;n=470713&amp;dst=7460" TargetMode = "External"/>
	<Relationship Id="rId13" Type="http://schemas.openxmlformats.org/officeDocument/2006/relationships/hyperlink" Target="https://login.consultant.ru/link/?req=doc&amp;base=SPB&amp;n=283669&amp;dst=115376" TargetMode = "External"/>
	<Relationship Id="rId14" Type="http://schemas.openxmlformats.org/officeDocument/2006/relationships/hyperlink" Target="https://login.consultant.ru/link/?req=doc&amp;base=SPB&amp;n=276570&amp;dst=100074" TargetMode = "External"/>
	<Relationship Id="rId15" Type="http://schemas.openxmlformats.org/officeDocument/2006/relationships/hyperlink" Target="https://login.consultant.ru/link/?req=doc&amp;base=SPB&amp;n=290343&amp;dst=230013" TargetMode = "External"/>
	<Relationship Id="rId16" Type="http://schemas.openxmlformats.org/officeDocument/2006/relationships/hyperlink" Target="https://login.consultant.ru/link/?req=doc&amp;base=SPB&amp;n=291157" TargetMode = "External"/>
	<Relationship Id="rId17" Type="http://schemas.openxmlformats.org/officeDocument/2006/relationships/hyperlink" Target="https://login.consultant.ru/link/?req=doc&amp;base=SPB&amp;n=283669" TargetMode = "External"/>
	<Relationship Id="rId18" Type="http://schemas.openxmlformats.org/officeDocument/2006/relationships/hyperlink" Target="https://login.consultant.ru/link/?req=doc&amp;base=LAW&amp;n=472841&amp;dst=5769" TargetMode = "External"/>
	<Relationship Id="rId19" Type="http://schemas.openxmlformats.org/officeDocument/2006/relationships/hyperlink" Target="https://login.consultant.ru/link/?req=doc&amp;base=LAW&amp;n=476448" TargetMode = "External"/>
	<Relationship Id="rId20" Type="http://schemas.openxmlformats.org/officeDocument/2006/relationships/hyperlink" Target="https://login.consultant.ru/link/?req=doc&amp;base=LAW&amp;n=465972" TargetMode = "External"/>
	<Relationship Id="rId21" Type="http://schemas.openxmlformats.org/officeDocument/2006/relationships/hyperlink" Target="https://login.consultant.ru/link/?req=doc&amp;base=LAW&amp;n=470713&amp;dst=3704" TargetMode = "External"/>
	<Relationship Id="rId22" Type="http://schemas.openxmlformats.org/officeDocument/2006/relationships/hyperlink" Target="https://login.consultant.ru/link/?req=doc&amp;base=LAW&amp;n=470713&amp;dst=3722" TargetMode = "External"/>
	<Relationship Id="rId23" Type="http://schemas.openxmlformats.org/officeDocument/2006/relationships/hyperlink" Target="https://login.consultant.ru/link/?req=doc&amp;base=LAW&amp;n=470713&amp;dst=3704" TargetMode = "External"/>
	<Relationship Id="rId24" Type="http://schemas.openxmlformats.org/officeDocument/2006/relationships/hyperlink" Target="https://login.consultant.ru/link/?req=doc&amp;base=LAW&amp;n=470713&amp;dst=3722" TargetMode = "External"/>
	<Relationship Id="rId25" Type="http://schemas.openxmlformats.org/officeDocument/2006/relationships/hyperlink" Target="https://login.consultant.ru/link/?req=doc&amp;base=LAW&amp;n=472841&amp;dst=5769" TargetMode = "External"/>
	<Relationship Id="rId26" Type="http://schemas.openxmlformats.org/officeDocument/2006/relationships/hyperlink" Target="https://login.consultant.ru/link/?req=doc&amp;base=LAW&amp;n=471847" TargetMode = "External"/>
	<Relationship Id="rId27" Type="http://schemas.openxmlformats.org/officeDocument/2006/relationships/hyperlink" Target="https://login.consultant.ru/link/?req=doc&amp;base=LAW&amp;n=400478&amp;dst=100053" TargetMode = "External"/>
	<Relationship Id="rId28" Type="http://schemas.openxmlformats.org/officeDocument/2006/relationships/hyperlink" Target="https://login.consultant.ru/link/?req=doc&amp;base=LAW&amp;n=470713&amp;dst=3704" TargetMode = "External"/>
	<Relationship Id="rId29" Type="http://schemas.openxmlformats.org/officeDocument/2006/relationships/hyperlink" Target="https://login.consultant.ru/link/?req=doc&amp;base=LAW&amp;n=470713&amp;dst=3722" TargetMode = "External"/>
	<Relationship Id="rId30" Type="http://schemas.openxmlformats.org/officeDocument/2006/relationships/hyperlink" Target="https://login.consultant.ru/link/?req=doc&amp;base=SPB&amp;n=283669&amp;dst=115376" TargetMode = "External"/>
	<Relationship Id="rId31" Type="http://schemas.openxmlformats.org/officeDocument/2006/relationships/hyperlink" Target="https://login.consultant.ru/link/?req=doc&amp;base=SPB&amp;n=268009" TargetMode = "External"/>
	<Relationship Id="rId32" Type="http://schemas.openxmlformats.org/officeDocument/2006/relationships/hyperlink" Target="https://login.consultant.ru/link/?req=doc&amp;base=SPB&amp;n=291157" TargetMode = "External"/>
	<Relationship Id="rId33" Type="http://schemas.openxmlformats.org/officeDocument/2006/relationships/hyperlink" Target="https://login.consultant.ru/link/?req=doc&amp;base=SPB&amp;n=262384" TargetMode = "External"/>
	<Relationship Id="rId34" Type="http://schemas.openxmlformats.org/officeDocument/2006/relationships/hyperlink" Target="https://login.consultant.ru/link/?req=doc&amp;base=SPB&amp;n=291157" TargetMode = "External"/>
	<Relationship Id="rId35" Type="http://schemas.openxmlformats.org/officeDocument/2006/relationships/hyperlink" Target="https://login.consultant.ru/link/?req=doc&amp;base=SPB&amp;n=29115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31.01.2024 N 52
"О Порядке предоставления в 2024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программ"</dc:title>
  <dcterms:created xsi:type="dcterms:W3CDTF">2024-05-26T16:47:59Z</dcterms:created>
</cp:coreProperties>
</file>